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eastAsiaTheme="minorEastAsia"/>
          <w:color w:val="000000" w:themeColor="text1"/>
          <w:sz w:val="28"/>
          <w14:textFill>
            <w14:solidFill>
              <w14:schemeClr w14:val="tx1"/>
            </w14:solidFill>
          </w14:textFill>
        </w:rPr>
      </w:pPr>
    </w:p>
    <w:p>
      <w:pPr>
        <w:pStyle w:val="2"/>
      </w:pPr>
    </w:p>
    <w:p>
      <w:pPr>
        <w:jc w:val="center"/>
        <w:rPr>
          <w:rFonts w:cs="Times New Roman" w:eastAsiaTheme="minorEastAsia"/>
          <w:color w:val="000000" w:themeColor="text1"/>
          <w:sz w:val="28"/>
          <w14:textFill>
            <w14:solidFill>
              <w14:schemeClr w14:val="tx1"/>
            </w14:solidFill>
          </w14:textFill>
        </w:rPr>
      </w:pP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重庆洲源环保工程有限公司</w:t>
      </w: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废矿物油收集存储项目</w:t>
      </w:r>
    </w:p>
    <w:p>
      <w:pPr>
        <w:jc w:val="center"/>
        <w:rPr>
          <w:rFonts w:ascii="宋体" w:hAnsi="宋体" w:cs="宋体"/>
          <w:b/>
          <w:sz w:val="48"/>
          <w:szCs w:val="48"/>
        </w:rPr>
      </w:pPr>
      <w:r>
        <w:rPr>
          <w:rFonts w:ascii="宋体" w:hAnsi="宋体" w:cs="宋体"/>
          <w:b/>
          <w:color w:val="000000" w:themeColor="text1"/>
          <w:spacing w:val="-6"/>
          <w:kern w:val="2"/>
          <w:sz w:val="48"/>
          <w:szCs w:val="48"/>
          <w14:textFill>
            <w14:solidFill>
              <w14:schemeClr w14:val="tx1"/>
            </w14:solidFill>
          </w14:textFill>
        </w:rPr>
        <w:t>竣工环境保护验收监测报告</w:t>
      </w:r>
    </w:p>
    <w:p>
      <w:pPr>
        <w:jc w:val="cente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ind w:firstLine="1400" w:firstLineChars="500"/>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ind w:firstLine="1400" w:firstLineChars="500"/>
        <w:rPr>
          <w:rFonts w:cs="Times New Roman" w:eastAsiaTheme="minorEastAsia"/>
          <w:color w:val="000000" w:themeColor="text1"/>
          <w:sz w:val="28"/>
          <w14:textFill>
            <w14:solidFill>
              <w14:schemeClr w14:val="tx1"/>
            </w14:solidFill>
          </w14:textFill>
        </w:rPr>
      </w:pPr>
    </w:p>
    <w:p>
      <w:pPr>
        <w:ind w:firstLine="1405" w:firstLineChars="500"/>
        <w:rPr>
          <w:rFonts w:cs="Times New Roman" w:eastAsiaTheme="minorEastAsia"/>
          <w:b/>
          <w:bCs/>
          <w:color w:val="000000" w:themeColor="text1"/>
          <w:sz w:val="28"/>
          <w14:textFill>
            <w14:solidFill>
              <w14:schemeClr w14:val="tx1"/>
            </w14:solidFill>
          </w14:textFill>
        </w:rPr>
      </w:pPr>
    </w:p>
    <w:p>
      <w:pPr>
        <w:pStyle w:val="30"/>
        <w:rPr>
          <w:rFonts w:cs="Times New Roman" w:eastAsiaTheme="minorEastAsia"/>
          <w:b/>
          <w:bCs/>
          <w:color w:val="000000" w:themeColor="text1"/>
          <w:sz w:val="28"/>
          <w14:textFill>
            <w14:solidFill>
              <w14:schemeClr w14:val="tx1"/>
            </w14:solidFill>
          </w14:textFill>
        </w:rPr>
      </w:pPr>
    </w:p>
    <w:p>
      <w:pPr>
        <w:pStyle w:val="30"/>
        <w:rPr>
          <w:rFonts w:cs="Times New Roman" w:eastAsiaTheme="minorEastAsia"/>
          <w:b/>
          <w:bCs/>
          <w:color w:val="000000" w:themeColor="text1"/>
          <w:sz w:val="28"/>
          <w14:textFill>
            <w14:solidFill>
              <w14:schemeClr w14:val="tx1"/>
            </w14:solidFill>
          </w14:textFill>
        </w:rPr>
      </w:pPr>
    </w:p>
    <w:tbl>
      <w:tblPr>
        <w:tblStyle w:val="24"/>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3"/>
        <w:gridCol w:w="5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743" w:type="dxa"/>
            <w:vAlign w:val="center"/>
          </w:tcPr>
          <w:p>
            <w:pPr>
              <w:widowControl w:val="0"/>
              <w:ind w:firstLine="964" w:firstLineChars="300"/>
              <w:jc w:val="both"/>
              <w:rPr>
                <w:rFonts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14:textFill>
                  <w14:solidFill>
                    <w14:schemeClr w14:val="tx1"/>
                  </w14:solidFill>
                </w14:textFill>
              </w:rPr>
              <w:t>建设单位：</w:t>
            </w:r>
          </w:p>
        </w:tc>
        <w:tc>
          <w:tcPr>
            <w:tcW w:w="5728" w:type="dxa"/>
            <w:vAlign w:val="center"/>
          </w:tcPr>
          <w:p>
            <w:pPr>
              <w:widowControl w:val="0"/>
              <w:jc w:val="both"/>
              <w:rPr>
                <w:rFonts w:hint="default" w:ascii="宋体" w:hAnsi="宋体" w:eastAsia="宋体" w:cs="宋体"/>
                <w:b/>
                <w:color w:val="000000" w:themeColor="text1"/>
                <w:kern w:val="2"/>
                <w:sz w:val="32"/>
                <w:szCs w:val="24"/>
                <w:lang w:val="en-US"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重庆洲源环保工程有限公司</w:t>
            </w:r>
            <w:r>
              <w:rPr>
                <w:rFonts w:hint="eastAsia" w:ascii="宋体" w:hAnsi="宋体" w:cs="宋体"/>
                <w:b/>
                <w:color w:val="000000" w:themeColor="text1"/>
                <w:kern w:val="2"/>
                <w:sz w:val="32"/>
                <w:szCs w:val="24"/>
                <w:lang w:val="en-US" w:eastAsia="zh-CN"/>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2743" w:type="dxa"/>
            <w:vAlign w:val="center"/>
          </w:tcPr>
          <w:p>
            <w:pPr>
              <w:widowControl w:val="0"/>
              <w:ind w:firstLine="964" w:firstLineChars="300"/>
              <w:jc w:val="both"/>
              <w:rPr>
                <w:rFonts w:hint="eastAsia"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编制</w:t>
            </w:r>
            <w:r>
              <w:rPr>
                <w:rFonts w:hint="eastAsia" w:ascii="宋体" w:hAnsi="宋体" w:cs="宋体"/>
                <w:b/>
                <w:color w:val="000000" w:themeColor="text1"/>
                <w:kern w:val="2"/>
                <w:sz w:val="32"/>
                <w:szCs w:val="24"/>
                <w14:textFill>
                  <w14:solidFill>
                    <w14:schemeClr w14:val="tx1"/>
                  </w14:solidFill>
                </w14:textFill>
              </w:rPr>
              <w:t>单位：</w:t>
            </w:r>
          </w:p>
        </w:tc>
        <w:tc>
          <w:tcPr>
            <w:tcW w:w="5728" w:type="dxa"/>
            <w:vAlign w:val="center"/>
          </w:tcPr>
          <w:p>
            <w:pPr>
              <w:widowControl w:val="0"/>
              <w:jc w:val="both"/>
              <w:rPr>
                <w:rFonts w:hint="eastAsia" w:ascii="宋体" w:hAnsi="宋体" w:cs="宋体"/>
                <w:b/>
                <w:color w:val="000000" w:themeColor="text1"/>
                <w:kern w:val="2"/>
                <w:sz w:val="32"/>
                <w:szCs w:val="24"/>
                <w:lang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重庆万世缘环保科技有限公司</w:t>
            </w:r>
          </w:p>
        </w:tc>
      </w:tr>
    </w:tbl>
    <w:p>
      <w:pPr>
        <w:ind w:firstLine="1405" w:firstLineChars="500"/>
        <w:rPr>
          <w:rFonts w:cs="Times New Roman" w:eastAsiaTheme="minorEastAsia"/>
          <w:b/>
          <w:bCs/>
          <w:color w:val="000000" w:themeColor="text1"/>
          <w:sz w:val="28"/>
          <w14:textFill>
            <w14:solidFill>
              <w14:schemeClr w14:val="tx1"/>
            </w14:solidFill>
          </w14:textFill>
        </w:rPr>
      </w:pPr>
    </w:p>
    <w:p>
      <w:pPr>
        <w:ind w:firstLine="2891" w:firstLineChars="900"/>
        <w:jc w:val="both"/>
        <w:rPr>
          <w:rFonts w:ascii="宋体" w:hAnsi="宋体" w:cs="宋体"/>
          <w:b/>
          <w:color w:val="000000" w:themeColor="text1"/>
          <w:kern w:val="2"/>
          <w:sz w:val="32"/>
          <w:szCs w:val="24"/>
          <w14:textFill>
            <w14:solidFill>
              <w14:schemeClr w14:val="tx1"/>
            </w14:solidFill>
          </w14:textFill>
        </w:rPr>
      </w:pPr>
      <w:r>
        <w:rPr>
          <w:rFonts w:ascii="宋体" w:hAnsi="宋体" w:cs="宋体"/>
          <w:b/>
          <w:color w:val="000000" w:themeColor="text1"/>
          <w:kern w:val="2"/>
          <w:sz w:val="32"/>
          <w:szCs w:val="24"/>
          <w14:textFill>
            <w14:solidFill>
              <w14:schemeClr w14:val="tx1"/>
            </w14:solidFill>
          </w14:textFill>
        </w:rPr>
        <w:t>二〇二</w:t>
      </w:r>
      <w:r>
        <w:rPr>
          <w:rFonts w:hint="eastAsia" w:ascii="宋体" w:hAnsi="宋体" w:cs="宋体"/>
          <w:b/>
          <w:color w:val="000000" w:themeColor="text1"/>
          <w:kern w:val="2"/>
          <w:sz w:val="32"/>
          <w:szCs w:val="24"/>
          <w:lang w:val="en-US" w:eastAsia="zh-CN"/>
          <w14:textFill>
            <w14:solidFill>
              <w14:schemeClr w14:val="tx1"/>
            </w14:solidFill>
          </w14:textFill>
        </w:rPr>
        <w:t>三</w:t>
      </w:r>
      <w:r>
        <w:rPr>
          <w:rFonts w:ascii="宋体" w:hAnsi="宋体" w:cs="宋体"/>
          <w:b/>
          <w:color w:val="000000" w:themeColor="text1"/>
          <w:kern w:val="2"/>
          <w:sz w:val="32"/>
          <w:szCs w:val="24"/>
          <w14:textFill>
            <w14:solidFill>
              <w14:schemeClr w14:val="tx1"/>
            </w14:solidFill>
          </w14:textFill>
        </w:rPr>
        <w:t>年</w:t>
      </w:r>
      <w:r>
        <w:rPr>
          <w:rFonts w:hint="eastAsia" w:ascii="宋体" w:hAnsi="宋体" w:cs="宋体"/>
          <w:b/>
          <w:color w:val="000000" w:themeColor="text1"/>
          <w:kern w:val="2"/>
          <w:sz w:val="32"/>
          <w:szCs w:val="24"/>
          <w:lang w:eastAsia="zh-CN"/>
          <w14:textFill>
            <w14:solidFill>
              <w14:schemeClr w14:val="tx1"/>
            </w14:solidFill>
          </w14:textFill>
        </w:rPr>
        <w:t>六</w:t>
      </w:r>
      <w:r>
        <w:rPr>
          <w:rFonts w:ascii="宋体" w:hAnsi="宋体" w:cs="宋体"/>
          <w:b/>
          <w:color w:val="000000" w:themeColor="text1"/>
          <w:kern w:val="2"/>
          <w:sz w:val="32"/>
          <w:szCs w:val="24"/>
          <w14:textFill>
            <w14:solidFill>
              <w14:schemeClr w14:val="tx1"/>
            </w14:solidFill>
          </w14:textFill>
        </w:rPr>
        <w:t>月</w:t>
      </w:r>
    </w:p>
    <w:p>
      <w:pPr>
        <w:jc w:val="both"/>
        <w:rPr>
          <w:rFonts w:ascii="宋体" w:hAnsi="宋体" w:cs="宋体"/>
          <w:b/>
          <w:color w:val="000000" w:themeColor="text1"/>
          <w:kern w:val="2"/>
          <w:sz w:val="32"/>
          <w:szCs w:val="24"/>
          <w14:textFill>
            <w14:solidFill>
              <w14:schemeClr w14:val="tx1"/>
            </w14:solidFill>
          </w14:textFill>
        </w:rPr>
      </w:pPr>
    </w:p>
    <w:p>
      <w:pPr>
        <w:spacing w:line="480" w:lineRule="auto"/>
        <w:jc w:val="left"/>
        <w:rPr>
          <w:rFonts w:hint="eastAsia" w:cs="Times New Roman" w:eastAsiaTheme="minorEastAsia"/>
          <w:b/>
          <w:bCs/>
          <w:color w:val="000000" w:themeColor="text1"/>
          <w:sz w:val="28"/>
          <w:szCs w:val="28"/>
          <w:lang w:eastAsia="zh-CN"/>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建</w:t>
      </w:r>
      <w:r>
        <w:rPr>
          <w:rFonts w:hint="eastAsia" w:cs="Times New Roman" w:eastAsiaTheme="minorEastAsia"/>
          <w:b/>
          <w:bCs/>
          <w:color w:val="000000" w:themeColor="text1"/>
          <w:sz w:val="28"/>
          <w:szCs w:val="28"/>
          <w:lang w:val="en-US" w:eastAsia="zh-CN"/>
          <w14:textFill>
            <w14:solidFill>
              <w14:schemeClr w14:val="tx1"/>
            </w14:solidFill>
          </w14:textFill>
        </w:rPr>
        <w:t xml:space="preserve"> </w:t>
      </w:r>
      <w:r>
        <w:rPr>
          <w:rFonts w:hint="eastAsia" w:cs="Times New Roman" w:eastAsiaTheme="minorEastAsia"/>
          <w:b/>
          <w:bCs/>
          <w:color w:val="000000" w:themeColor="text1"/>
          <w:sz w:val="28"/>
          <w:szCs w:val="28"/>
          <w14:textFill>
            <w14:solidFill>
              <w14:schemeClr w14:val="tx1"/>
            </w14:solidFill>
          </w14:textFill>
        </w:rPr>
        <w:t>设</w:t>
      </w:r>
      <w:r>
        <w:rPr>
          <w:rFonts w:hint="eastAsia" w:cs="Times New Roman" w:eastAsiaTheme="minorEastAsia"/>
          <w:b/>
          <w:bCs/>
          <w:color w:val="000000" w:themeColor="text1"/>
          <w:sz w:val="28"/>
          <w:szCs w:val="28"/>
          <w:lang w:val="en-US" w:eastAsia="zh-CN"/>
          <w14:textFill>
            <w14:solidFill>
              <w14:schemeClr w14:val="tx1"/>
            </w14:solidFill>
          </w14:textFill>
        </w:rPr>
        <w:t xml:space="preserve"> </w:t>
      </w:r>
      <w:r>
        <w:rPr>
          <w:rFonts w:hint="eastAsia" w:cs="Times New Roman" w:eastAsiaTheme="minorEastAsia"/>
          <w:b/>
          <w:bCs/>
          <w:color w:val="000000" w:themeColor="text1"/>
          <w:sz w:val="28"/>
          <w:szCs w:val="28"/>
          <w14:textFill>
            <w14:solidFill>
              <w14:schemeClr w14:val="tx1"/>
            </w14:solidFill>
          </w14:textFill>
        </w:rPr>
        <w:t>单</w:t>
      </w:r>
      <w:r>
        <w:rPr>
          <w:rFonts w:hint="eastAsia" w:cs="Times New Roman" w:eastAsiaTheme="minorEastAsia"/>
          <w:b/>
          <w:bCs/>
          <w:color w:val="000000" w:themeColor="text1"/>
          <w:sz w:val="28"/>
          <w:szCs w:val="28"/>
          <w:lang w:val="en-US" w:eastAsia="zh-CN"/>
          <w14:textFill>
            <w14:solidFill>
              <w14:schemeClr w14:val="tx1"/>
            </w14:solidFill>
          </w14:textFill>
        </w:rPr>
        <w:t xml:space="preserve"> </w:t>
      </w:r>
      <w:r>
        <w:rPr>
          <w:rFonts w:hint="eastAsia" w:cs="Times New Roman" w:eastAsiaTheme="minorEastAsia"/>
          <w:b/>
          <w:bCs/>
          <w:color w:val="000000" w:themeColor="text1"/>
          <w:sz w:val="28"/>
          <w:szCs w:val="28"/>
          <w14:textFill>
            <w14:solidFill>
              <w14:schemeClr w14:val="tx1"/>
            </w14:solidFill>
          </w14:textFill>
        </w:rPr>
        <w:t>位：</w:t>
      </w:r>
      <w:r>
        <w:rPr>
          <w:rFonts w:hint="eastAsia" w:cs="Times New Roman" w:eastAsiaTheme="minorEastAsia"/>
          <w:b/>
          <w:bCs/>
          <w:color w:val="000000" w:themeColor="text1"/>
          <w:sz w:val="28"/>
          <w:szCs w:val="28"/>
          <w:lang w:eastAsia="zh-CN"/>
          <w14:textFill>
            <w14:solidFill>
              <w14:schemeClr w14:val="tx1"/>
            </w14:solidFill>
          </w14:textFill>
        </w:rPr>
        <w:t>重庆洲源环保工程有限公司</w:t>
      </w:r>
    </w:p>
    <w:p>
      <w:pPr>
        <w:spacing w:line="480" w:lineRule="auto"/>
        <w:jc w:val="left"/>
        <w:rPr>
          <w:rFonts w:cs="Times New Roman" w:eastAsiaTheme="minorEastAsia"/>
          <w:color w:val="000000" w:themeColor="text1"/>
          <w:sz w:val="32"/>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法</w:t>
      </w:r>
      <w:r>
        <w:rPr>
          <w:rFonts w:hint="eastAsia" w:cs="Times New Roman" w:eastAsiaTheme="minorEastAsia"/>
          <w:b/>
          <w:bCs/>
          <w:color w:val="000000" w:themeColor="text1"/>
          <w:sz w:val="28"/>
          <w:szCs w:val="28"/>
          <w:lang w:val="en-US" w:eastAsia="zh-CN"/>
          <w14:textFill>
            <w14:solidFill>
              <w14:schemeClr w14:val="tx1"/>
            </w14:solidFill>
          </w14:textFill>
        </w:rPr>
        <w:t xml:space="preserve"> </w:t>
      </w:r>
      <w:r>
        <w:rPr>
          <w:rFonts w:hint="eastAsia" w:cs="Times New Roman" w:eastAsiaTheme="minorEastAsia"/>
          <w:b/>
          <w:bCs/>
          <w:color w:val="000000" w:themeColor="text1"/>
          <w:sz w:val="28"/>
          <w:szCs w:val="28"/>
          <w14:textFill>
            <w14:solidFill>
              <w14:schemeClr w14:val="tx1"/>
            </w14:solidFill>
          </w14:textFill>
        </w:rPr>
        <w:t>人</w:t>
      </w:r>
      <w:r>
        <w:rPr>
          <w:rFonts w:hint="eastAsia" w:cs="Times New Roman" w:eastAsiaTheme="minorEastAsia"/>
          <w:b/>
          <w:bCs/>
          <w:color w:val="000000" w:themeColor="text1"/>
          <w:sz w:val="28"/>
          <w:szCs w:val="28"/>
          <w:lang w:val="en-US" w:eastAsia="zh-CN"/>
          <w14:textFill>
            <w14:solidFill>
              <w14:schemeClr w14:val="tx1"/>
            </w14:solidFill>
          </w14:textFill>
        </w:rPr>
        <w:t xml:space="preserve"> </w:t>
      </w:r>
      <w:r>
        <w:rPr>
          <w:rFonts w:hint="eastAsia" w:cs="Times New Roman" w:eastAsiaTheme="minorEastAsia"/>
          <w:b/>
          <w:bCs/>
          <w:color w:val="000000" w:themeColor="text1"/>
          <w:sz w:val="28"/>
          <w:szCs w:val="28"/>
          <w14:textFill>
            <w14:solidFill>
              <w14:schemeClr w14:val="tx1"/>
            </w14:solidFill>
          </w14:textFill>
        </w:rPr>
        <w:t>代</w:t>
      </w:r>
      <w:r>
        <w:rPr>
          <w:rFonts w:hint="eastAsia" w:cs="Times New Roman" w:eastAsiaTheme="minorEastAsia"/>
          <w:b/>
          <w:bCs/>
          <w:color w:val="000000" w:themeColor="text1"/>
          <w:sz w:val="28"/>
          <w:szCs w:val="28"/>
          <w:lang w:val="en-US" w:eastAsia="zh-CN"/>
          <w14:textFill>
            <w14:solidFill>
              <w14:schemeClr w14:val="tx1"/>
            </w14:solidFill>
          </w14:textFill>
        </w:rPr>
        <w:t xml:space="preserve"> </w:t>
      </w:r>
      <w:r>
        <w:rPr>
          <w:rFonts w:hint="eastAsia" w:cs="Times New Roman" w:eastAsiaTheme="minorEastAsia"/>
          <w:b/>
          <w:bCs/>
          <w:color w:val="000000" w:themeColor="text1"/>
          <w:sz w:val="28"/>
          <w:szCs w:val="28"/>
          <w14:textFill>
            <w14:solidFill>
              <w14:schemeClr w14:val="tx1"/>
            </w14:solidFill>
          </w14:textFill>
        </w:rPr>
        <w:t>表：</w:t>
      </w:r>
      <w:r>
        <w:rPr>
          <w:rFonts w:hint="eastAsia" w:cs="Times New Roman" w:eastAsiaTheme="minorEastAsia"/>
          <w:b/>
          <w:bCs/>
          <w:color w:val="000000" w:themeColor="text1"/>
          <w:sz w:val="28"/>
          <w:szCs w:val="28"/>
          <w:lang w:eastAsia="zh-CN"/>
          <w14:textFill>
            <w14:solidFill>
              <w14:schemeClr w14:val="tx1"/>
            </w14:solidFill>
          </w14:textFill>
        </w:rPr>
        <w:t>王小琴</w:t>
      </w:r>
    </w:p>
    <w:p>
      <w:pPr>
        <w:spacing w:line="480" w:lineRule="auto"/>
        <w:jc w:val="left"/>
        <w:rPr>
          <w:rFonts w:hint="eastAsia"/>
          <w:b/>
          <w:bCs/>
          <w:sz w:val="28"/>
          <w:szCs w:val="28"/>
          <w:lang w:val="en-US" w:eastAsia="zh-CN"/>
        </w:rPr>
      </w:pPr>
      <w:r>
        <w:rPr>
          <w:rFonts w:hint="eastAsia"/>
          <w:b/>
          <w:bCs/>
          <w:sz w:val="28"/>
          <w:szCs w:val="28"/>
        </w:rPr>
        <w:t>项目负责人：</w:t>
      </w:r>
      <w:r>
        <w:rPr>
          <w:rFonts w:hint="eastAsia"/>
          <w:b/>
          <w:bCs/>
          <w:sz w:val="28"/>
          <w:szCs w:val="28"/>
          <w:lang w:val="en-US" w:eastAsia="zh-CN"/>
        </w:rPr>
        <w:t xml:space="preserve"> </w:t>
      </w:r>
      <w:r>
        <w:rPr>
          <w:rFonts w:hint="eastAsia"/>
          <w:b/>
          <w:bCs/>
          <w:sz w:val="28"/>
          <w:szCs w:val="28"/>
          <w:lang w:eastAsia="zh-CN"/>
        </w:rPr>
        <w:t>徐国庆</w:t>
      </w:r>
    </w:p>
    <w:p>
      <w:pPr>
        <w:pStyle w:val="30"/>
        <w:spacing w:line="480" w:lineRule="auto"/>
        <w:jc w:val="left"/>
        <w:rPr>
          <w:rFonts w:hint="default"/>
          <w:lang w:val="en-US" w:eastAsia="zh-CN"/>
        </w:rPr>
      </w:pPr>
      <w:r>
        <w:rPr>
          <w:rFonts w:hint="eastAsia"/>
          <w:b/>
          <w:bCs/>
          <w:sz w:val="28"/>
          <w:szCs w:val="28"/>
          <w:lang w:val="en-US" w:eastAsia="zh-CN"/>
        </w:rPr>
        <w:t>报告编写人:  黄丽婕</w:t>
      </w:r>
    </w:p>
    <w:p>
      <w:pPr>
        <w:pStyle w:val="30"/>
        <w:rPr>
          <w:rFonts w:hint="eastAsia"/>
          <w:b/>
          <w:bCs/>
          <w:sz w:val="28"/>
          <w:szCs w:val="28"/>
          <w:lang w:val="en-US" w:eastAsia="zh-CN"/>
        </w:rPr>
      </w:pPr>
    </w:p>
    <w:p>
      <w:pPr>
        <w:pStyle w:val="8"/>
        <w:rPr>
          <w:rFonts w:hint="eastAsia"/>
          <w:lang w:eastAsia="zh-CN"/>
        </w:rPr>
      </w:pPr>
    </w:p>
    <w:p>
      <w:pPr>
        <w:rPr>
          <w:rFonts w:cs="Times New Roman" w:eastAsiaTheme="minorEastAsia"/>
          <w:b/>
          <w:color w:val="000000" w:themeColor="text1"/>
          <w:sz w:val="28"/>
          <w14:textFill>
            <w14:solidFill>
              <w14:schemeClr w14:val="tx1"/>
            </w14:solidFill>
          </w14:textFill>
        </w:rPr>
      </w:pPr>
    </w:p>
    <w:p>
      <w:pPr>
        <w:rPr>
          <w:rFonts w:cs="Times New Roman" w:eastAsiaTheme="minorEastAsia"/>
          <w:b/>
          <w:color w:val="000000" w:themeColor="text1"/>
          <w:sz w:val="28"/>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tbl>
      <w:tblPr>
        <w:tblStyle w:val="23"/>
        <w:tblW w:w="4996" w:type="pct"/>
        <w:tblInd w:w="0" w:type="dxa"/>
        <w:tblLayout w:type="autofit"/>
        <w:tblCellMar>
          <w:top w:w="0" w:type="dxa"/>
          <w:left w:w="108" w:type="dxa"/>
          <w:bottom w:w="0" w:type="dxa"/>
          <w:right w:w="108" w:type="dxa"/>
        </w:tblCellMar>
      </w:tblPr>
      <w:tblGrid>
        <w:gridCol w:w="4471"/>
        <w:gridCol w:w="4471"/>
      </w:tblGrid>
      <w:tr>
        <w:tblPrEx>
          <w:tblCellMar>
            <w:top w:w="0" w:type="dxa"/>
            <w:left w:w="108" w:type="dxa"/>
            <w:bottom w:w="0" w:type="dxa"/>
            <w:right w:w="108" w:type="dxa"/>
          </w:tblCellMar>
        </w:tblPrEx>
        <w:trPr>
          <w:trHeight w:val="680" w:hRule="atLeast"/>
        </w:trPr>
        <w:tc>
          <w:tcPr>
            <w:tcW w:w="2500" w:type="pct"/>
            <w:noWrap w:val="0"/>
            <w:vAlign w:val="top"/>
          </w:tcPr>
          <w:p>
            <w:pPr>
              <w:spacing w:line="500" w:lineRule="exact"/>
              <w:ind w:left="1224" w:hanging="1229" w:hangingChars="510"/>
              <w:rPr>
                <w:rFonts w:hint="eastAsia" w:ascii="宋体" w:hAnsi="宋体" w:eastAsia="宋体"/>
                <w:sz w:val="24"/>
                <w:szCs w:val="24"/>
                <w:lang w:eastAsia="zh-CN"/>
              </w:rPr>
            </w:pPr>
            <w:r>
              <w:rPr>
                <w:rFonts w:hint="eastAsia" w:ascii="宋体" w:hAnsi="宋体" w:eastAsia="宋体"/>
                <w:b/>
                <w:bCs/>
                <w:sz w:val="24"/>
                <w:szCs w:val="24"/>
              </w:rPr>
              <w:t>建设单位</w:t>
            </w:r>
            <w:r>
              <w:rPr>
                <w:rFonts w:hint="eastAsia" w:ascii="宋体" w:hAnsi="宋体" w:eastAsia="宋体"/>
                <w:sz w:val="24"/>
                <w:szCs w:val="24"/>
              </w:rPr>
              <w:t>:</w:t>
            </w:r>
            <w:r>
              <w:rPr>
                <w:rFonts w:hint="eastAsia" w:ascii="宋体" w:hAnsi="宋体" w:eastAsia="宋体"/>
                <w:b/>
                <w:sz w:val="24"/>
                <w:szCs w:val="24"/>
              </w:rPr>
              <w:t xml:space="preserve"> </w:t>
            </w:r>
            <w:r>
              <w:rPr>
                <w:rFonts w:hint="eastAsia" w:cs="微软雅黑"/>
                <w:color w:val="000000"/>
                <w:kern w:val="0"/>
                <w:szCs w:val="24"/>
                <w:lang w:eastAsia="zh-CN"/>
              </w:rPr>
              <w:t>重庆洲源环保工程有限公司（盖章）</w:t>
            </w:r>
          </w:p>
        </w:tc>
        <w:tc>
          <w:tcPr>
            <w:tcW w:w="2500" w:type="pct"/>
            <w:noWrap w:val="0"/>
            <w:vAlign w:val="top"/>
          </w:tcPr>
          <w:p>
            <w:pPr>
              <w:spacing w:line="500" w:lineRule="exact"/>
              <w:ind w:left="1229" w:leftChars="0" w:hanging="1229" w:hangingChars="510"/>
              <w:rPr>
                <w:rFonts w:hint="eastAsia" w:ascii="宋体" w:hAnsi="宋体" w:eastAsia="宋体" w:cstheme="minorBidi"/>
                <w:sz w:val="24"/>
                <w:szCs w:val="24"/>
                <w:lang w:val="en-US" w:eastAsia="zh-CN" w:bidi="ar-SA"/>
              </w:rPr>
            </w:pPr>
            <w:r>
              <w:rPr>
                <w:rFonts w:hint="eastAsia" w:ascii="宋体" w:hAnsi="宋体"/>
                <w:b/>
                <w:bCs/>
                <w:sz w:val="24"/>
                <w:szCs w:val="24"/>
                <w:lang w:eastAsia="zh-CN"/>
              </w:rPr>
              <w:t>编制</w:t>
            </w:r>
            <w:r>
              <w:rPr>
                <w:rFonts w:hint="eastAsia" w:ascii="宋体" w:hAnsi="宋体" w:eastAsia="宋体"/>
                <w:b/>
                <w:bCs/>
                <w:sz w:val="24"/>
                <w:szCs w:val="24"/>
              </w:rPr>
              <w:t>单位</w:t>
            </w:r>
            <w:r>
              <w:rPr>
                <w:rFonts w:hint="eastAsia" w:ascii="宋体" w:hAnsi="宋体" w:eastAsia="宋体"/>
                <w:sz w:val="24"/>
                <w:szCs w:val="24"/>
              </w:rPr>
              <w:t>:</w:t>
            </w:r>
            <w:r>
              <w:rPr>
                <w:rFonts w:hint="eastAsia" w:ascii="宋体" w:hAnsi="宋体" w:eastAsia="宋体"/>
                <w:b/>
                <w:sz w:val="24"/>
                <w:szCs w:val="24"/>
              </w:rPr>
              <w:t xml:space="preserve"> </w:t>
            </w:r>
            <w:r>
              <w:rPr>
                <w:rFonts w:hint="eastAsia" w:cs="微软雅黑"/>
                <w:color w:val="000000"/>
                <w:kern w:val="0"/>
                <w:szCs w:val="24"/>
                <w:lang w:eastAsia="zh-CN"/>
              </w:rPr>
              <w:t>重庆万世缘环保科技有限公司（盖章）</w:t>
            </w:r>
          </w:p>
        </w:tc>
      </w:tr>
      <w:tr>
        <w:tblPrEx>
          <w:tblCellMar>
            <w:top w:w="0" w:type="dxa"/>
            <w:left w:w="108" w:type="dxa"/>
            <w:bottom w:w="0" w:type="dxa"/>
            <w:right w:w="108" w:type="dxa"/>
          </w:tblCellMar>
        </w:tblPrEx>
        <w:trPr>
          <w:trHeight w:val="680" w:hRule="atLeast"/>
        </w:trPr>
        <w:tc>
          <w:tcPr>
            <w:tcW w:w="2500" w:type="pct"/>
            <w:noWrap w:val="0"/>
            <w:vAlign w:val="center"/>
          </w:tcPr>
          <w:p>
            <w:pPr>
              <w:spacing w:line="500" w:lineRule="exact"/>
              <w:ind w:right="120" w:rightChars="50"/>
              <w:rPr>
                <w:rFonts w:hint="default" w:ascii="宋体" w:hAnsi="宋体" w:eastAsia="宋体"/>
                <w:sz w:val="24"/>
                <w:szCs w:val="24"/>
                <w:lang w:val="en-US" w:eastAsia="zh-CN"/>
              </w:rPr>
            </w:pPr>
            <w:r>
              <w:rPr>
                <w:rFonts w:hint="eastAsia" w:ascii="宋体" w:hAnsi="宋体" w:eastAsia="宋体"/>
                <w:b/>
                <w:bCs/>
                <w:sz w:val="24"/>
                <w:szCs w:val="24"/>
                <w:lang w:eastAsia="zh-CN"/>
              </w:rPr>
              <w:t>电</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话：</w:t>
            </w:r>
            <w:r>
              <w:rPr>
                <w:rFonts w:hint="eastAsia" w:cs="Times New Roman"/>
                <w:color w:val="auto"/>
                <w:sz w:val="24"/>
                <w:szCs w:val="24"/>
                <w:lang w:val="en-US" w:eastAsia="zh-CN"/>
              </w:rPr>
              <w:t>15215258301</w:t>
            </w:r>
          </w:p>
        </w:tc>
        <w:tc>
          <w:tcPr>
            <w:tcW w:w="2500" w:type="pct"/>
            <w:noWrap w:val="0"/>
            <w:vAlign w:val="center"/>
          </w:tcPr>
          <w:p>
            <w:pPr>
              <w:spacing w:line="500" w:lineRule="exact"/>
              <w:ind w:right="120" w:rightChars="50"/>
              <w:rPr>
                <w:rFonts w:hint="eastAsia" w:ascii="宋体" w:hAnsi="宋体" w:eastAsia="宋体" w:cstheme="minorBidi"/>
                <w:sz w:val="24"/>
                <w:szCs w:val="24"/>
                <w:lang w:val="en-US" w:eastAsia="zh-CN" w:bidi="ar-SA"/>
              </w:rPr>
            </w:pPr>
            <w:r>
              <w:rPr>
                <w:rFonts w:hint="eastAsia" w:ascii="宋体" w:hAnsi="宋体" w:eastAsia="宋体"/>
                <w:b/>
                <w:bCs/>
                <w:sz w:val="24"/>
                <w:szCs w:val="24"/>
                <w:lang w:eastAsia="zh-CN"/>
              </w:rPr>
              <w:t>电</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话：</w:t>
            </w:r>
            <w:r>
              <w:rPr>
                <w:rFonts w:hint="eastAsia" w:cs="Times New Roman"/>
                <w:color w:val="auto"/>
                <w:sz w:val="24"/>
                <w:szCs w:val="24"/>
                <w:lang w:val="en-US" w:eastAsia="zh-CN"/>
              </w:rPr>
              <w:t>15213504115</w:t>
            </w:r>
          </w:p>
        </w:tc>
      </w:tr>
      <w:tr>
        <w:tblPrEx>
          <w:tblCellMar>
            <w:top w:w="0" w:type="dxa"/>
            <w:left w:w="108" w:type="dxa"/>
            <w:bottom w:w="0" w:type="dxa"/>
            <w:right w:w="108" w:type="dxa"/>
          </w:tblCellMar>
        </w:tblPrEx>
        <w:trPr>
          <w:trHeight w:val="680" w:hRule="atLeast"/>
        </w:trPr>
        <w:tc>
          <w:tcPr>
            <w:tcW w:w="2500" w:type="pct"/>
            <w:noWrap w:val="0"/>
            <w:vAlign w:val="center"/>
          </w:tcPr>
          <w:p>
            <w:pPr>
              <w:spacing w:line="500" w:lineRule="exact"/>
              <w:rPr>
                <w:rFonts w:ascii="宋体" w:hAnsi="宋体" w:eastAsia="宋体"/>
                <w:sz w:val="24"/>
                <w:szCs w:val="24"/>
              </w:rPr>
            </w:pPr>
            <w:r>
              <w:rPr>
                <w:rFonts w:hint="eastAsia" w:ascii="宋体" w:hAnsi="宋体" w:eastAsia="宋体"/>
                <w:b/>
                <w:bCs/>
                <w:sz w:val="24"/>
                <w:szCs w:val="24"/>
                <w:lang w:eastAsia="zh-CN"/>
              </w:rPr>
              <w:t>邮</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编：</w:t>
            </w:r>
            <w:r>
              <w:rPr>
                <w:rFonts w:hint="default"/>
                <w:bCs/>
              </w:rPr>
              <w:t>40</w:t>
            </w:r>
            <w:r>
              <w:rPr>
                <w:rFonts w:hint="eastAsia"/>
                <w:bCs/>
                <w:lang w:val="en-US" w:eastAsia="zh-CN"/>
              </w:rPr>
              <w:t>40</w:t>
            </w:r>
            <w:r>
              <w:rPr>
                <w:rFonts w:hint="default"/>
                <w:bCs/>
              </w:rPr>
              <w:t>00</w:t>
            </w:r>
          </w:p>
        </w:tc>
        <w:tc>
          <w:tcPr>
            <w:tcW w:w="2500" w:type="pct"/>
            <w:noWrap w:val="0"/>
            <w:vAlign w:val="center"/>
          </w:tcPr>
          <w:p>
            <w:pPr>
              <w:spacing w:line="500" w:lineRule="exact"/>
              <w:rPr>
                <w:rFonts w:hint="eastAsia" w:ascii="宋体" w:hAnsi="宋体" w:eastAsia="宋体" w:cstheme="minorBidi"/>
                <w:sz w:val="24"/>
                <w:szCs w:val="24"/>
                <w:lang w:val="en-US" w:eastAsia="zh-CN" w:bidi="ar-SA"/>
              </w:rPr>
            </w:pPr>
            <w:r>
              <w:rPr>
                <w:rFonts w:hint="eastAsia" w:ascii="宋体" w:hAnsi="宋体" w:eastAsia="宋体"/>
                <w:b/>
                <w:bCs/>
                <w:sz w:val="24"/>
                <w:szCs w:val="24"/>
                <w:lang w:eastAsia="zh-CN"/>
              </w:rPr>
              <w:t>邮</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编：</w:t>
            </w:r>
            <w:r>
              <w:rPr>
                <w:rFonts w:hint="default"/>
                <w:bCs/>
              </w:rPr>
              <w:t>40</w:t>
            </w:r>
            <w:r>
              <w:rPr>
                <w:rFonts w:hint="eastAsia"/>
                <w:bCs/>
                <w:lang w:val="en-US" w:eastAsia="zh-CN"/>
              </w:rPr>
              <w:t>40</w:t>
            </w:r>
            <w:r>
              <w:rPr>
                <w:rFonts w:hint="default"/>
                <w:bCs/>
              </w:rPr>
              <w:t>00</w:t>
            </w:r>
          </w:p>
        </w:tc>
      </w:tr>
      <w:tr>
        <w:tblPrEx>
          <w:tblCellMar>
            <w:top w:w="0" w:type="dxa"/>
            <w:left w:w="108" w:type="dxa"/>
            <w:bottom w:w="0" w:type="dxa"/>
            <w:right w:w="108" w:type="dxa"/>
          </w:tblCellMar>
        </w:tblPrEx>
        <w:trPr>
          <w:trHeight w:val="680" w:hRule="atLeast"/>
        </w:trPr>
        <w:tc>
          <w:tcPr>
            <w:tcW w:w="2500" w:type="pct"/>
            <w:noWrap w:val="0"/>
            <w:vAlign w:val="top"/>
          </w:tcPr>
          <w:p>
            <w:pPr>
              <w:spacing w:line="500" w:lineRule="exact"/>
              <w:ind w:left="1101" w:hanging="1106" w:hangingChars="459"/>
              <w:rPr>
                <w:rFonts w:hint="eastAsia" w:ascii="宋体" w:hAnsi="宋体" w:eastAsia="宋体"/>
                <w:sz w:val="24"/>
                <w:szCs w:val="24"/>
                <w:lang w:val="en-US" w:eastAsia="zh-CN"/>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eastAsia" w:cs="Times New Roman"/>
                <w:color w:val="auto"/>
                <w:sz w:val="24"/>
                <w:szCs w:val="24"/>
                <w:lang w:eastAsia="zh-CN"/>
              </w:rPr>
              <w:t>重庆市万州经济技术开发区九龙园（万州区龙都街道九和路20号1#生产车间1层7-9轴）</w:t>
            </w:r>
          </w:p>
        </w:tc>
        <w:tc>
          <w:tcPr>
            <w:tcW w:w="2500" w:type="pct"/>
            <w:noWrap w:val="0"/>
            <w:vAlign w:val="top"/>
          </w:tcPr>
          <w:p>
            <w:pPr>
              <w:spacing w:line="500" w:lineRule="exact"/>
              <w:ind w:left="1106" w:leftChars="0" w:hanging="1106" w:hangingChars="459"/>
              <w:rPr>
                <w:rFonts w:hint="eastAsia" w:ascii="宋体" w:hAnsi="宋体" w:eastAsia="宋体" w:cstheme="minorBidi"/>
                <w:sz w:val="24"/>
                <w:szCs w:val="24"/>
                <w:lang w:val="en-US" w:eastAsia="zh-CN" w:bidi="ar-SA"/>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default" w:ascii="Times New Roman" w:hAnsi="Times New Roman" w:cs="Times New Roman"/>
                <w:color w:val="auto"/>
                <w:sz w:val="24"/>
                <w:szCs w:val="24"/>
              </w:rPr>
              <w:t>重庆市万州区沙龙路三段256号1单元202</w:t>
            </w:r>
          </w:p>
        </w:tc>
      </w:tr>
    </w:tbl>
    <w:p>
      <w:pPr>
        <w:ind w:firstLine="520" w:firstLineChars="200"/>
        <w:jc w:val="both"/>
        <w:rPr>
          <w:rFonts w:cs="Times New Roman" w:eastAsiaTheme="minorEastAsia"/>
          <w:color w:val="000000" w:themeColor="text1"/>
          <w:sz w:val="26"/>
          <w:szCs w:val="26"/>
          <w14:textFill>
            <w14:solidFill>
              <w14:schemeClr w14:val="tx1"/>
            </w14:solidFill>
          </w14:textFill>
        </w:rPr>
      </w:pPr>
    </w:p>
    <w:p>
      <w:pPr>
        <w:rPr>
          <w:rFonts w:cs="Times New Roman" w:eastAsiaTheme="minorEastAsia"/>
          <w:b/>
          <w:color w:val="000000" w:themeColor="text1"/>
          <w:sz w:val="21"/>
          <w:szCs w:val="21"/>
          <w14:textFill>
            <w14:solidFill>
              <w14:schemeClr w14:val="tx1"/>
            </w14:solidFill>
          </w14:textFill>
        </w:rPr>
        <w:sectPr>
          <w:footerReference r:id="rId5" w:type="default"/>
          <w:footerReference r:id="rId6" w:type="even"/>
          <w:pgSz w:w="11907" w:h="16840"/>
          <w:pgMar w:top="1701" w:right="1587" w:bottom="1587" w:left="1587" w:header="284" w:footer="851" w:gutter="0"/>
          <w:pgBorders>
            <w:top w:val="none" w:sz="0" w:space="0"/>
            <w:left w:val="none" w:sz="0" w:space="0"/>
            <w:bottom w:val="none" w:sz="0" w:space="0"/>
            <w:right w:val="none" w:sz="0" w:space="0"/>
          </w:pgBorders>
          <w:pgNumType w:start="2"/>
          <w:cols w:space="720" w:num="1"/>
          <w:docGrid w:linePitch="299" w:charSpace="0"/>
        </w:sectPr>
      </w:pPr>
    </w:p>
    <w:p>
      <w:pPr>
        <w:pStyle w:val="18"/>
        <w:tabs>
          <w:tab w:val="right" w:leader="dot" w:pos="9680"/>
        </w:tabs>
        <w:ind w:firstLine="522"/>
        <w:jc w:val="center"/>
        <w:rPr>
          <w:rFonts w:ascii="Times New Roman" w:hAnsi="Times New Roman" w:cs="Times New Roman" w:eastAsiaTheme="minorEastAsia"/>
          <w:b/>
          <w:color w:val="000000" w:themeColor="text1"/>
          <w:sz w:val="26"/>
          <w:szCs w:val="26"/>
          <w14:textFill>
            <w14:solidFill>
              <w14:schemeClr w14:val="tx1"/>
            </w14:solidFill>
          </w14:textFill>
        </w:rPr>
      </w:pPr>
      <w:r>
        <w:rPr>
          <w:rFonts w:ascii="Times New Roman" w:hAnsi="Times New Roman" w:cs="Times New Roman" w:eastAsiaTheme="minorEastAsia"/>
          <w:b/>
          <w:color w:val="000000" w:themeColor="text1"/>
          <w:sz w:val="26"/>
          <w:szCs w:val="26"/>
          <w14:textFill>
            <w14:solidFill>
              <w14:schemeClr w14:val="tx1"/>
            </w14:solidFill>
          </w14:textFill>
        </w:rPr>
        <w:t>目  录</w:t>
      </w:r>
    </w:p>
    <w:p>
      <w:pPr>
        <w:pStyle w:val="18"/>
        <w:tabs>
          <w:tab w:val="right" w:leader="dot" w:pos="8788"/>
        </w:tabs>
      </w:pP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TOC \o "1-2" \h \z \u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_Toc19687 </w:instrText>
      </w:r>
      <w:r>
        <w:rPr>
          <w:rFonts w:hint="eastAsia" w:asciiTheme="majorEastAsia" w:hAnsiTheme="majorEastAsia" w:eastAsiaTheme="majorEastAsia" w:cstheme="majorEastAsia"/>
          <w:szCs w:val="28"/>
        </w:rPr>
        <w:fldChar w:fldCharType="separate"/>
      </w:r>
      <w:r>
        <w:t>1 项目概况</w:t>
      </w:r>
      <w:r>
        <w:tab/>
      </w:r>
      <w:r>
        <w:fldChar w:fldCharType="begin"/>
      </w:r>
      <w:r>
        <w:instrText xml:space="preserve"> PAGEREF _Toc19687 \h </w:instrText>
      </w:r>
      <w:r>
        <w:fldChar w:fldCharType="separate"/>
      </w:r>
      <w:r>
        <w:t>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_Toc10664 </w:instrText>
      </w:r>
      <w:r>
        <w:rPr>
          <w:rFonts w:hint="eastAsia" w:asciiTheme="majorEastAsia" w:hAnsiTheme="majorEastAsia" w:eastAsiaTheme="majorEastAsia" w:cstheme="majorEastAsia"/>
          <w:szCs w:val="28"/>
        </w:rPr>
        <w:fldChar w:fldCharType="separate"/>
      </w:r>
      <w:r>
        <w:rPr>
          <w:rFonts w:hint="default"/>
        </w:rPr>
        <w:t xml:space="preserve">1.1 </w:t>
      </w:r>
      <w:r>
        <w:t>项目基本情况</w:t>
      </w:r>
      <w:r>
        <w:tab/>
      </w:r>
      <w:r>
        <w:fldChar w:fldCharType="begin"/>
      </w:r>
      <w:r>
        <w:instrText xml:space="preserve"> PAGEREF _Toc10664 \h </w:instrText>
      </w:r>
      <w:r>
        <w:fldChar w:fldCharType="separate"/>
      </w:r>
      <w:r>
        <w:t>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_Toc2695 </w:instrText>
      </w:r>
      <w:r>
        <w:rPr>
          <w:rFonts w:hint="eastAsia" w:asciiTheme="majorEastAsia" w:hAnsiTheme="majorEastAsia" w:eastAsiaTheme="majorEastAsia" w:cstheme="majorEastAsia"/>
          <w:szCs w:val="28"/>
        </w:rPr>
        <w:fldChar w:fldCharType="separate"/>
      </w:r>
      <w:r>
        <w:rPr>
          <w:rFonts w:hint="default" w:cs="Times New Roman" w:eastAsiaTheme="minorEastAsia"/>
          <w:snapToGrid w:val="0"/>
          <w:szCs w:val="24"/>
        </w:rPr>
        <w:t xml:space="preserve">1.2 </w:t>
      </w:r>
      <w:r>
        <w:rPr>
          <w:rFonts w:hint="eastAsia"/>
          <w:szCs w:val="24"/>
        </w:rPr>
        <w:t>验收工作由来及工作程序</w:t>
      </w:r>
      <w:r>
        <w:tab/>
      </w:r>
      <w:r>
        <w:fldChar w:fldCharType="begin"/>
      </w:r>
      <w:r>
        <w:instrText xml:space="preserve"> PAGEREF _Toc2695 \h </w:instrText>
      </w:r>
      <w:r>
        <w:fldChar w:fldCharType="separate"/>
      </w:r>
      <w:r>
        <w:t>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_Toc18041 </w:instrText>
      </w:r>
      <w:r>
        <w:rPr>
          <w:rFonts w:hint="eastAsia" w:asciiTheme="majorEastAsia" w:hAnsiTheme="majorEastAsia" w:eastAsiaTheme="majorEastAsia" w:cstheme="majorEastAsia"/>
          <w:szCs w:val="28"/>
        </w:rPr>
        <w:fldChar w:fldCharType="separate"/>
      </w:r>
      <w:r>
        <w:rPr>
          <w:rFonts w:hint="default"/>
        </w:rPr>
        <w:t xml:space="preserve">1.3 </w:t>
      </w:r>
      <w:r>
        <w:rPr>
          <w:rFonts w:hint="eastAsia"/>
        </w:rPr>
        <w:t>验收范围与内容</w:t>
      </w:r>
      <w:r>
        <w:tab/>
      </w:r>
      <w:r>
        <w:fldChar w:fldCharType="begin"/>
      </w:r>
      <w:r>
        <w:instrText xml:space="preserve"> PAGEREF _Toc18041 \h </w:instrText>
      </w:r>
      <w:r>
        <w:fldChar w:fldCharType="separate"/>
      </w:r>
      <w:r>
        <w:t>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_Toc27428 </w:instrText>
      </w:r>
      <w:r>
        <w:rPr>
          <w:rFonts w:hint="eastAsia" w:asciiTheme="majorEastAsia" w:hAnsiTheme="majorEastAsia" w:eastAsiaTheme="majorEastAsia" w:cstheme="majorEastAsia"/>
          <w:szCs w:val="28"/>
        </w:rPr>
        <w:fldChar w:fldCharType="separate"/>
      </w:r>
      <w:r>
        <w:rPr>
          <w:rFonts w:hint="default"/>
        </w:rPr>
        <w:t xml:space="preserve">1.4 </w:t>
      </w:r>
      <w:r>
        <w:rPr>
          <w:rFonts w:hint="eastAsia"/>
        </w:rPr>
        <w:t>致谢</w:t>
      </w:r>
      <w:r>
        <w:tab/>
      </w:r>
      <w:r>
        <w:fldChar w:fldCharType="begin"/>
      </w:r>
      <w:r>
        <w:instrText xml:space="preserve"> PAGEREF _Toc27428 \h </w:instrText>
      </w:r>
      <w:r>
        <w:fldChar w:fldCharType="separate"/>
      </w:r>
      <w:r>
        <w:t>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_Toc22287 </w:instrText>
      </w:r>
      <w:r>
        <w:rPr>
          <w:rFonts w:hint="eastAsia" w:asciiTheme="majorEastAsia" w:hAnsiTheme="majorEastAsia" w:eastAsiaTheme="majorEastAsia" w:cstheme="majorEastAsia"/>
          <w:szCs w:val="28"/>
        </w:rPr>
        <w:fldChar w:fldCharType="separate"/>
      </w:r>
      <w:r>
        <w:t>2 验收依据</w:t>
      </w:r>
      <w:r>
        <w:tab/>
      </w:r>
      <w:r>
        <w:fldChar w:fldCharType="begin"/>
      </w:r>
      <w:r>
        <w:instrText xml:space="preserve"> PAGEREF _Toc22287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_Toc6976 </w:instrText>
      </w:r>
      <w:r>
        <w:rPr>
          <w:rFonts w:hint="eastAsia" w:asciiTheme="majorEastAsia" w:hAnsiTheme="majorEastAsia" w:eastAsiaTheme="majorEastAsia" w:cstheme="majorEastAsia"/>
          <w:szCs w:val="28"/>
        </w:rPr>
        <w:fldChar w:fldCharType="separate"/>
      </w:r>
      <w:r>
        <w:t xml:space="preserve">2.1 </w:t>
      </w:r>
      <w:r>
        <w:rPr>
          <w:rFonts w:hint="eastAsia"/>
        </w:rPr>
        <w:t>环境保护有关法规、政策</w:t>
      </w:r>
      <w:r>
        <w:tab/>
      </w:r>
      <w:r>
        <w:fldChar w:fldCharType="begin"/>
      </w:r>
      <w:r>
        <w:instrText xml:space="preserve"> PAGEREF _Toc6976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_Toc13762 </w:instrText>
      </w:r>
      <w:r>
        <w:rPr>
          <w:rFonts w:hint="eastAsia" w:asciiTheme="majorEastAsia" w:hAnsiTheme="majorEastAsia" w:eastAsiaTheme="majorEastAsia" w:cstheme="majorEastAsia"/>
          <w:szCs w:val="28"/>
        </w:rPr>
        <w:fldChar w:fldCharType="separate"/>
      </w:r>
      <w:r>
        <w:rPr>
          <w:rFonts w:cs="Times New Roman" w:eastAsiaTheme="minorEastAsia"/>
          <w:snapToGrid w:val="0"/>
        </w:rPr>
        <w:t>2.</w:t>
      </w:r>
      <w:r>
        <w:rPr>
          <w:rFonts w:hint="eastAsia" w:cs="Times New Roman" w:eastAsiaTheme="minorEastAsia"/>
          <w:snapToGrid w:val="0"/>
          <w:lang w:val="en-US" w:eastAsia="zh-CN"/>
        </w:rPr>
        <w:t>2</w:t>
      </w:r>
      <w:r>
        <w:rPr>
          <w:rFonts w:cs="Times New Roman" w:eastAsiaTheme="minorEastAsia"/>
          <w:snapToGrid w:val="0"/>
        </w:rPr>
        <w:t xml:space="preserve"> </w:t>
      </w:r>
      <w:r>
        <w:rPr>
          <w:rFonts w:hint="eastAsia" w:cs="Times New Roman" w:eastAsiaTheme="minorEastAsia"/>
          <w:snapToGrid w:val="0"/>
        </w:rPr>
        <w:t>建设项目竣工环境保护验收技术规范</w:t>
      </w:r>
      <w:r>
        <w:tab/>
      </w:r>
      <w:r>
        <w:fldChar w:fldCharType="begin"/>
      </w:r>
      <w:r>
        <w:instrText xml:space="preserve"> PAGEREF _Toc13762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_Toc29736 </w:instrText>
      </w:r>
      <w:r>
        <w:rPr>
          <w:rFonts w:hint="eastAsia" w:asciiTheme="majorEastAsia" w:hAnsiTheme="majorEastAsia" w:eastAsiaTheme="majorEastAsia" w:cstheme="majorEastAsia"/>
          <w:szCs w:val="28"/>
        </w:rPr>
        <w:fldChar w:fldCharType="separate"/>
      </w:r>
      <w:r>
        <w:rPr>
          <w:rFonts w:ascii="Times New Roman" w:hAnsi="Times New Roman" w:cs="Times New Roman" w:eastAsiaTheme="minorEastAsia"/>
          <w:snapToGrid w:val="0"/>
        </w:rPr>
        <w:t>2.</w:t>
      </w:r>
      <w:r>
        <w:rPr>
          <w:rFonts w:hint="eastAsia" w:ascii="Times New Roman" w:hAnsi="Times New Roman" w:cs="Times New Roman" w:eastAsiaTheme="minorEastAsia"/>
          <w:snapToGrid w:val="0"/>
          <w:lang w:val="en-US" w:eastAsia="zh-CN"/>
        </w:rPr>
        <w:t>3</w:t>
      </w:r>
      <w:r>
        <w:rPr>
          <w:rFonts w:ascii="Times New Roman" w:hAnsi="Times New Roman" w:cs="Times New Roman" w:eastAsiaTheme="minorEastAsia"/>
          <w:snapToGrid w:val="0"/>
        </w:rPr>
        <w:t xml:space="preserve"> 建设项目</w:t>
      </w:r>
      <w:r>
        <w:rPr>
          <w:rFonts w:hint="eastAsia" w:ascii="Times New Roman" w:hAnsi="Times New Roman" w:cs="Times New Roman" w:eastAsiaTheme="minorEastAsia"/>
          <w:snapToGrid w:val="0"/>
        </w:rPr>
        <w:t>环境影响报告表</w:t>
      </w:r>
      <w:r>
        <w:rPr>
          <w:rFonts w:ascii="Times New Roman" w:hAnsi="Times New Roman" w:cs="Times New Roman" w:eastAsiaTheme="minorEastAsia"/>
          <w:snapToGrid w:val="0"/>
        </w:rPr>
        <w:t>及审批部门审批决定</w:t>
      </w:r>
      <w:r>
        <w:tab/>
      </w:r>
      <w:r>
        <w:fldChar w:fldCharType="begin"/>
      </w:r>
      <w:r>
        <w:instrText xml:space="preserve"> PAGEREF _Toc29736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_Toc1444 </w:instrText>
      </w:r>
      <w:r>
        <w:rPr>
          <w:rFonts w:hint="eastAsia" w:asciiTheme="majorEastAsia" w:hAnsiTheme="majorEastAsia" w:eastAsiaTheme="majorEastAsia" w:cstheme="majorEastAsia"/>
          <w:szCs w:val="28"/>
        </w:rPr>
        <w:fldChar w:fldCharType="separate"/>
      </w:r>
      <w:r>
        <w:t>3 项目建设情况</w:t>
      </w:r>
      <w:r>
        <w:tab/>
      </w:r>
      <w:r>
        <w:fldChar w:fldCharType="begin"/>
      </w:r>
      <w:r>
        <w:instrText xml:space="preserve"> PAGEREF _Toc1444 \h </w:instrText>
      </w:r>
      <w:r>
        <w:fldChar w:fldCharType="separate"/>
      </w:r>
      <w:r>
        <w:t>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_Toc18387 </w:instrText>
      </w:r>
      <w:r>
        <w:rPr>
          <w:rFonts w:hint="eastAsia" w:asciiTheme="majorEastAsia" w:hAnsiTheme="majorEastAsia" w:eastAsiaTheme="majorEastAsia" w:cstheme="majorEastAsia"/>
          <w:szCs w:val="28"/>
        </w:rPr>
        <w:fldChar w:fldCharType="separate"/>
      </w:r>
      <w:r>
        <w:t>3.1 地理位置及平面布置</w:t>
      </w:r>
      <w:r>
        <w:tab/>
      </w:r>
      <w:r>
        <w:fldChar w:fldCharType="begin"/>
      </w:r>
      <w:r>
        <w:instrText xml:space="preserve"> PAGEREF _Toc18387 \h </w:instrText>
      </w:r>
      <w:r>
        <w:fldChar w:fldCharType="separate"/>
      </w:r>
      <w:r>
        <w:t>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_Toc18256 </w:instrText>
      </w:r>
      <w:r>
        <w:rPr>
          <w:rFonts w:hint="eastAsia" w:asciiTheme="majorEastAsia" w:hAnsiTheme="majorEastAsia" w:eastAsiaTheme="majorEastAsia" w:cstheme="majorEastAsia"/>
          <w:szCs w:val="28"/>
        </w:rPr>
        <w:fldChar w:fldCharType="separate"/>
      </w:r>
      <w:r>
        <w:rPr>
          <w:rFonts w:cs="Times New Roman" w:eastAsiaTheme="minorEastAsia"/>
          <w:snapToGrid w:val="0"/>
        </w:rPr>
        <w:t>3.2 建设内容基本情况</w:t>
      </w:r>
      <w:r>
        <w:tab/>
      </w:r>
      <w:r>
        <w:fldChar w:fldCharType="begin"/>
      </w:r>
      <w:r>
        <w:instrText xml:space="preserve"> PAGEREF _Toc18256 \h </w:instrText>
      </w:r>
      <w:r>
        <w:fldChar w:fldCharType="separate"/>
      </w:r>
      <w:r>
        <w:t>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_Toc14571 </w:instrText>
      </w:r>
      <w:r>
        <w:rPr>
          <w:rFonts w:hint="eastAsia" w:asciiTheme="majorEastAsia" w:hAnsiTheme="majorEastAsia" w:eastAsiaTheme="majorEastAsia" w:cstheme="majorEastAsia"/>
          <w:szCs w:val="28"/>
        </w:rPr>
        <w:fldChar w:fldCharType="separate"/>
      </w:r>
      <w:r>
        <w:t>3.3 主要原辅材料</w:t>
      </w:r>
      <w:r>
        <w:tab/>
      </w:r>
      <w:r>
        <w:fldChar w:fldCharType="begin"/>
      </w:r>
      <w:r>
        <w:instrText xml:space="preserve"> PAGEREF _Toc14571 \h </w:instrText>
      </w:r>
      <w:r>
        <w:fldChar w:fldCharType="separate"/>
      </w:r>
      <w:r>
        <w:t>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_Toc3418 </w:instrText>
      </w:r>
      <w:r>
        <w:rPr>
          <w:rFonts w:hint="eastAsia" w:asciiTheme="majorEastAsia" w:hAnsiTheme="majorEastAsia" w:eastAsiaTheme="majorEastAsia" w:cstheme="majorEastAsia"/>
          <w:szCs w:val="28"/>
        </w:rPr>
        <w:fldChar w:fldCharType="separate"/>
      </w:r>
      <w:r>
        <w:t>3.4 主要生产设备</w:t>
      </w:r>
      <w:r>
        <w:tab/>
      </w:r>
      <w:r>
        <w:fldChar w:fldCharType="begin"/>
      </w:r>
      <w:r>
        <w:instrText xml:space="preserve"> PAGEREF _Toc3418 \h </w:instrText>
      </w:r>
      <w:r>
        <w:fldChar w:fldCharType="separate"/>
      </w:r>
      <w:r>
        <w:t>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_Toc26616 </w:instrText>
      </w:r>
      <w:r>
        <w:rPr>
          <w:rFonts w:hint="eastAsia" w:asciiTheme="majorEastAsia" w:hAnsiTheme="majorEastAsia" w:eastAsiaTheme="majorEastAsia" w:cstheme="majorEastAsia"/>
          <w:szCs w:val="28"/>
        </w:rPr>
        <w:fldChar w:fldCharType="separate"/>
      </w:r>
      <w:r>
        <w:rPr>
          <w:rFonts w:hint="eastAsia"/>
        </w:rPr>
        <w:t>3.5水源及水平衡</w:t>
      </w:r>
      <w:r>
        <w:tab/>
      </w:r>
      <w:r>
        <w:fldChar w:fldCharType="begin"/>
      </w:r>
      <w:r>
        <w:instrText xml:space="preserve"> PAGEREF _Toc26616 \h </w:instrText>
      </w:r>
      <w:r>
        <w:fldChar w:fldCharType="separate"/>
      </w:r>
      <w:r>
        <w:t>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_Toc5450 </w:instrText>
      </w:r>
      <w:r>
        <w:rPr>
          <w:rFonts w:hint="eastAsia" w:asciiTheme="majorEastAsia" w:hAnsiTheme="majorEastAsia" w:eastAsiaTheme="majorEastAsia" w:cstheme="majorEastAsia"/>
          <w:szCs w:val="28"/>
        </w:rPr>
        <w:fldChar w:fldCharType="separate"/>
      </w:r>
      <w:r>
        <w:t>3.</w:t>
      </w:r>
      <w:r>
        <w:rPr>
          <w:rFonts w:hint="eastAsia"/>
        </w:rPr>
        <w:t>6</w:t>
      </w:r>
      <w:r>
        <w:t xml:space="preserve"> 生产工艺</w:t>
      </w:r>
      <w:r>
        <w:tab/>
      </w:r>
      <w:r>
        <w:fldChar w:fldCharType="begin"/>
      </w:r>
      <w:r>
        <w:instrText xml:space="preserve"> PAGEREF _Toc5450 \h </w:instrText>
      </w:r>
      <w:r>
        <w:fldChar w:fldCharType="separate"/>
      </w:r>
      <w:r>
        <w:t>10</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_Toc18179 </w:instrText>
      </w:r>
      <w:r>
        <w:rPr>
          <w:rFonts w:hint="eastAsia" w:asciiTheme="majorEastAsia" w:hAnsiTheme="majorEastAsia" w:eastAsiaTheme="majorEastAsia" w:cstheme="majorEastAsia"/>
          <w:szCs w:val="28"/>
        </w:rPr>
        <w:fldChar w:fldCharType="separate"/>
      </w:r>
      <w:r>
        <w:rPr>
          <w:rFonts w:hint="eastAsia"/>
        </w:rPr>
        <w:t>3.7 项目变动情况</w:t>
      </w:r>
      <w:r>
        <w:tab/>
      </w:r>
      <w:r>
        <w:fldChar w:fldCharType="begin"/>
      </w:r>
      <w:r>
        <w:instrText xml:space="preserve"> PAGEREF _Toc18179 \h </w:instrText>
      </w:r>
      <w:r>
        <w:fldChar w:fldCharType="separate"/>
      </w:r>
      <w:r>
        <w:t>11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_Toc28984 </w:instrText>
      </w:r>
      <w:r>
        <w:rPr>
          <w:rFonts w:hint="eastAsia" w:asciiTheme="majorEastAsia" w:hAnsiTheme="majorEastAsia" w:eastAsiaTheme="majorEastAsia" w:cstheme="majorEastAsia"/>
          <w:szCs w:val="28"/>
        </w:rPr>
        <w:fldChar w:fldCharType="separate"/>
      </w:r>
      <w:r>
        <w:t>4  环境保护设施</w:t>
      </w:r>
      <w:r>
        <w:tab/>
      </w:r>
      <w:r>
        <w:fldChar w:fldCharType="begin"/>
      </w:r>
      <w:r>
        <w:instrText xml:space="preserve"> PAGEREF _Toc28984 \h </w:instrText>
      </w:r>
      <w:r>
        <w:fldChar w:fldCharType="separate"/>
      </w:r>
      <w:r>
        <w:t>12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_Toc12076 </w:instrText>
      </w:r>
      <w:r>
        <w:rPr>
          <w:rFonts w:hint="eastAsia" w:asciiTheme="majorEastAsia" w:hAnsiTheme="majorEastAsia" w:eastAsiaTheme="majorEastAsia" w:cstheme="majorEastAsia"/>
          <w:szCs w:val="28"/>
        </w:rPr>
        <w:fldChar w:fldCharType="separate"/>
      </w:r>
      <w:r>
        <w:t>4.1 污染物治理/处置设施</w:t>
      </w:r>
      <w:r>
        <w:tab/>
      </w:r>
      <w:r>
        <w:fldChar w:fldCharType="begin"/>
      </w:r>
      <w:r>
        <w:instrText xml:space="preserve"> PAGEREF _Toc12076 \h </w:instrText>
      </w:r>
      <w:r>
        <w:fldChar w:fldCharType="separate"/>
      </w:r>
      <w:r>
        <w:t>12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_Toc3975 </w:instrText>
      </w:r>
      <w:r>
        <w:rPr>
          <w:rFonts w:hint="eastAsia" w:asciiTheme="majorEastAsia" w:hAnsiTheme="majorEastAsia" w:eastAsiaTheme="majorEastAsia" w:cstheme="majorEastAsia"/>
          <w:szCs w:val="28"/>
        </w:rPr>
        <w:fldChar w:fldCharType="separate"/>
      </w:r>
      <w:r>
        <w:t>4.2 其他环保措施</w:t>
      </w:r>
      <w:r>
        <w:tab/>
      </w:r>
      <w:r>
        <w:fldChar w:fldCharType="begin"/>
      </w:r>
      <w:r>
        <w:instrText xml:space="preserve"> PAGEREF _Toc3975 \h </w:instrText>
      </w:r>
      <w:r>
        <w:fldChar w:fldCharType="separate"/>
      </w:r>
      <w:r>
        <w:t>13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_Toc28674 </w:instrText>
      </w:r>
      <w:r>
        <w:rPr>
          <w:rFonts w:hint="eastAsia" w:asciiTheme="majorEastAsia" w:hAnsiTheme="majorEastAsia" w:eastAsiaTheme="majorEastAsia" w:cstheme="majorEastAsia"/>
          <w:szCs w:val="28"/>
        </w:rPr>
        <w:fldChar w:fldCharType="separate"/>
      </w:r>
      <w:r>
        <w:t>4.3环保设施投资及“三同时”落实情况</w:t>
      </w:r>
      <w:r>
        <w:tab/>
      </w:r>
      <w:r>
        <w:fldChar w:fldCharType="begin"/>
      </w:r>
      <w:r>
        <w:instrText xml:space="preserve"> PAGEREF _Toc28674 \h </w:instrText>
      </w:r>
      <w:r>
        <w:fldChar w:fldCharType="separate"/>
      </w:r>
      <w:r>
        <w:t>15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_Toc6490 </w:instrText>
      </w:r>
      <w:r>
        <w:rPr>
          <w:rFonts w:hint="eastAsia" w:asciiTheme="majorEastAsia" w:hAnsiTheme="majorEastAsia" w:eastAsiaTheme="majorEastAsia" w:cstheme="majorEastAsia"/>
          <w:szCs w:val="28"/>
        </w:rPr>
        <w:fldChar w:fldCharType="separate"/>
      </w:r>
      <w:r>
        <w:t>5 建设项目环评报告书的主要结论与建议及审批部门决定</w:t>
      </w:r>
      <w:r>
        <w:tab/>
      </w:r>
      <w:r>
        <w:fldChar w:fldCharType="begin"/>
      </w:r>
      <w:r>
        <w:instrText xml:space="preserve"> PAGEREF _Toc6490 \h </w:instrText>
      </w:r>
      <w:r>
        <w:fldChar w:fldCharType="separate"/>
      </w:r>
      <w:r>
        <w:t>16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_Toc3752 </w:instrText>
      </w:r>
      <w:r>
        <w:rPr>
          <w:rFonts w:hint="eastAsia" w:asciiTheme="majorEastAsia" w:hAnsiTheme="majorEastAsia" w:eastAsiaTheme="majorEastAsia" w:cstheme="majorEastAsia"/>
          <w:szCs w:val="28"/>
        </w:rPr>
        <w:fldChar w:fldCharType="separate"/>
      </w:r>
      <w:r>
        <w:t>5.1 建设项目环评报告书</w:t>
      </w:r>
      <w:r>
        <w:rPr>
          <w:rFonts w:hint="eastAsia"/>
          <w:lang w:eastAsia="zh-CN"/>
        </w:rPr>
        <w:t>（表）</w:t>
      </w:r>
      <w:r>
        <w:t>的主要结论与建议</w:t>
      </w:r>
      <w:r>
        <w:tab/>
      </w:r>
      <w:r>
        <w:fldChar w:fldCharType="begin"/>
      </w:r>
      <w:r>
        <w:instrText xml:space="preserve"> PAGEREF _Toc3752 \h </w:instrText>
      </w:r>
      <w:r>
        <w:fldChar w:fldCharType="separate"/>
      </w:r>
      <w:r>
        <w:t>16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_Toc9644 </w:instrText>
      </w:r>
      <w:r>
        <w:rPr>
          <w:rFonts w:hint="eastAsia" w:asciiTheme="majorEastAsia" w:hAnsiTheme="majorEastAsia" w:eastAsiaTheme="majorEastAsia" w:cstheme="majorEastAsia"/>
          <w:szCs w:val="28"/>
        </w:rPr>
        <w:fldChar w:fldCharType="separate"/>
      </w:r>
      <w:r>
        <w:t>5.2 审批部门审批决定</w:t>
      </w:r>
      <w:r>
        <w:tab/>
      </w:r>
      <w:r>
        <w:fldChar w:fldCharType="begin"/>
      </w:r>
      <w:r>
        <w:instrText xml:space="preserve"> PAGEREF _Toc9644 \h </w:instrText>
      </w:r>
      <w:r>
        <w:fldChar w:fldCharType="separate"/>
      </w:r>
      <w:r>
        <w:t>19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_Toc23301 </w:instrText>
      </w:r>
      <w:r>
        <w:rPr>
          <w:rFonts w:hint="eastAsia" w:asciiTheme="majorEastAsia" w:hAnsiTheme="majorEastAsia" w:eastAsiaTheme="majorEastAsia" w:cstheme="majorEastAsia"/>
          <w:szCs w:val="28"/>
        </w:rPr>
        <w:fldChar w:fldCharType="separate"/>
      </w:r>
      <w:r>
        <w:t>6 验收执行标准</w:t>
      </w:r>
      <w:r>
        <w:tab/>
      </w:r>
      <w:r>
        <w:fldChar w:fldCharType="begin"/>
      </w:r>
      <w:r>
        <w:instrText xml:space="preserve"> PAGEREF _Toc23301 \h </w:instrText>
      </w:r>
      <w:r>
        <w:fldChar w:fldCharType="separate"/>
      </w:r>
      <w:r>
        <w:t>22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_Toc28217 </w:instrText>
      </w:r>
      <w:r>
        <w:rPr>
          <w:rFonts w:hint="eastAsia" w:asciiTheme="majorEastAsia" w:hAnsiTheme="majorEastAsia" w:eastAsiaTheme="majorEastAsia" w:cstheme="majorEastAsia"/>
          <w:szCs w:val="28"/>
        </w:rPr>
        <w:fldChar w:fldCharType="separate"/>
      </w:r>
      <w:r>
        <w:t>6.1 废气排放执行标准</w:t>
      </w:r>
      <w:r>
        <w:tab/>
      </w:r>
      <w:r>
        <w:fldChar w:fldCharType="begin"/>
      </w:r>
      <w:r>
        <w:instrText xml:space="preserve"> PAGEREF _Toc28217 \h </w:instrText>
      </w:r>
      <w:r>
        <w:fldChar w:fldCharType="separate"/>
      </w:r>
      <w:r>
        <w:t>22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_Toc29587 </w:instrText>
      </w:r>
      <w:r>
        <w:rPr>
          <w:rFonts w:hint="eastAsia" w:asciiTheme="majorEastAsia" w:hAnsiTheme="majorEastAsia" w:eastAsiaTheme="majorEastAsia" w:cstheme="majorEastAsia"/>
          <w:szCs w:val="28"/>
        </w:rPr>
        <w:fldChar w:fldCharType="separate"/>
      </w:r>
      <w:r>
        <w:rPr>
          <w:rFonts w:hint="eastAsia" w:ascii="Times New Roman" w:hAnsi="Times New Roman" w:eastAsia="宋体"/>
          <w:lang w:val="en-US" w:eastAsia="zh-CN"/>
        </w:rPr>
        <w:t>6.2</w:t>
      </w:r>
      <w:r>
        <w:rPr>
          <w:rFonts w:hint="eastAsia" w:ascii="Times New Roman" w:hAnsi="Times New Roman" w:eastAsia="宋体"/>
        </w:rPr>
        <w:t>废水排放控制标准</w:t>
      </w:r>
      <w:r>
        <w:tab/>
      </w:r>
      <w:r>
        <w:fldChar w:fldCharType="begin"/>
      </w:r>
      <w:r>
        <w:instrText xml:space="preserve"> PAGEREF _Toc29587 \h </w:instrText>
      </w:r>
      <w:r>
        <w:fldChar w:fldCharType="separate"/>
      </w:r>
      <w:r>
        <w:t>22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ind w:left="0" w:leftChars="0" w:firstLine="480" w:firstLineChars="200"/>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_Toc21642 </w:instrText>
      </w:r>
      <w:r>
        <w:rPr>
          <w:rFonts w:hint="eastAsia" w:asciiTheme="majorEastAsia" w:hAnsiTheme="majorEastAsia" w:eastAsiaTheme="majorEastAsia" w:cstheme="majorEastAsia"/>
          <w:szCs w:val="28"/>
        </w:rPr>
        <w:fldChar w:fldCharType="separate"/>
      </w:r>
      <w:r>
        <w:t>6.</w:t>
      </w:r>
      <w:r>
        <w:rPr>
          <w:rFonts w:hint="eastAsia"/>
          <w:lang w:val="en-US" w:eastAsia="zh-CN"/>
        </w:rPr>
        <w:t>3</w:t>
      </w:r>
      <w:r>
        <w:t xml:space="preserve"> 噪声执行标准</w:t>
      </w:r>
      <w:r>
        <w:tab/>
      </w:r>
      <w:r>
        <w:fldChar w:fldCharType="begin"/>
      </w:r>
      <w:r>
        <w:instrText xml:space="preserve"> PAGEREF _Toc21642 \h </w:instrText>
      </w:r>
      <w:r>
        <w:fldChar w:fldCharType="separate"/>
      </w:r>
      <w:r>
        <w:t>22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_Toc14636 </w:instrText>
      </w:r>
      <w:r>
        <w:rPr>
          <w:rFonts w:hint="eastAsia" w:asciiTheme="majorEastAsia" w:hAnsiTheme="majorEastAsia" w:eastAsiaTheme="majorEastAsia" w:cstheme="majorEastAsia"/>
          <w:szCs w:val="28"/>
        </w:rPr>
        <w:fldChar w:fldCharType="separate"/>
      </w:r>
      <w:r>
        <w:rPr>
          <w:rFonts w:hint="eastAsia"/>
        </w:rPr>
        <w:t>6.</w:t>
      </w:r>
      <w:r>
        <w:rPr>
          <w:rFonts w:hint="eastAsia"/>
          <w:lang w:val="en-US" w:eastAsia="zh-CN"/>
        </w:rPr>
        <w:t>4</w:t>
      </w:r>
      <w:r>
        <w:rPr>
          <w:rFonts w:hint="eastAsia"/>
        </w:rPr>
        <w:t>固体废物污染管控标准要求</w:t>
      </w:r>
      <w:r>
        <w:tab/>
      </w:r>
      <w:r>
        <w:fldChar w:fldCharType="begin"/>
      </w:r>
      <w:r>
        <w:instrText xml:space="preserve"> PAGEREF _Toc14636 \h </w:instrText>
      </w:r>
      <w:r>
        <w:fldChar w:fldCharType="separate"/>
      </w:r>
      <w:r>
        <w:t>23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_Toc13687 </w:instrText>
      </w:r>
      <w:r>
        <w:rPr>
          <w:rFonts w:hint="eastAsia" w:asciiTheme="majorEastAsia" w:hAnsiTheme="majorEastAsia" w:eastAsiaTheme="majorEastAsia" w:cstheme="majorEastAsia"/>
          <w:szCs w:val="28"/>
        </w:rPr>
        <w:fldChar w:fldCharType="separate"/>
      </w:r>
      <w:r>
        <w:t>7 验收监测内容</w:t>
      </w:r>
      <w:r>
        <w:tab/>
      </w:r>
      <w:r>
        <w:fldChar w:fldCharType="begin"/>
      </w:r>
      <w:r>
        <w:instrText xml:space="preserve"> PAGEREF _Toc13687 \h </w:instrText>
      </w:r>
      <w:r>
        <w:fldChar w:fldCharType="separate"/>
      </w:r>
      <w:r>
        <w:t>24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_Toc21239 </w:instrText>
      </w:r>
      <w:r>
        <w:rPr>
          <w:rFonts w:hint="eastAsia" w:asciiTheme="majorEastAsia" w:hAnsiTheme="majorEastAsia" w:eastAsiaTheme="majorEastAsia" w:cstheme="majorEastAsia"/>
          <w:szCs w:val="28"/>
        </w:rPr>
        <w:fldChar w:fldCharType="separate"/>
      </w:r>
      <w:r>
        <w:rPr>
          <w:rFonts w:hint="eastAsia"/>
        </w:rPr>
        <w:t>7.1验收监测内容</w:t>
      </w:r>
      <w:r>
        <w:tab/>
      </w:r>
      <w:r>
        <w:fldChar w:fldCharType="begin"/>
      </w:r>
      <w:r>
        <w:instrText xml:space="preserve"> PAGEREF _Toc21239 \h </w:instrText>
      </w:r>
      <w:r>
        <w:fldChar w:fldCharType="separate"/>
      </w:r>
      <w:r>
        <w:t>24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_Toc20610 </w:instrText>
      </w:r>
      <w:r>
        <w:rPr>
          <w:rFonts w:hint="eastAsia" w:asciiTheme="majorEastAsia" w:hAnsiTheme="majorEastAsia" w:eastAsiaTheme="majorEastAsia" w:cstheme="majorEastAsia"/>
          <w:szCs w:val="28"/>
        </w:rPr>
        <w:fldChar w:fldCharType="separate"/>
      </w:r>
      <w:r>
        <w:t>8 质量保证及质量控制</w:t>
      </w:r>
      <w:r>
        <w:tab/>
      </w:r>
      <w:r>
        <w:fldChar w:fldCharType="begin"/>
      </w:r>
      <w:r>
        <w:instrText xml:space="preserve"> PAGEREF _Toc20610 \h </w:instrText>
      </w:r>
      <w:r>
        <w:fldChar w:fldCharType="separate"/>
      </w:r>
      <w:r>
        <w:t>26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_Toc28206 </w:instrText>
      </w:r>
      <w:r>
        <w:rPr>
          <w:rFonts w:hint="eastAsia" w:asciiTheme="majorEastAsia" w:hAnsiTheme="majorEastAsia" w:eastAsiaTheme="majorEastAsia" w:cstheme="majorEastAsia"/>
          <w:szCs w:val="28"/>
        </w:rPr>
        <w:fldChar w:fldCharType="separate"/>
      </w:r>
      <w:r>
        <w:t>8.1</w:t>
      </w:r>
      <w:r>
        <w:rPr>
          <w:rFonts w:hint="eastAsia"/>
        </w:rPr>
        <w:t>监测分析方法与监测依据</w:t>
      </w:r>
      <w:r>
        <w:tab/>
      </w:r>
      <w:r>
        <w:fldChar w:fldCharType="begin"/>
      </w:r>
      <w:r>
        <w:instrText xml:space="preserve"> PAGEREF _Toc28206 \h </w:instrText>
      </w:r>
      <w:r>
        <w:fldChar w:fldCharType="separate"/>
      </w:r>
      <w:r>
        <w:t>26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_Toc18674 </w:instrText>
      </w:r>
      <w:r>
        <w:rPr>
          <w:rFonts w:hint="eastAsia" w:asciiTheme="majorEastAsia" w:hAnsiTheme="majorEastAsia" w:eastAsiaTheme="majorEastAsia" w:cstheme="majorEastAsia"/>
          <w:szCs w:val="28"/>
        </w:rPr>
        <w:fldChar w:fldCharType="separate"/>
      </w:r>
      <w:r>
        <w:t>8.2监测仪器</w:t>
      </w:r>
      <w:r>
        <w:tab/>
      </w:r>
      <w:r>
        <w:fldChar w:fldCharType="begin"/>
      </w:r>
      <w:r>
        <w:instrText xml:space="preserve"> PAGEREF _Toc18674 \h </w:instrText>
      </w:r>
      <w:r>
        <w:fldChar w:fldCharType="separate"/>
      </w:r>
      <w:r>
        <w:t>26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_Toc31043 </w:instrText>
      </w:r>
      <w:r>
        <w:rPr>
          <w:rFonts w:hint="eastAsia" w:asciiTheme="majorEastAsia" w:hAnsiTheme="majorEastAsia" w:eastAsiaTheme="majorEastAsia" w:cstheme="majorEastAsia"/>
          <w:szCs w:val="28"/>
        </w:rPr>
        <w:fldChar w:fldCharType="separate"/>
      </w:r>
      <w:r>
        <w:rPr>
          <w:rFonts w:hint="eastAsia"/>
        </w:rPr>
        <w:t>8.3 质量保证</w:t>
      </w:r>
      <w:r>
        <w:tab/>
      </w:r>
      <w:r>
        <w:fldChar w:fldCharType="begin"/>
      </w:r>
      <w:r>
        <w:instrText xml:space="preserve"> PAGEREF _Toc31043 \h </w:instrText>
      </w:r>
      <w:r>
        <w:fldChar w:fldCharType="separate"/>
      </w:r>
      <w:r>
        <w:t>26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_Toc205 </w:instrText>
      </w:r>
      <w:r>
        <w:rPr>
          <w:rFonts w:hint="eastAsia" w:asciiTheme="majorEastAsia" w:hAnsiTheme="majorEastAsia" w:eastAsiaTheme="majorEastAsia" w:cstheme="majorEastAsia"/>
          <w:szCs w:val="28"/>
        </w:rPr>
        <w:fldChar w:fldCharType="separate"/>
      </w:r>
      <w:r>
        <w:t>9 验收监测结果</w:t>
      </w:r>
      <w:r>
        <w:tab/>
      </w:r>
      <w:r>
        <w:fldChar w:fldCharType="begin"/>
      </w:r>
      <w:r>
        <w:instrText xml:space="preserve"> PAGEREF _Toc205 \h </w:instrText>
      </w:r>
      <w:r>
        <w:fldChar w:fldCharType="separate"/>
      </w:r>
      <w:r>
        <w:t>28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_Toc12560 </w:instrText>
      </w:r>
      <w:r>
        <w:rPr>
          <w:rFonts w:hint="eastAsia" w:asciiTheme="majorEastAsia" w:hAnsiTheme="majorEastAsia" w:eastAsiaTheme="majorEastAsia" w:cstheme="majorEastAsia"/>
          <w:szCs w:val="28"/>
        </w:rPr>
        <w:fldChar w:fldCharType="separate"/>
      </w:r>
      <w:r>
        <w:t>9.1生产工况</w:t>
      </w:r>
      <w:r>
        <w:tab/>
      </w:r>
      <w:r>
        <w:fldChar w:fldCharType="begin"/>
      </w:r>
      <w:r>
        <w:instrText xml:space="preserve"> PAGEREF _Toc12560 \h </w:instrText>
      </w:r>
      <w:r>
        <w:fldChar w:fldCharType="separate"/>
      </w:r>
      <w:r>
        <w:t>28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_Toc14035 </w:instrText>
      </w:r>
      <w:r>
        <w:rPr>
          <w:rFonts w:hint="eastAsia" w:asciiTheme="majorEastAsia" w:hAnsiTheme="majorEastAsia" w:eastAsiaTheme="majorEastAsia" w:cstheme="majorEastAsia"/>
          <w:szCs w:val="28"/>
        </w:rPr>
        <w:fldChar w:fldCharType="separate"/>
      </w:r>
      <w:r>
        <w:t>9.2 环境保护设施调试效果</w:t>
      </w:r>
      <w:r>
        <w:tab/>
      </w:r>
      <w:r>
        <w:fldChar w:fldCharType="begin"/>
      </w:r>
      <w:r>
        <w:instrText xml:space="preserve"> PAGEREF _Toc14035 \h </w:instrText>
      </w:r>
      <w:r>
        <w:fldChar w:fldCharType="separate"/>
      </w:r>
      <w:r>
        <w:t>28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_Toc13970 </w:instrText>
      </w:r>
      <w:r>
        <w:rPr>
          <w:rFonts w:hint="eastAsia" w:asciiTheme="majorEastAsia" w:hAnsiTheme="majorEastAsia" w:eastAsiaTheme="majorEastAsia" w:cstheme="majorEastAsia"/>
          <w:szCs w:val="28"/>
        </w:rPr>
        <w:fldChar w:fldCharType="separate"/>
      </w:r>
      <w:r>
        <w:rPr>
          <w:rFonts w:hint="eastAsia"/>
        </w:rPr>
        <w:t>10验收监测结论</w:t>
      </w:r>
      <w:r>
        <w:tab/>
      </w:r>
      <w:r>
        <w:fldChar w:fldCharType="begin"/>
      </w:r>
      <w:r>
        <w:instrText xml:space="preserve"> PAGEREF _Toc13970 \h </w:instrText>
      </w:r>
      <w:r>
        <w:fldChar w:fldCharType="separate"/>
      </w:r>
      <w:r>
        <w:t>31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_Toc17965 </w:instrText>
      </w:r>
      <w:r>
        <w:rPr>
          <w:rFonts w:hint="eastAsia" w:asciiTheme="majorEastAsia" w:hAnsiTheme="majorEastAsia" w:eastAsiaTheme="majorEastAsia" w:cstheme="majorEastAsia"/>
          <w:szCs w:val="28"/>
        </w:rPr>
        <w:fldChar w:fldCharType="separate"/>
      </w:r>
      <w:r>
        <w:t>10.1 环境保护设施调试效果</w:t>
      </w:r>
      <w:r>
        <w:tab/>
      </w:r>
      <w:r>
        <w:fldChar w:fldCharType="begin"/>
      </w:r>
      <w:r>
        <w:instrText xml:space="preserve"> PAGEREF _Toc17965 \h </w:instrText>
      </w:r>
      <w:r>
        <w:fldChar w:fldCharType="separate"/>
      </w:r>
      <w:r>
        <w:t>31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_Toc25859 </w:instrText>
      </w:r>
      <w:r>
        <w:rPr>
          <w:rFonts w:hint="eastAsia" w:asciiTheme="majorEastAsia" w:hAnsiTheme="majorEastAsia" w:eastAsiaTheme="majorEastAsia" w:cstheme="majorEastAsia"/>
          <w:szCs w:val="28"/>
        </w:rPr>
        <w:fldChar w:fldCharType="separate"/>
      </w:r>
      <w:r>
        <w:t>10.2环境管理检查</w:t>
      </w:r>
      <w:r>
        <w:tab/>
      </w:r>
      <w:r>
        <w:fldChar w:fldCharType="begin"/>
      </w:r>
      <w:r>
        <w:instrText xml:space="preserve"> PAGEREF _Toc25859 \h </w:instrText>
      </w:r>
      <w:r>
        <w:fldChar w:fldCharType="separate"/>
      </w:r>
      <w:r>
        <w:t>31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_Toc28928 </w:instrText>
      </w:r>
      <w:r>
        <w:rPr>
          <w:rFonts w:hint="eastAsia" w:asciiTheme="majorEastAsia" w:hAnsiTheme="majorEastAsia" w:eastAsiaTheme="majorEastAsia" w:cstheme="majorEastAsia"/>
          <w:szCs w:val="28"/>
        </w:rPr>
        <w:fldChar w:fldCharType="separate"/>
      </w:r>
      <w:r>
        <w:t>10.</w:t>
      </w:r>
      <w:r>
        <w:rPr>
          <w:rFonts w:hint="eastAsia"/>
          <w:lang w:val="en-US" w:eastAsia="zh-CN"/>
        </w:rPr>
        <w:t>3</w:t>
      </w:r>
      <w:r>
        <w:t xml:space="preserve"> 综合结论</w:t>
      </w:r>
      <w:r>
        <w:tab/>
      </w:r>
      <w:r>
        <w:fldChar w:fldCharType="begin"/>
      </w:r>
      <w:r>
        <w:instrText xml:space="preserve"> PAGEREF _Toc28928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_Toc24378 </w:instrText>
      </w:r>
      <w:r>
        <w:rPr>
          <w:rFonts w:hint="eastAsia" w:asciiTheme="majorEastAsia" w:hAnsiTheme="majorEastAsia" w:eastAsiaTheme="majorEastAsia" w:cstheme="majorEastAsia"/>
          <w:szCs w:val="28"/>
        </w:rPr>
        <w:fldChar w:fldCharType="separate"/>
      </w:r>
      <w:r>
        <w:t>10.</w:t>
      </w:r>
      <w:r>
        <w:rPr>
          <w:rFonts w:hint="eastAsia"/>
          <w:lang w:val="en-US" w:eastAsia="zh-CN"/>
        </w:rPr>
        <w:t>4</w:t>
      </w:r>
      <w:r>
        <w:t xml:space="preserve"> 建议与要求</w:t>
      </w:r>
      <w:r>
        <w:tab/>
      </w:r>
      <w:r>
        <w:fldChar w:fldCharType="begin"/>
      </w:r>
      <w:r>
        <w:instrText xml:space="preserve"> PAGEREF _Toc24378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_Toc15077 </w:instrText>
      </w:r>
      <w:r>
        <w:rPr>
          <w:rFonts w:hint="eastAsia" w:asciiTheme="majorEastAsia" w:hAnsiTheme="majorEastAsia" w:eastAsiaTheme="majorEastAsia" w:cstheme="majorEastAsia"/>
          <w:szCs w:val="28"/>
        </w:rPr>
        <w:fldChar w:fldCharType="separate"/>
      </w:r>
      <w:r>
        <w:rPr>
          <w:rFonts w:hint="eastAsia"/>
        </w:rPr>
        <w:t>1</w:t>
      </w:r>
      <w:r>
        <w:rPr>
          <w:rFonts w:hint="eastAsia"/>
          <w:lang w:val="en-US" w:eastAsia="zh-CN"/>
        </w:rPr>
        <w:t xml:space="preserve">1 </w:t>
      </w:r>
      <w:r>
        <w:t>附图附件</w:t>
      </w:r>
      <w:r>
        <w:tab/>
      </w:r>
      <w:r>
        <w:fldChar w:fldCharType="begin"/>
      </w:r>
      <w:r>
        <w:instrText xml:space="preserve"> PAGEREF _Toc15077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_Toc24074 </w:instrText>
      </w:r>
      <w:r>
        <w:rPr>
          <w:rFonts w:hint="eastAsia" w:asciiTheme="majorEastAsia" w:hAnsiTheme="majorEastAsia" w:eastAsiaTheme="majorEastAsia" w:cstheme="majorEastAsia"/>
          <w:szCs w:val="28"/>
        </w:rPr>
        <w:fldChar w:fldCharType="separate"/>
      </w:r>
      <w:r>
        <w:rPr>
          <w:rFonts w:hint="eastAsia"/>
        </w:rPr>
        <w:t>1</w:t>
      </w:r>
      <w:r>
        <w:rPr>
          <w:rFonts w:hint="eastAsia"/>
          <w:lang w:val="en-US" w:eastAsia="zh-CN"/>
        </w:rPr>
        <w:t>1</w:t>
      </w:r>
      <w:r>
        <w:t>.1附图</w:t>
      </w:r>
      <w:r>
        <w:tab/>
      </w:r>
      <w:r>
        <w:fldChar w:fldCharType="begin"/>
      </w:r>
      <w:r>
        <w:instrText xml:space="preserve"> PAGEREF _Toc24074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_Toc31141 </w:instrText>
      </w:r>
      <w:r>
        <w:rPr>
          <w:rFonts w:hint="eastAsia" w:asciiTheme="majorEastAsia" w:hAnsiTheme="majorEastAsia" w:eastAsiaTheme="majorEastAsia" w:cstheme="majorEastAsia"/>
          <w:szCs w:val="28"/>
        </w:rPr>
        <w:fldChar w:fldCharType="separate"/>
      </w:r>
      <w:r>
        <w:rPr>
          <w:rFonts w:hint="eastAsia"/>
        </w:rPr>
        <w:t>1</w:t>
      </w:r>
      <w:r>
        <w:rPr>
          <w:rFonts w:hint="eastAsia"/>
          <w:lang w:val="en-US" w:eastAsia="zh-CN"/>
        </w:rPr>
        <w:t>1</w:t>
      </w:r>
      <w:r>
        <w:t>.2附件</w:t>
      </w:r>
      <w:r>
        <w:tab/>
      </w:r>
      <w:r>
        <w:fldChar w:fldCharType="begin"/>
      </w:r>
      <w:r>
        <w:instrText xml:space="preserve"> PAGEREF _Toc31141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rPr>
          <w:rFonts w:hint="eastAsia" w:asciiTheme="majorEastAsia" w:hAnsiTheme="majorEastAsia" w:eastAsiaTheme="majorEastAsia" w:cstheme="majorEastAsia"/>
          <w:color w:val="000000" w:themeColor="text1"/>
          <w:sz w:val="24"/>
          <w:szCs w:val="28"/>
          <w:lang w:val="en-US" w:eastAsia="zh-CN" w:bidi="ar-SA"/>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1850" w:h="16783"/>
          <w:pgMar w:top="1440" w:right="1531" w:bottom="1440" w:left="1531" w:header="851" w:footer="992" w:gutter="0"/>
          <w:pgBorders>
            <w:top w:val="none" w:sz="0" w:space="0"/>
            <w:left w:val="none" w:sz="0" w:space="0"/>
            <w:bottom w:val="none" w:sz="0" w:space="0"/>
            <w:right w:val="none" w:sz="0" w:space="0"/>
          </w:pgBorders>
          <w:pgNumType w:start="1"/>
          <w:cols w:space="0" w:num="1"/>
          <w:docGrid w:type="lines" w:linePitch="355" w:charSpace="0"/>
        </w:sectPr>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r>
        <w:rPr>
          <w:rFonts w:hint="eastAsia" w:asciiTheme="majorEastAsia" w:hAnsiTheme="majorEastAsia" w:eastAsiaTheme="majorEastAsia" w:cstheme="majorEastAsia"/>
          <w:color w:val="000000" w:themeColor="text1"/>
          <w:szCs w:val="28"/>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8"/>
          <w:lang w:val="en-US" w:eastAsia="zh-CN" w:bidi="ar-SA"/>
          <w14:textFill>
            <w14:solidFill>
              <w14:schemeClr w14:val="tx1"/>
            </w14:solidFill>
          </w14:textFill>
        </w:rPr>
        <w:t>建设项目工程竣工环境保护“三同时”验收登记表</w:t>
      </w:r>
    </w:p>
    <w:p>
      <w:pPr>
        <w:pStyle w:val="4"/>
      </w:pPr>
      <w:bookmarkStart w:id="0" w:name="_Toc497833555"/>
      <w:bookmarkStart w:id="1" w:name="_Toc19687"/>
      <w:bookmarkStart w:id="2" w:name="_Toc367196739"/>
      <w:r>
        <w:t xml:space="preserve">1 </w:t>
      </w:r>
      <w:bookmarkEnd w:id="0"/>
      <w:r>
        <w:t>项目概况</w:t>
      </w:r>
      <w:bookmarkEnd w:id="1"/>
    </w:p>
    <w:bookmarkEnd w:id="2"/>
    <w:p>
      <w:pPr>
        <w:pStyle w:val="5"/>
        <w:numPr>
          <w:ilvl w:val="1"/>
          <w:numId w:val="3"/>
        </w:numPr>
      </w:pPr>
      <w:bookmarkStart w:id="3" w:name="_Toc10664"/>
      <w:bookmarkStart w:id="4" w:name="_Toc367196741"/>
      <w:r>
        <w:t>项目基本情况</w:t>
      </w:r>
      <w:bookmarkEnd w:id="3"/>
    </w:p>
    <w:p>
      <w:pPr>
        <w:spacing w:line="360" w:lineRule="auto"/>
        <w:ind w:firstLine="480" w:firstLineChars="200"/>
        <w:rPr>
          <w:rFonts w:hint="default" w:ascii="Times New Roman" w:hAnsi="Times New Roman" w:cs="Times New Roman"/>
          <w:color w:val="auto"/>
          <w:sz w:val="24"/>
          <w:lang w:val="en-US" w:eastAsia="zh-CN"/>
        </w:rPr>
      </w:pPr>
      <w:r>
        <w:rPr>
          <w:rFonts w:hint="eastAsia" w:cs="Times New Roman"/>
          <w:color w:val="auto"/>
          <w:sz w:val="24"/>
          <w:lang w:val="en-US" w:eastAsia="zh-CN"/>
        </w:rPr>
        <w:t>重庆洲源环保工程有限公司</w:t>
      </w:r>
      <w:r>
        <w:rPr>
          <w:rFonts w:hint="default" w:ascii="Times New Roman" w:hAnsi="Times New Roman" w:cs="Times New Roman"/>
          <w:color w:val="auto"/>
          <w:sz w:val="24"/>
          <w:lang w:val="en-US" w:eastAsia="zh-CN"/>
        </w:rPr>
        <w:t>位于</w:t>
      </w:r>
      <w:r>
        <w:rPr>
          <w:rFonts w:hint="eastAsia" w:cs="Times New Roman"/>
          <w:color w:val="auto"/>
          <w:sz w:val="24"/>
          <w:lang w:val="en-US" w:eastAsia="zh-CN"/>
        </w:rPr>
        <w:t>重庆市万州经济技术开发区九龙园（万州区龙都街道九和路20号1#生产车间1层7-9轴）</w:t>
      </w:r>
      <w:r>
        <w:rPr>
          <w:rFonts w:hint="default" w:ascii="Times New Roman" w:hAnsi="Times New Roman" w:cs="Times New Roman"/>
          <w:color w:val="auto"/>
          <w:sz w:val="24"/>
          <w:lang w:val="en-US" w:eastAsia="zh-CN"/>
        </w:rPr>
        <w:t>，租用重庆市州忆机械有限责任公司已建厂房进行建设。建设1个50m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的废矿物油卧式储罐，充装率80%，设计最大年周转次数25次，年收集、储存废矿物油约800t（废矿物油密度按0.8t/m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计）。</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202</w:t>
      </w:r>
      <w:r>
        <w:rPr>
          <w:rFonts w:hint="eastAsia" w:cs="Times New Roman"/>
          <w:color w:val="auto"/>
          <w:sz w:val="24"/>
          <w:lang w:val="en-US" w:eastAsia="zh-CN"/>
        </w:rPr>
        <w:t>3</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重庆洲源环保工程有限公司</w:t>
      </w:r>
      <w:r>
        <w:rPr>
          <w:rFonts w:hint="default" w:ascii="Times New Roman" w:hAnsi="Times New Roman" w:cs="Times New Roman"/>
          <w:color w:val="auto"/>
          <w:sz w:val="24"/>
          <w:lang w:val="en-US" w:eastAsia="zh-CN"/>
        </w:rPr>
        <w:t>委托</w:t>
      </w:r>
      <w:r>
        <w:rPr>
          <w:rFonts w:hint="eastAsia" w:cs="Times New Roman"/>
          <w:color w:val="auto"/>
          <w:sz w:val="24"/>
          <w:lang w:val="en-US" w:eastAsia="zh-CN"/>
        </w:rPr>
        <w:t>重庆长嵘环保科技有限公司</w:t>
      </w:r>
      <w:r>
        <w:rPr>
          <w:rFonts w:hint="default" w:ascii="Times New Roman" w:hAnsi="Times New Roman" w:cs="Times New Roman"/>
          <w:color w:val="auto"/>
          <w:sz w:val="24"/>
          <w:lang w:val="en-US" w:eastAsia="zh-CN"/>
        </w:rPr>
        <w:t>编制完成了《</w:t>
      </w:r>
      <w:r>
        <w:rPr>
          <w:rFonts w:hint="eastAsia" w:cs="Times New Roman"/>
          <w:color w:val="auto"/>
          <w:sz w:val="24"/>
          <w:lang w:val="en-US" w:eastAsia="zh-CN"/>
        </w:rPr>
        <w:t>重庆洲源环保工程有限公司废矿物油收集存储项目</w:t>
      </w:r>
      <w:r>
        <w:rPr>
          <w:rFonts w:hint="default" w:ascii="Times New Roman" w:hAnsi="Times New Roman" w:cs="Times New Roman"/>
          <w:color w:val="auto"/>
          <w:sz w:val="24"/>
          <w:lang w:val="en-US" w:eastAsia="zh-CN"/>
        </w:rPr>
        <w:t>环境影响报告表》。202</w:t>
      </w:r>
      <w:r>
        <w:rPr>
          <w:rFonts w:hint="eastAsia" w:cs="Times New Roman"/>
          <w:color w:val="auto"/>
          <w:sz w:val="24"/>
          <w:lang w:val="en-US" w:eastAsia="zh-CN"/>
        </w:rPr>
        <w:t>3</w:t>
      </w:r>
      <w:r>
        <w:rPr>
          <w:rFonts w:hint="default" w:ascii="Times New Roman" w:hAnsi="Times New Roman" w:cs="Times New Roman"/>
          <w:color w:val="auto"/>
          <w:sz w:val="24"/>
          <w:lang w:val="en-US" w:eastAsia="zh-CN"/>
        </w:rPr>
        <w:t>年0</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24</w:t>
      </w:r>
      <w:r>
        <w:rPr>
          <w:rFonts w:hint="default" w:ascii="Times New Roman" w:hAnsi="Times New Roman" w:cs="Times New Roman"/>
          <w:color w:val="auto"/>
          <w:sz w:val="24"/>
          <w:lang w:val="en-US" w:eastAsia="zh-CN"/>
        </w:rPr>
        <w:t>日，重庆市万州区生态环境局以渝（ 万 ）环准〔202</w:t>
      </w:r>
      <w:r>
        <w:rPr>
          <w:rFonts w:hint="eastAsia" w:cs="Times New Roman"/>
          <w:color w:val="auto"/>
          <w:sz w:val="24"/>
          <w:lang w:val="en-US" w:eastAsia="zh-CN"/>
        </w:rPr>
        <w:t>3</w:t>
      </w:r>
      <w:r>
        <w:rPr>
          <w:rFonts w:hint="default" w:ascii="Times New Roman" w:hAnsi="Times New Roman" w:cs="Times New Roman"/>
          <w:color w:val="auto"/>
          <w:sz w:val="24"/>
          <w:lang w:val="en-US" w:eastAsia="zh-CN"/>
        </w:rPr>
        <w:t>〕</w:t>
      </w:r>
      <w:r>
        <w:rPr>
          <w:rFonts w:hint="eastAsia" w:cs="Times New Roman"/>
          <w:color w:val="auto"/>
          <w:sz w:val="24"/>
          <w:lang w:val="en-US" w:eastAsia="zh-CN"/>
        </w:rPr>
        <w:t>29</w:t>
      </w:r>
      <w:r>
        <w:rPr>
          <w:rFonts w:hint="default" w:ascii="Times New Roman" w:hAnsi="Times New Roman" w:cs="Times New Roman"/>
          <w:color w:val="auto"/>
          <w:sz w:val="24"/>
          <w:lang w:val="en-US" w:eastAsia="zh-CN"/>
        </w:rPr>
        <w:t>号文对该项目环境影响报告表进行批复。</w:t>
      </w:r>
    </w:p>
    <w:p>
      <w:pPr>
        <w:spacing w:line="360" w:lineRule="auto"/>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重庆洲源环保工程有限公司废矿物油收集存储项目</w:t>
      </w:r>
      <w:r>
        <w:rPr>
          <w:rFonts w:hint="default" w:ascii="Times New Roman" w:hAnsi="Times New Roman" w:eastAsia="宋体" w:cs="Times New Roman"/>
          <w:color w:val="auto"/>
          <w:sz w:val="24"/>
          <w:lang w:val="en-US" w:eastAsia="zh-CN"/>
        </w:rPr>
        <w:t>于20</w:t>
      </w:r>
      <w:r>
        <w:rPr>
          <w:rFonts w:hint="default" w:ascii="Times New Roman" w:hAnsi="Times New Roman" w:cs="Times New Roman"/>
          <w:color w:val="auto"/>
          <w:sz w:val="24"/>
          <w:lang w:val="en-US" w:eastAsia="zh-CN"/>
        </w:rPr>
        <w:t>2</w:t>
      </w:r>
      <w:r>
        <w:rPr>
          <w:rFonts w:hint="eastAsia" w:cs="Times New Roman"/>
          <w:color w:val="auto"/>
          <w:sz w:val="24"/>
          <w:lang w:val="en-US" w:eastAsia="zh-CN"/>
        </w:rPr>
        <w:t>3</w:t>
      </w:r>
      <w:r>
        <w:rPr>
          <w:rFonts w:hint="default" w:ascii="Times New Roman" w:hAnsi="Times New Roman" w:eastAsia="宋体" w:cs="Times New Roman"/>
          <w:color w:val="auto"/>
          <w:sz w:val="24"/>
          <w:lang w:val="en-US" w:eastAsia="zh-CN"/>
        </w:rPr>
        <w:t>年0</w:t>
      </w:r>
      <w:r>
        <w:rPr>
          <w:rFonts w:hint="eastAsia" w:cs="Times New Roman"/>
          <w:color w:val="auto"/>
          <w:sz w:val="24"/>
          <w:lang w:val="en-US" w:eastAsia="zh-CN"/>
        </w:rPr>
        <w:t>5</w:t>
      </w:r>
      <w:r>
        <w:rPr>
          <w:rFonts w:hint="default" w:ascii="Times New Roman" w:hAnsi="Times New Roman" w:eastAsia="宋体" w:cs="Times New Roman"/>
          <w:color w:val="auto"/>
          <w:sz w:val="24"/>
          <w:lang w:val="en-US" w:eastAsia="zh-CN"/>
        </w:rPr>
        <w:t>月开工建设，202</w:t>
      </w:r>
      <w:r>
        <w:rPr>
          <w:rFonts w:hint="eastAsia" w:cs="Times New Roman"/>
          <w:color w:val="auto"/>
          <w:sz w:val="24"/>
          <w:lang w:val="en-US" w:eastAsia="zh-CN"/>
        </w:rPr>
        <w:t>3</w:t>
      </w:r>
      <w:r>
        <w:rPr>
          <w:rFonts w:hint="default" w:ascii="Times New Roman" w:hAnsi="Times New Roman" w:eastAsia="宋体" w:cs="Times New Roman"/>
          <w:color w:val="auto"/>
          <w:sz w:val="24"/>
          <w:lang w:val="en-US" w:eastAsia="zh-CN"/>
        </w:rPr>
        <w:t>年</w:t>
      </w:r>
      <w:r>
        <w:rPr>
          <w:rFonts w:hint="eastAsia" w:cs="Times New Roman"/>
          <w:color w:val="auto"/>
          <w:sz w:val="24"/>
          <w:lang w:val="en-US" w:eastAsia="zh-CN"/>
        </w:rPr>
        <w:t>6</w:t>
      </w:r>
      <w:r>
        <w:rPr>
          <w:rFonts w:hint="default" w:ascii="Times New Roman" w:hAnsi="Times New Roman" w:eastAsia="宋体" w:cs="Times New Roman"/>
          <w:color w:val="auto"/>
          <w:sz w:val="24"/>
          <w:lang w:val="en-US" w:eastAsia="zh-CN"/>
        </w:rPr>
        <w:t>月竣工。</w:t>
      </w:r>
    </w:p>
    <w:p>
      <w:pPr>
        <w:spacing w:line="360" w:lineRule="auto"/>
        <w:ind w:firstLine="480" w:firstLineChars="200"/>
        <w:rPr>
          <w:rFonts w:hint="default" w:ascii="Times New Roman" w:hAnsi="Times New Roman" w:cs="Times New Roman"/>
          <w:color w:val="auto"/>
          <w:szCs w:val="24"/>
        </w:rPr>
      </w:pPr>
      <w:r>
        <w:rPr>
          <w:rFonts w:hint="default" w:ascii="Times New Roman" w:hAnsi="Times New Roman" w:eastAsia="宋体" w:cs="Times New Roman"/>
          <w:color w:val="auto"/>
          <w:sz w:val="24"/>
          <w:lang w:val="en-US" w:eastAsia="zh-CN"/>
        </w:rPr>
        <w:t>根据《中华人民共和国环境保护法》、《建设项目环境保护管理条例》、《建设项目竣工环境保护验收管理办法》等有关规定，按照环境保护“三同时”制度要求，该建设项目必须进行竣工环境保护验收。为此，</w:t>
      </w:r>
      <w:r>
        <w:rPr>
          <w:rFonts w:hint="eastAsia" w:cs="Times New Roman"/>
          <w:color w:val="auto"/>
          <w:sz w:val="24"/>
          <w:lang w:val="en-US" w:eastAsia="zh-CN"/>
        </w:rPr>
        <w:t>重庆洲源环保工程有限公司</w:t>
      </w:r>
      <w:r>
        <w:rPr>
          <w:rFonts w:hint="default" w:ascii="Times New Roman" w:hAnsi="Times New Roman" w:cs="Times New Roman"/>
          <w:color w:val="auto"/>
          <w:szCs w:val="24"/>
        </w:rPr>
        <w:t>开展</w:t>
      </w:r>
      <w:r>
        <w:rPr>
          <w:rFonts w:hint="eastAsia" w:cs="Times New Roman"/>
          <w:color w:val="auto"/>
          <w:szCs w:val="24"/>
          <w:lang w:eastAsia="zh-CN"/>
        </w:rPr>
        <w:t>重庆洲源环保工程有限公司废矿物油收集存储项目</w:t>
      </w:r>
      <w:r>
        <w:rPr>
          <w:rFonts w:hint="default" w:ascii="Times New Roman" w:hAnsi="Times New Roman" w:cs="Times New Roman"/>
          <w:color w:val="auto"/>
          <w:szCs w:val="24"/>
        </w:rPr>
        <w:t>竣工环境保护验收工作，并编制完成了《</w:t>
      </w:r>
      <w:r>
        <w:rPr>
          <w:rFonts w:hint="eastAsia" w:cs="Times New Roman"/>
          <w:color w:val="auto"/>
          <w:szCs w:val="24"/>
          <w:lang w:eastAsia="zh-CN"/>
        </w:rPr>
        <w:t>重庆洲源环保工程有限公司废矿物油收集存储项目</w:t>
      </w:r>
      <w:r>
        <w:rPr>
          <w:rFonts w:hint="default" w:ascii="Times New Roman" w:hAnsi="Times New Roman" w:cs="Times New Roman"/>
          <w:color w:val="auto"/>
          <w:szCs w:val="24"/>
        </w:rPr>
        <w:t>竣工环境保护验收监测报告》。</w:t>
      </w:r>
    </w:p>
    <w:p>
      <w:pPr>
        <w:pStyle w:val="12"/>
      </w:pPr>
    </w:p>
    <w:p>
      <w:pPr>
        <w:pStyle w:val="12"/>
      </w:pPr>
    </w:p>
    <w:p>
      <w:pPr>
        <w:pStyle w:val="12"/>
      </w:pPr>
    </w:p>
    <w:p>
      <w:pPr>
        <w:pStyle w:val="12"/>
      </w:pPr>
    </w:p>
    <w:p>
      <w:pPr>
        <w:pStyle w:val="12"/>
      </w:pPr>
    </w:p>
    <w:p>
      <w:pPr>
        <w:pStyle w:val="12"/>
        <w:keepNext w:val="0"/>
        <w:keepLines w:val="0"/>
        <w:pageBreakBefore/>
        <w:widowControl/>
        <w:kinsoku/>
        <w:wordWrap/>
        <w:overflowPunct/>
        <w:topLinePunct w:val="0"/>
        <w:autoSpaceDE/>
        <w:autoSpaceDN/>
        <w:bidi w:val="0"/>
        <w:adjustRightInd w:val="0"/>
        <w:snapToGrid w:val="0"/>
        <w:textAlignment w:val="baseline"/>
      </w:pPr>
    </w:p>
    <w:p>
      <w:pPr>
        <w:ind w:firstLine="480" w:firstLineChars="200"/>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项目详细情况见表1-1。</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cs="Times New Roman" w:eastAsiaTheme="minorEastAsia"/>
          <w:b/>
          <w:bCs/>
          <w:color w:val="000000" w:themeColor="text1"/>
          <w:sz w:val="21"/>
          <w:szCs w:val="21"/>
          <w14:textFill>
            <w14:solidFill>
              <w14:schemeClr w14:val="tx1"/>
            </w14:solidFill>
          </w14:textFill>
        </w:rPr>
        <w:t>表</w:t>
      </w:r>
      <w:r>
        <w:rPr>
          <w:rFonts w:hint="eastAsia" w:cs="Times New Roman" w:eastAsiaTheme="minorEastAsia"/>
          <w:b/>
          <w:bCs/>
          <w:color w:val="000000" w:themeColor="text1"/>
          <w:sz w:val="21"/>
          <w:szCs w:val="21"/>
          <w14:textFill>
            <w14:solidFill>
              <w14:schemeClr w14:val="tx1"/>
            </w14:solidFill>
          </w14:textFill>
        </w:rPr>
        <w:t>1-1</w:t>
      </w:r>
      <w:r>
        <w:rPr>
          <w:rFonts w:cs="Times New Roman" w:eastAsiaTheme="minorEastAsia"/>
          <w:b/>
          <w:bCs/>
          <w:color w:val="000000" w:themeColor="text1"/>
          <w:sz w:val="21"/>
          <w:szCs w:val="21"/>
          <w14:textFill>
            <w14:solidFill>
              <w14:schemeClr w14:val="tx1"/>
            </w14:solidFill>
          </w14:textFill>
        </w:rPr>
        <w:t xml:space="preserve">    验收项目</w:t>
      </w:r>
      <w:r>
        <w:rPr>
          <w:rFonts w:hint="eastAsia" w:cs="Times New Roman" w:eastAsiaTheme="minorEastAsia"/>
          <w:b/>
          <w:bCs/>
          <w:color w:val="000000" w:themeColor="text1"/>
          <w:sz w:val="21"/>
          <w:szCs w:val="21"/>
          <w14:textFill>
            <w14:solidFill>
              <w14:schemeClr w14:val="tx1"/>
            </w14:solidFill>
          </w14:textFill>
        </w:rPr>
        <w:t>详细情况一览表</w:t>
      </w:r>
    </w:p>
    <w:tbl>
      <w:tblPr>
        <w:tblStyle w:val="23"/>
        <w:tblW w:w="896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46"/>
        <w:gridCol w:w="1693"/>
        <w:gridCol w:w="75"/>
        <w:gridCol w:w="827"/>
        <w:gridCol w:w="911"/>
        <w:gridCol w:w="1414"/>
        <w:gridCol w:w="739"/>
        <w:gridCol w:w="622"/>
        <w:gridCol w:w="9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建设项目名称</w:t>
            </w:r>
          </w:p>
        </w:tc>
        <w:tc>
          <w:tcPr>
            <w:tcW w:w="7220" w:type="dxa"/>
            <w:gridSpan w:val="8"/>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废矿物油收集存储项目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eastAsia="zh-CN"/>
              </w:rPr>
              <w:t>建设</w:t>
            </w:r>
            <w:r>
              <w:rPr>
                <w:rFonts w:ascii="Times New Roman" w:hAnsi="Times New Roman" w:eastAsiaTheme="minorEastAsia"/>
                <w:kern w:val="2"/>
                <w:sz w:val="21"/>
                <w:szCs w:val="21"/>
              </w:rPr>
              <w:t>单位名称</w:t>
            </w:r>
          </w:p>
        </w:tc>
        <w:tc>
          <w:tcPr>
            <w:tcW w:w="7220" w:type="dxa"/>
            <w:gridSpan w:val="8"/>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重庆洲源环保工程有限公司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建设地点</w:t>
            </w:r>
          </w:p>
        </w:tc>
        <w:tc>
          <w:tcPr>
            <w:tcW w:w="4920" w:type="dxa"/>
            <w:gridSpan w:val="5"/>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eastAsia="zh-CN"/>
              </w:rPr>
              <w:t>重庆市万州经济技术开发区九龙园（万州区龙都街道九和路20号1#生产车间1层7-9轴）</w:t>
            </w:r>
          </w:p>
        </w:tc>
        <w:tc>
          <w:tcPr>
            <w:tcW w:w="739"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邮编</w:t>
            </w:r>
          </w:p>
        </w:tc>
        <w:tc>
          <w:tcPr>
            <w:tcW w:w="1561" w:type="dxa"/>
            <w:gridSpan w:val="2"/>
            <w:vAlign w:val="center"/>
          </w:tcPr>
          <w:p>
            <w:pPr>
              <w:pStyle w:val="40"/>
              <w:rPr>
                <w:rFonts w:hint="default"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404000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联系人</w:t>
            </w:r>
          </w:p>
        </w:tc>
        <w:tc>
          <w:tcPr>
            <w:tcW w:w="2595" w:type="dxa"/>
            <w:gridSpan w:val="3"/>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王小琴</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联系电话</w:t>
            </w:r>
          </w:p>
        </w:tc>
        <w:tc>
          <w:tcPr>
            <w:tcW w:w="2300" w:type="dxa"/>
            <w:gridSpan w:val="3"/>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手机：15215258301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建设项目性质</w:t>
            </w:r>
          </w:p>
        </w:tc>
        <w:tc>
          <w:tcPr>
            <w:tcW w:w="7220" w:type="dxa"/>
            <w:gridSpan w:val="8"/>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新建√     改扩建       技术改造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4"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环评报告审批部门</w:t>
            </w:r>
          </w:p>
        </w:tc>
        <w:tc>
          <w:tcPr>
            <w:tcW w:w="1768" w:type="dxa"/>
            <w:gridSpan w:val="2"/>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重庆市万州区生态环境局</w:t>
            </w:r>
          </w:p>
        </w:tc>
        <w:tc>
          <w:tcPr>
            <w:tcW w:w="827" w:type="dxa"/>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文号</w:t>
            </w:r>
          </w:p>
        </w:tc>
        <w:tc>
          <w:tcPr>
            <w:tcW w:w="2325" w:type="dxa"/>
            <w:gridSpan w:val="2"/>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val="en-US" w:eastAsia="zh-CN"/>
              </w:rPr>
              <w:t>渝（ 万 ）环准〔2023〕29号</w:t>
            </w:r>
          </w:p>
        </w:tc>
        <w:tc>
          <w:tcPr>
            <w:tcW w:w="739" w:type="dxa"/>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时间</w:t>
            </w:r>
          </w:p>
        </w:tc>
        <w:tc>
          <w:tcPr>
            <w:tcW w:w="1561" w:type="dxa"/>
            <w:gridSpan w:val="2"/>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2023年05月24日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hint="eastAsia" w:ascii="Times New Roman" w:hAnsi="Times New Roman" w:eastAsiaTheme="minorEastAsia"/>
                <w:kern w:val="2"/>
                <w:sz w:val="21"/>
                <w:szCs w:val="21"/>
                <w:lang w:eastAsia="zh-CN"/>
              </w:rPr>
            </w:pPr>
            <w:r>
              <w:rPr>
                <w:rFonts w:ascii="Times New Roman" w:hAnsi="Times New Roman" w:eastAsiaTheme="minorEastAsia"/>
                <w:kern w:val="2"/>
                <w:sz w:val="21"/>
                <w:szCs w:val="21"/>
              </w:rPr>
              <w:t>环评报告</w:t>
            </w:r>
            <w:r>
              <w:rPr>
                <w:rFonts w:hint="eastAsia" w:ascii="Times New Roman" w:hAnsi="Times New Roman" w:eastAsiaTheme="minorEastAsia"/>
                <w:kern w:val="2"/>
                <w:sz w:val="21"/>
                <w:szCs w:val="21"/>
                <w:lang w:eastAsia="zh-CN"/>
              </w:rPr>
              <w:t>表</w:t>
            </w:r>
          </w:p>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编制单位</w:t>
            </w:r>
          </w:p>
        </w:tc>
        <w:tc>
          <w:tcPr>
            <w:tcW w:w="2595" w:type="dxa"/>
            <w:gridSpan w:val="3"/>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重庆长嵘环保科技有限公司</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环境监理单位</w:t>
            </w:r>
          </w:p>
        </w:tc>
        <w:tc>
          <w:tcPr>
            <w:tcW w:w="2300" w:type="dxa"/>
            <w:gridSpan w:val="3"/>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开工建设时间</w:t>
            </w:r>
          </w:p>
        </w:tc>
        <w:tc>
          <w:tcPr>
            <w:tcW w:w="2595" w:type="dxa"/>
            <w:gridSpan w:val="3"/>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rPr>
              <w:t>20</w:t>
            </w:r>
            <w:r>
              <w:rPr>
                <w:rFonts w:hint="eastAsia" w:ascii="Times New Roman" w:hAnsi="Times New Roman" w:eastAsiaTheme="minorEastAsia"/>
                <w:kern w:val="2"/>
                <w:sz w:val="21"/>
                <w:szCs w:val="21"/>
                <w:lang w:val="en-US" w:eastAsia="zh-CN"/>
              </w:rPr>
              <w:t>23</w:t>
            </w:r>
            <w:r>
              <w:rPr>
                <w:rFonts w:hint="eastAsia" w:ascii="Times New Roman" w:hAnsi="Times New Roman" w:eastAsiaTheme="minorEastAsia"/>
                <w:kern w:val="2"/>
                <w:sz w:val="21"/>
                <w:szCs w:val="21"/>
              </w:rPr>
              <w:t>年</w:t>
            </w:r>
            <w:r>
              <w:rPr>
                <w:rFonts w:hint="eastAsia" w:ascii="Times New Roman" w:hAnsi="Times New Roman" w:eastAsiaTheme="minorEastAsia"/>
                <w:kern w:val="2"/>
                <w:sz w:val="21"/>
                <w:szCs w:val="21"/>
                <w:lang w:val="en-US" w:eastAsia="zh-CN"/>
              </w:rPr>
              <w:t>05</w:t>
            </w:r>
            <w:r>
              <w:rPr>
                <w:rFonts w:hint="eastAsia" w:ascii="Times New Roman" w:hAnsi="Times New Roman" w:eastAsiaTheme="minorEastAsia"/>
                <w:kern w:val="2"/>
                <w:sz w:val="21"/>
                <w:szCs w:val="21"/>
              </w:rPr>
              <w:t>月</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投入试生产时间</w:t>
            </w:r>
          </w:p>
        </w:tc>
        <w:tc>
          <w:tcPr>
            <w:tcW w:w="2300" w:type="dxa"/>
            <w:gridSpan w:val="3"/>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color w:val="auto"/>
                <w:kern w:val="2"/>
                <w:sz w:val="21"/>
                <w:szCs w:val="21"/>
              </w:rPr>
              <w:t>20</w:t>
            </w:r>
            <w:r>
              <w:rPr>
                <w:rFonts w:hint="eastAsia" w:ascii="Times New Roman" w:hAnsi="Times New Roman" w:eastAsiaTheme="minorEastAsia"/>
                <w:color w:val="auto"/>
                <w:kern w:val="2"/>
                <w:sz w:val="21"/>
                <w:szCs w:val="21"/>
                <w:lang w:val="en-US" w:eastAsia="zh-CN"/>
              </w:rPr>
              <w:t>23</w:t>
            </w:r>
            <w:r>
              <w:rPr>
                <w:rFonts w:hint="eastAsia" w:ascii="Times New Roman" w:hAnsi="Times New Roman" w:eastAsiaTheme="minorEastAsia"/>
                <w:color w:val="auto"/>
                <w:kern w:val="2"/>
                <w:sz w:val="21"/>
                <w:szCs w:val="21"/>
              </w:rPr>
              <w:t>年</w:t>
            </w:r>
            <w:r>
              <w:rPr>
                <w:rFonts w:hint="eastAsia" w:ascii="Times New Roman" w:hAnsi="Times New Roman" w:eastAsiaTheme="minorEastAsia"/>
                <w:color w:val="auto"/>
                <w:kern w:val="2"/>
                <w:sz w:val="21"/>
                <w:szCs w:val="21"/>
                <w:lang w:val="en-US" w:eastAsia="zh-CN"/>
              </w:rPr>
              <w:t>6</w:t>
            </w:r>
            <w:r>
              <w:rPr>
                <w:rFonts w:hint="eastAsia" w:ascii="Times New Roman" w:hAnsi="Times New Roman" w:eastAsiaTheme="minorEastAsia"/>
                <w:color w:val="auto"/>
                <w:kern w:val="2"/>
                <w:sz w:val="21"/>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环保设施设计单位</w:t>
            </w:r>
          </w:p>
        </w:tc>
        <w:tc>
          <w:tcPr>
            <w:tcW w:w="2595" w:type="dxa"/>
            <w:gridSpan w:val="3"/>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eastAsia="zh-CN"/>
              </w:rPr>
              <w:t>重庆洲源环保工程有限公司</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环保设施施工单位</w:t>
            </w:r>
          </w:p>
        </w:tc>
        <w:tc>
          <w:tcPr>
            <w:tcW w:w="2300" w:type="dxa"/>
            <w:gridSpan w:val="3"/>
            <w:vAlign w:val="center"/>
          </w:tcPr>
          <w:p>
            <w:pPr>
              <w:pStyle w:val="40"/>
              <w:rPr>
                <w:rFonts w:ascii="Times New Roman" w:hAnsi="Times New Roman" w:eastAsiaTheme="minorEastAsia"/>
                <w:color w:val="FF0000"/>
                <w:kern w:val="2"/>
                <w:sz w:val="21"/>
                <w:szCs w:val="21"/>
              </w:rPr>
            </w:pPr>
            <w:r>
              <w:rPr>
                <w:rFonts w:hint="eastAsia" w:ascii="Times New Roman" w:hAnsi="Times New Roman" w:eastAsiaTheme="minorEastAsia"/>
                <w:kern w:val="2"/>
                <w:sz w:val="21"/>
                <w:szCs w:val="21"/>
                <w:lang w:eastAsia="zh-CN"/>
              </w:rPr>
              <w:t>重庆洲源环保工程有限公司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环评设计生产能力</w:t>
            </w:r>
          </w:p>
        </w:tc>
        <w:tc>
          <w:tcPr>
            <w:tcW w:w="7220" w:type="dxa"/>
            <w:gridSpan w:val="8"/>
            <w:vAlign w:val="center"/>
          </w:tcPr>
          <w:p>
            <w:pPr>
              <w:pStyle w:val="40"/>
              <w:rPr>
                <w:rFonts w:hint="default" w:ascii="Times New Roman" w:hAnsi="Times New Roman" w:cs="Times New Roman" w:eastAsiaTheme="minorEastAsia"/>
                <w:kern w:val="2"/>
                <w:sz w:val="21"/>
                <w:szCs w:val="21"/>
                <w:lang w:eastAsia="zh-CN"/>
              </w:rPr>
            </w:pPr>
            <w:r>
              <w:rPr>
                <w:rFonts w:hint="default" w:ascii="Times New Roman" w:hAnsi="Times New Roman" w:cs="Times New Roman"/>
                <w:color w:val="000000" w:themeColor="text1"/>
                <w:lang w:val="en-US" w:eastAsia="zh-CN"/>
                <w14:textFill>
                  <w14:solidFill>
                    <w14:schemeClr w14:val="tx1"/>
                  </w14:solidFill>
                </w14:textFill>
              </w:rPr>
              <w:t>建设1个50m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的废矿物油卧式储罐，充装率80%，设计最大年周转次数25次，年收集、储存废矿物油约800t（废矿物油密度按0.8t/m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实际建设生产能力</w:t>
            </w:r>
          </w:p>
        </w:tc>
        <w:tc>
          <w:tcPr>
            <w:tcW w:w="7220" w:type="dxa"/>
            <w:gridSpan w:val="8"/>
            <w:vAlign w:val="center"/>
          </w:tcPr>
          <w:p>
            <w:pPr>
              <w:pStyle w:val="40"/>
              <w:rPr>
                <w:rFonts w:hint="default" w:ascii="Times New Roman" w:hAnsi="Times New Roman" w:cs="Times New Roman" w:eastAsiaTheme="minorEastAsia"/>
                <w:kern w:val="2"/>
                <w:sz w:val="21"/>
                <w:szCs w:val="21"/>
                <w:lang w:eastAsia="zh-CN"/>
              </w:rPr>
            </w:pPr>
            <w:r>
              <w:rPr>
                <w:rFonts w:hint="default" w:ascii="Times New Roman" w:hAnsi="Times New Roman" w:cs="Times New Roman"/>
                <w:color w:val="000000" w:themeColor="text1"/>
                <w:lang w:val="en-US" w:eastAsia="zh-CN"/>
                <w14:textFill>
                  <w14:solidFill>
                    <w14:schemeClr w14:val="tx1"/>
                  </w14:solidFill>
                </w14:textFill>
              </w:rPr>
              <w:t>建设1个50m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的废矿物油卧式储罐，充装率80%，设计最大年周转次数25次，年收集、储存废矿物油约800t（废矿物油密度按0.8t/m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概算</w:t>
            </w:r>
          </w:p>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总投资</w:t>
            </w:r>
          </w:p>
        </w:tc>
        <w:tc>
          <w:tcPr>
            <w:tcW w:w="1693" w:type="dxa"/>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200</w:t>
            </w:r>
            <w:r>
              <w:rPr>
                <w:rFonts w:hint="eastAsia" w:ascii="Times New Roman" w:hAnsi="Times New Roman" w:eastAsiaTheme="minorEastAsia"/>
                <w:kern w:val="2"/>
                <w:sz w:val="21"/>
                <w:szCs w:val="21"/>
              </w:rPr>
              <w:t>万元</w:t>
            </w:r>
          </w:p>
        </w:tc>
        <w:tc>
          <w:tcPr>
            <w:tcW w:w="1813" w:type="dxa"/>
            <w:gridSpan w:val="3"/>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其中环保投资</w:t>
            </w:r>
          </w:p>
        </w:tc>
        <w:tc>
          <w:tcPr>
            <w:tcW w:w="1414" w:type="dxa"/>
            <w:vAlign w:val="center"/>
          </w:tcPr>
          <w:p>
            <w:pPr>
              <w:pStyle w:val="40"/>
              <w:rPr>
                <w:rFonts w:hint="default"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30万元</w:t>
            </w:r>
          </w:p>
        </w:tc>
        <w:tc>
          <w:tcPr>
            <w:tcW w:w="1361" w:type="dxa"/>
            <w:gridSpan w:val="2"/>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比例</w:t>
            </w:r>
          </w:p>
        </w:tc>
        <w:tc>
          <w:tcPr>
            <w:tcW w:w="939" w:type="dxa"/>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15</w:t>
            </w:r>
            <w:r>
              <w:rPr>
                <w:rFonts w:hint="eastAsia" w:ascii="Times New Roman" w:hAnsi="Times New Roman" w:eastAsiaTheme="minorEastAsia"/>
                <w:kern w:val="2"/>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实际</w:t>
            </w:r>
          </w:p>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总投资</w:t>
            </w:r>
          </w:p>
        </w:tc>
        <w:tc>
          <w:tcPr>
            <w:tcW w:w="1693" w:type="dxa"/>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200</w:t>
            </w:r>
            <w:r>
              <w:rPr>
                <w:rFonts w:hint="eastAsia" w:ascii="Times New Roman" w:hAnsi="Times New Roman" w:eastAsiaTheme="minorEastAsia"/>
                <w:kern w:val="2"/>
                <w:sz w:val="21"/>
                <w:szCs w:val="21"/>
              </w:rPr>
              <w:t>万元</w:t>
            </w:r>
          </w:p>
        </w:tc>
        <w:tc>
          <w:tcPr>
            <w:tcW w:w="1813" w:type="dxa"/>
            <w:gridSpan w:val="3"/>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其中环保投资</w:t>
            </w:r>
          </w:p>
        </w:tc>
        <w:tc>
          <w:tcPr>
            <w:tcW w:w="1414" w:type="dxa"/>
            <w:vAlign w:val="center"/>
          </w:tcPr>
          <w:p>
            <w:pPr>
              <w:pStyle w:val="40"/>
              <w:rPr>
                <w:rFonts w:hint="default"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30万元</w:t>
            </w:r>
          </w:p>
        </w:tc>
        <w:tc>
          <w:tcPr>
            <w:tcW w:w="1361" w:type="dxa"/>
            <w:gridSpan w:val="2"/>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比例</w:t>
            </w:r>
          </w:p>
        </w:tc>
        <w:tc>
          <w:tcPr>
            <w:tcW w:w="939" w:type="dxa"/>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15</w:t>
            </w:r>
            <w:r>
              <w:rPr>
                <w:rFonts w:hint="eastAsia" w:ascii="Times New Roman" w:hAnsi="Times New Roman" w:eastAsiaTheme="minorEastAsia"/>
                <w:kern w:val="2"/>
                <w:sz w:val="21"/>
                <w:szCs w:val="21"/>
              </w:rPr>
              <w:t>%</w:t>
            </w:r>
          </w:p>
        </w:tc>
      </w:tr>
    </w:tbl>
    <w:p>
      <w:pPr>
        <w:pStyle w:val="5"/>
        <w:numPr>
          <w:ilvl w:val="1"/>
          <w:numId w:val="3"/>
        </w:numPr>
        <w:rPr>
          <w:rFonts w:cs="Times New Roman" w:eastAsiaTheme="minorEastAsia"/>
          <w:snapToGrid w:val="0"/>
          <w:color w:val="000000" w:themeColor="text1"/>
          <w:sz w:val="24"/>
          <w:szCs w:val="24"/>
          <w14:textFill>
            <w14:solidFill>
              <w14:schemeClr w14:val="tx1"/>
            </w14:solidFill>
          </w14:textFill>
        </w:rPr>
      </w:pPr>
      <w:bookmarkStart w:id="5" w:name="_Toc6234419"/>
      <w:bookmarkStart w:id="6" w:name="_Toc2695"/>
      <w:r>
        <w:rPr>
          <w:rFonts w:hint="eastAsia"/>
          <w:sz w:val="24"/>
          <w:szCs w:val="24"/>
        </w:rPr>
        <w:t>验收工作由来及工作程序</w:t>
      </w:r>
      <w:bookmarkEnd w:id="5"/>
      <w:bookmarkEnd w:id="6"/>
    </w:p>
    <w:p>
      <w:pPr>
        <w:ind w:firstLine="480" w:firstLineChars="200"/>
        <w:jc w:val="both"/>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根据《建设项目竣工环境保护验收暂行办法》（国环规环评[2017]4号）的规定</w:t>
      </w:r>
      <w:r>
        <w:rPr>
          <w:rFonts w:cs="Times New Roman" w:eastAsiaTheme="minorEastAsia"/>
          <w:szCs w:val="24"/>
        </w:rPr>
        <w:t>，</w:t>
      </w:r>
      <w:r>
        <w:rPr>
          <w:rFonts w:hint="eastAsia" w:cs="Times New Roman" w:eastAsiaTheme="minorEastAsia"/>
          <w:szCs w:val="24"/>
        </w:rPr>
        <w:t>该项目应开展</w:t>
      </w:r>
      <w:r>
        <w:rPr>
          <w:rFonts w:cs="Times New Roman" w:eastAsiaTheme="minorEastAsia"/>
          <w:szCs w:val="24"/>
        </w:rPr>
        <w:t>竣工环境保护验收</w:t>
      </w:r>
      <w:r>
        <w:rPr>
          <w:rFonts w:hint="eastAsia" w:cs="Times New Roman" w:eastAsiaTheme="minorEastAsia"/>
          <w:szCs w:val="24"/>
        </w:rPr>
        <w:t>，</w:t>
      </w:r>
      <w:r>
        <w:rPr>
          <w:rFonts w:hint="eastAsia" w:cs="Times New Roman" w:eastAsiaTheme="minorEastAsia"/>
          <w:szCs w:val="24"/>
          <w:lang w:eastAsia="zh-CN"/>
        </w:rPr>
        <w:t>重庆洲源环保工程有限公司</w:t>
      </w:r>
      <w:r>
        <w:rPr>
          <w:rFonts w:cs="Times New Roman" w:eastAsiaTheme="minorEastAsia"/>
          <w:szCs w:val="24"/>
        </w:rPr>
        <w:t>对</w:t>
      </w:r>
      <w:r>
        <w:rPr>
          <w:rFonts w:hint="eastAsia" w:cs="Times New Roman" w:eastAsiaTheme="minorEastAsia"/>
          <w:szCs w:val="24"/>
        </w:rPr>
        <w:t>“</w:t>
      </w:r>
      <w:r>
        <w:rPr>
          <w:rFonts w:hint="eastAsia" w:cs="Times New Roman" w:eastAsiaTheme="minorEastAsia"/>
          <w:szCs w:val="24"/>
          <w:lang w:eastAsia="zh-CN"/>
        </w:rPr>
        <w:t>重庆洲源环保工程有限公司废矿物油收集存储项目</w:t>
      </w:r>
      <w:r>
        <w:rPr>
          <w:rFonts w:hint="eastAsia" w:cs="Times New Roman" w:eastAsiaTheme="minorEastAsia"/>
          <w:color w:val="000000" w:themeColor="text1"/>
          <w:szCs w:val="24"/>
          <w14:textFill>
            <w14:solidFill>
              <w14:schemeClr w14:val="tx1"/>
            </w14:solidFill>
          </w14:textFill>
        </w:rPr>
        <w:t>”</w:t>
      </w:r>
      <w:r>
        <w:rPr>
          <w:rFonts w:cs="Times New Roman" w:eastAsiaTheme="minorEastAsia"/>
          <w:color w:val="000000" w:themeColor="text1"/>
          <w:szCs w:val="24"/>
          <w14:textFill>
            <w14:solidFill>
              <w14:schemeClr w14:val="tx1"/>
            </w14:solidFill>
          </w14:textFill>
        </w:rPr>
        <w:t>开展工程竣工环境保护验收报告编制工作。接受委托后，我公司组织专业技术人员对该项目进行了现场踏勘和资料调研工作，结合《</w:t>
      </w:r>
      <w:r>
        <w:rPr>
          <w:rFonts w:hint="eastAsia" w:cs="Times New Roman" w:eastAsiaTheme="minorEastAsia"/>
          <w:color w:val="000000" w:themeColor="text1"/>
          <w:szCs w:val="24"/>
          <w:lang w:eastAsia="zh-CN"/>
          <w14:textFill>
            <w14:solidFill>
              <w14:schemeClr w14:val="tx1"/>
            </w14:solidFill>
          </w14:textFill>
        </w:rPr>
        <w:t>重庆洲源环保工程有限公司废矿物油收集存储项目</w:t>
      </w:r>
      <w:r>
        <w:rPr>
          <w:rFonts w:cs="Times New Roman" w:eastAsiaTheme="minorEastAsia"/>
          <w:color w:val="000000" w:themeColor="text1"/>
          <w:szCs w:val="24"/>
          <w14:textFill>
            <w14:solidFill>
              <w14:schemeClr w14:val="tx1"/>
            </w14:solidFill>
          </w14:textFill>
        </w:rPr>
        <w:t>项目环境影响报告</w:t>
      </w:r>
      <w:r>
        <w:rPr>
          <w:rFonts w:hint="eastAsia" w:cs="Times New Roman" w:eastAsiaTheme="minorEastAsia"/>
          <w:color w:val="000000" w:themeColor="text1"/>
          <w:szCs w:val="24"/>
          <w14:textFill>
            <w14:solidFill>
              <w14:schemeClr w14:val="tx1"/>
            </w14:solidFill>
          </w14:textFill>
        </w:rPr>
        <w:t>表</w:t>
      </w:r>
      <w:r>
        <w:rPr>
          <w:rFonts w:cs="Times New Roman" w:eastAsiaTheme="minorEastAsia"/>
          <w:color w:val="000000" w:themeColor="text1"/>
          <w:szCs w:val="24"/>
          <w14:textFill>
            <w14:solidFill>
              <w14:schemeClr w14:val="tx1"/>
            </w14:solidFill>
          </w14:textFill>
        </w:rPr>
        <w:t>》、</w:t>
      </w:r>
      <w:r>
        <w:rPr>
          <w:rFonts w:hint="eastAsia" w:cs="Times New Roman" w:eastAsiaTheme="minorEastAsia"/>
          <w:color w:val="000000" w:themeColor="text1"/>
          <w:szCs w:val="24"/>
          <w:lang w:eastAsia="zh-CN"/>
          <w14:textFill>
            <w14:solidFill>
              <w14:schemeClr w14:val="tx1"/>
            </w14:solidFill>
          </w14:textFill>
        </w:rPr>
        <w:t>渝（ 万 ）环准〔2023〕</w:t>
      </w:r>
      <w:r>
        <w:rPr>
          <w:rFonts w:hint="eastAsia" w:cs="Times New Roman" w:eastAsiaTheme="minorEastAsia"/>
          <w:color w:val="000000" w:themeColor="text1"/>
          <w:szCs w:val="24"/>
          <w:lang w:val="en-US" w:eastAsia="zh-CN"/>
          <w14:textFill>
            <w14:solidFill>
              <w14:schemeClr w14:val="tx1"/>
            </w14:solidFill>
          </w14:textFill>
        </w:rPr>
        <w:t>29</w:t>
      </w:r>
      <w:r>
        <w:rPr>
          <w:rFonts w:hint="eastAsia" w:cs="Times New Roman" w:eastAsiaTheme="minorEastAsia"/>
          <w:color w:val="000000" w:themeColor="text1"/>
          <w:szCs w:val="24"/>
          <w:lang w:eastAsia="zh-CN"/>
          <w14:textFill>
            <w14:solidFill>
              <w14:schemeClr w14:val="tx1"/>
            </w14:solidFill>
          </w14:textFill>
        </w:rPr>
        <w:t>号</w:t>
      </w:r>
      <w:r>
        <w:rPr>
          <w:rFonts w:cs="Times New Roman" w:eastAsiaTheme="minorEastAsia"/>
          <w:color w:val="000000" w:themeColor="text1"/>
          <w:szCs w:val="24"/>
          <w14:textFill>
            <w14:solidFill>
              <w14:schemeClr w14:val="tx1"/>
            </w14:solidFill>
          </w14:textFill>
        </w:rPr>
        <w:t>文，及相关文件、标准</w:t>
      </w:r>
      <w:r>
        <w:rPr>
          <w:rFonts w:hint="eastAsia" w:cs="Times New Roman" w:eastAsiaTheme="minorEastAsia"/>
          <w:color w:val="000000" w:themeColor="text1"/>
          <w:szCs w:val="24"/>
          <w14:textFill>
            <w14:solidFill>
              <w14:schemeClr w14:val="tx1"/>
            </w14:solidFill>
          </w14:textFill>
        </w:rPr>
        <w:t>和</w:t>
      </w:r>
      <w:r>
        <w:rPr>
          <w:rFonts w:cs="Times New Roman" w:eastAsiaTheme="minorEastAsia"/>
          <w:color w:val="000000" w:themeColor="text1"/>
          <w:szCs w:val="24"/>
          <w14:textFill>
            <w14:solidFill>
              <w14:schemeClr w14:val="tx1"/>
            </w14:solidFill>
          </w14:textFill>
        </w:rPr>
        <w:t>技术规范的要求</w:t>
      </w:r>
      <w:r>
        <w:rPr>
          <w:rFonts w:hint="eastAsia" w:cs="Times New Roman" w:eastAsiaTheme="minorEastAsia"/>
          <w:color w:val="000000" w:themeColor="text1"/>
          <w:szCs w:val="24"/>
          <w:lang w:eastAsia="zh-CN"/>
          <w14:textFill>
            <w14:solidFill>
              <w14:schemeClr w14:val="tx1"/>
            </w14:solidFill>
          </w14:textFill>
        </w:rPr>
        <w:t>，于20</w:t>
      </w:r>
      <w:r>
        <w:rPr>
          <w:rFonts w:hint="eastAsia" w:cs="Times New Roman" w:eastAsiaTheme="minorEastAsia"/>
          <w:color w:val="000000" w:themeColor="text1"/>
          <w:szCs w:val="24"/>
          <w:lang w:val="en-US" w:eastAsia="zh-CN"/>
          <w14:textFill>
            <w14:solidFill>
              <w14:schemeClr w14:val="tx1"/>
            </w14:solidFill>
          </w14:textFill>
        </w:rPr>
        <w:t>23</w:t>
      </w:r>
      <w:r>
        <w:rPr>
          <w:rFonts w:hint="eastAsia" w:cs="Times New Roman" w:eastAsiaTheme="minorEastAsia"/>
          <w:color w:val="000000" w:themeColor="text1"/>
          <w:szCs w:val="24"/>
          <w:lang w:eastAsia="zh-CN"/>
          <w14:textFill>
            <w14:solidFill>
              <w14:schemeClr w14:val="tx1"/>
            </w14:solidFill>
          </w14:textFill>
        </w:rPr>
        <w:t>年</w:t>
      </w:r>
      <w:r>
        <w:rPr>
          <w:rFonts w:hint="eastAsia" w:cs="Times New Roman" w:eastAsiaTheme="minorEastAsia"/>
          <w:color w:val="000000" w:themeColor="text1"/>
          <w:szCs w:val="24"/>
          <w:lang w:val="en-US" w:eastAsia="zh-CN"/>
          <w14:textFill>
            <w14:solidFill>
              <w14:schemeClr w14:val="tx1"/>
            </w14:solidFill>
          </w14:textFill>
        </w:rPr>
        <w:t>7</w:t>
      </w:r>
      <w:r>
        <w:rPr>
          <w:rFonts w:hint="eastAsia" w:cs="Times New Roman" w:eastAsiaTheme="minorEastAsia"/>
          <w:color w:val="000000" w:themeColor="text1"/>
          <w:szCs w:val="24"/>
          <w:lang w:eastAsia="zh-CN"/>
          <w14:textFill>
            <w14:solidFill>
              <w14:schemeClr w14:val="tx1"/>
            </w14:solidFill>
          </w14:textFill>
        </w:rPr>
        <w:t>月编制完成了项目验收监测方案，并委</w:t>
      </w:r>
      <w:r>
        <w:rPr>
          <w:rFonts w:hint="eastAsia" w:cs="Times New Roman" w:eastAsiaTheme="minorEastAsia"/>
          <w:color w:val="000000" w:themeColor="text1"/>
          <w:szCs w:val="24"/>
          <w:lang w:val="en-US" w:eastAsia="zh-CN"/>
          <w14:textFill>
            <w14:solidFill>
              <w14:schemeClr w14:val="tx1"/>
            </w14:solidFill>
          </w14:textFill>
        </w:rPr>
        <w:t>托重庆高峰环境监测有限公司对</w:t>
      </w:r>
      <w:r>
        <w:rPr>
          <w:rFonts w:hint="eastAsia" w:cs="Times New Roman" w:eastAsiaTheme="minorEastAsia"/>
          <w:color w:val="000000" w:themeColor="text1"/>
          <w:szCs w:val="24"/>
          <w:lang w:eastAsia="zh-CN"/>
          <w14:textFill>
            <w14:solidFill>
              <w14:schemeClr w14:val="tx1"/>
            </w14:solidFill>
          </w14:textFill>
        </w:rPr>
        <w:t>该项目实施了竣工环保验收监测，最终根</w:t>
      </w:r>
      <w:r>
        <w:rPr>
          <w:rFonts w:cs="Times New Roman" w:eastAsiaTheme="minorEastAsia"/>
          <w:color w:val="000000" w:themeColor="text1"/>
          <w:szCs w:val="24"/>
          <w14:textFill>
            <w14:solidFill>
              <w14:schemeClr w14:val="tx1"/>
            </w14:solidFill>
          </w14:textFill>
        </w:rPr>
        <w:t>据企业提供的资料、现场踏勘情况、竣工验收监测结果、验收技术规范、环评报告、批复等相关要求，编制完成了《</w:t>
      </w:r>
      <w:r>
        <w:rPr>
          <w:rFonts w:hint="eastAsia" w:cs="Times New Roman" w:eastAsiaTheme="minorEastAsia"/>
          <w:color w:val="000000" w:themeColor="text1"/>
          <w:szCs w:val="24"/>
          <w:lang w:eastAsia="zh-CN"/>
          <w14:textFill>
            <w14:solidFill>
              <w14:schemeClr w14:val="tx1"/>
            </w14:solidFill>
          </w14:textFill>
        </w:rPr>
        <w:t>重庆洲源环保工程有限公司废矿物油收集存储项目</w:t>
      </w:r>
      <w:r>
        <w:rPr>
          <w:rFonts w:cs="Times New Roman" w:eastAsiaTheme="minorEastAsia"/>
          <w:color w:val="000000" w:themeColor="text1"/>
          <w:szCs w:val="24"/>
          <w14:textFill>
            <w14:solidFill>
              <w14:schemeClr w14:val="tx1"/>
            </w14:solidFill>
          </w14:textFill>
        </w:rPr>
        <w:t>竣工环境保护验收监测报告》</w:t>
      </w:r>
      <w:r>
        <w:rPr>
          <w:rFonts w:hint="eastAsia" w:cs="Times New Roman" w:eastAsiaTheme="minorEastAsia"/>
          <w:color w:val="000000" w:themeColor="text1"/>
          <w:szCs w:val="24"/>
          <w14:textFill>
            <w14:solidFill>
              <w14:schemeClr w14:val="tx1"/>
            </w14:solidFill>
          </w14:textFill>
        </w:rPr>
        <w:t>。</w:t>
      </w:r>
    </w:p>
    <w:p>
      <w:pPr>
        <w:ind w:firstLine="480" w:firstLineChars="200"/>
        <w:jc w:val="both"/>
        <w:rPr>
          <w:rFonts w:cs="Times New Roman" w:eastAsiaTheme="minorEastAsia"/>
          <w:szCs w:val="24"/>
        </w:rPr>
      </w:pPr>
      <w:r>
        <w:rPr>
          <w:rFonts w:cs="Times New Roman" w:eastAsiaTheme="minorEastAsia"/>
          <w:szCs w:val="24"/>
        </w:rPr>
        <w:t>本次验收报告编制的工作程序见图</w:t>
      </w:r>
      <w:r>
        <w:rPr>
          <w:rFonts w:hint="eastAsia" w:cs="Times New Roman" w:eastAsiaTheme="minorEastAsia"/>
          <w:szCs w:val="24"/>
        </w:rPr>
        <w:t>1.1。</w:t>
      </w:r>
    </w:p>
    <w:p/>
    <w:p>
      <w:pPr>
        <w:rPr>
          <w:rFonts w:cs="Times New Roman" w:eastAsiaTheme="minorEastAsia"/>
          <w:color w:val="000000" w:themeColor="text1"/>
          <w:szCs w:val="26"/>
          <w14:textFill>
            <w14:solidFill>
              <w14:schemeClr w14:val="tx1"/>
            </w14:solidFill>
          </w14:textFill>
        </w:rPr>
      </w:pPr>
      <w:r>
        <w:drawing>
          <wp:inline distT="0" distB="0" distL="0" distR="0">
            <wp:extent cx="5555615" cy="5815965"/>
            <wp:effectExtent l="0" t="0" r="6985"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cstate="print"/>
                    <a:stretch>
                      <a:fillRect/>
                    </a:stretch>
                  </pic:blipFill>
                  <pic:spPr>
                    <a:xfrm>
                      <a:off x="0" y="0"/>
                      <a:ext cx="5555615" cy="5815965"/>
                    </a:xfrm>
                    <a:prstGeom prst="rect">
                      <a:avLst/>
                    </a:prstGeom>
                  </pic:spPr>
                </pic:pic>
              </a:graphicData>
            </a:graphic>
          </wp:inline>
        </w:drawing>
      </w:r>
    </w:p>
    <w:p>
      <w:pPr>
        <w:bidi w:val="0"/>
      </w:pPr>
    </w:p>
    <w:p>
      <w:pPr>
        <w:bidi w:val="0"/>
      </w:pPr>
    </w:p>
    <w:p>
      <w:r>
        <w:drawing>
          <wp:inline distT="0" distB="0" distL="0" distR="0">
            <wp:extent cx="5615305" cy="5521960"/>
            <wp:effectExtent l="0" t="0" r="8255" b="1016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cstate="print"/>
                    <a:stretch>
                      <a:fillRect/>
                    </a:stretch>
                  </pic:blipFill>
                  <pic:spPr>
                    <a:xfrm>
                      <a:off x="0" y="0"/>
                      <a:ext cx="5615305" cy="5521960"/>
                    </a:xfrm>
                    <a:prstGeom prst="rect">
                      <a:avLst/>
                    </a:prstGeom>
                  </pic:spPr>
                </pic:pic>
              </a:graphicData>
            </a:graphic>
          </wp:inline>
        </w:drawing>
      </w:r>
    </w:p>
    <w:p>
      <w:pPr>
        <w:spacing w:line="240" w:lineRule="auto"/>
        <w:jc w:val="center"/>
        <w:rPr>
          <w:b/>
          <w:bCs/>
          <w:sz w:val="21"/>
          <w:szCs w:val="21"/>
        </w:rPr>
      </w:pPr>
      <w:r>
        <w:rPr>
          <w:b/>
          <w:bCs/>
          <w:sz w:val="21"/>
          <w:szCs w:val="21"/>
        </w:rPr>
        <w:t>图1.1    验收报告编制的工作程序图</w:t>
      </w:r>
    </w:p>
    <w:p>
      <w:pPr>
        <w:pStyle w:val="5"/>
        <w:numPr>
          <w:ilvl w:val="1"/>
          <w:numId w:val="3"/>
        </w:numPr>
      </w:pPr>
      <w:bookmarkStart w:id="7" w:name="_Toc6234420"/>
      <w:r>
        <w:rPr>
          <w:rFonts w:hint="eastAsia"/>
        </w:rPr>
        <w:t xml:space="preserve"> </w:t>
      </w:r>
      <w:bookmarkStart w:id="8" w:name="_Toc18041"/>
      <w:r>
        <w:rPr>
          <w:rFonts w:hint="eastAsia"/>
        </w:rPr>
        <w:t>验收范围与内容</w:t>
      </w:r>
      <w:bookmarkEnd w:id="7"/>
      <w:bookmarkEnd w:id="8"/>
    </w:p>
    <w:p>
      <w:pPr>
        <w:ind w:firstLine="480" w:firstLineChars="200"/>
        <w:jc w:val="both"/>
        <w:rPr>
          <w:rFonts w:cs="Times New Roman" w:eastAsiaTheme="minorEastAsia"/>
          <w:szCs w:val="24"/>
        </w:rPr>
      </w:pPr>
      <w:r>
        <w:rPr>
          <w:rFonts w:hint="eastAsia" w:cs="Times New Roman" w:eastAsiaTheme="minorEastAsia"/>
          <w:szCs w:val="24"/>
        </w:rPr>
        <w:t>本次竣工环境保护验收范围为《</w:t>
      </w:r>
      <w:r>
        <w:rPr>
          <w:rFonts w:hint="eastAsia" w:cs="Times New Roman" w:eastAsiaTheme="minorEastAsia"/>
          <w:szCs w:val="24"/>
          <w:lang w:eastAsia="zh-CN"/>
        </w:rPr>
        <w:t>重庆洲源环保工程有限公司废矿物油收集存储项目</w:t>
      </w:r>
      <w:r>
        <w:rPr>
          <w:rFonts w:hint="eastAsia" w:cs="Times New Roman" w:eastAsiaTheme="minorEastAsia"/>
          <w:szCs w:val="24"/>
        </w:rPr>
        <w:t>环境影响报告表》全部建设工程内容</w:t>
      </w:r>
      <w:r>
        <w:rPr>
          <w:rFonts w:cs="Times New Roman" w:eastAsiaTheme="minorEastAsia"/>
          <w:szCs w:val="24"/>
        </w:rPr>
        <w:t>。</w:t>
      </w:r>
    </w:p>
    <w:p>
      <w:pPr>
        <w:pStyle w:val="5"/>
        <w:numPr>
          <w:ilvl w:val="1"/>
          <w:numId w:val="3"/>
        </w:numPr>
      </w:pPr>
      <w:bookmarkStart w:id="9" w:name="_Toc27428"/>
      <w:bookmarkStart w:id="10" w:name="_Toc6234421"/>
      <w:bookmarkStart w:id="11" w:name="_Toc427855133"/>
      <w:bookmarkStart w:id="12" w:name="_Toc427855234"/>
      <w:r>
        <w:rPr>
          <w:rFonts w:hint="eastAsia"/>
        </w:rPr>
        <w:t>致谢</w:t>
      </w:r>
      <w:bookmarkEnd w:id="9"/>
      <w:bookmarkEnd w:id="10"/>
    </w:p>
    <w:bookmarkEnd w:id="11"/>
    <w:bookmarkEnd w:id="12"/>
    <w:p>
      <w:pPr>
        <w:ind w:firstLine="480" w:firstLineChars="200"/>
        <w:jc w:val="both"/>
        <w:rPr>
          <w:rFonts w:cs="Times New Roman" w:eastAsiaTheme="minorEastAsia"/>
          <w:sz w:val="26"/>
          <w:szCs w:val="26"/>
        </w:rPr>
      </w:pPr>
      <w:r>
        <w:rPr>
          <w:rFonts w:hint="eastAsia" w:cs="Times New Roman" w:eastAsiaTheme="minorEastAsia"/>
          <w:szCs w:val="24"/>
        </w:rPr>
        <w:t>该报告在编制过程中得到了</w:t>
      </w:r>
      <w:r>
        <w:rPr>
          <w:rFonts w:hint="eastAsia" w:cs="Times New Roman" w:eastAsiaTheme="minorEastAsia"/>
          <w:szCs w:val="24"/>
          <w:lang w:eastAsia="zh-CN"/>
        </w:rPr>
        <w:t>重庆市万州区生态环境局</w:t>
      </w:r>
      <w:r>
        <w:rPr>
          <w:rFonts w:hint="eastAsia" w:cs="Times New Roman" w:eastAsiaTheme="minorEastAsia"/>
          <w:szCs w:val="24"/>
        </w:rPr>
        <w:t>的大力支持，以及</w:t>
      </w:r>
      <w:r>
        <w:rPr>
          <w:rFonts w:hint="eastAsia" w:cs="Times New Roman" w:eastAsiaTheme="minorEastAsia"/>
          <w:szCs w:val="24"/>
          <w:lang w:eastAsia="zh-CN"/>
        </w:rPr>
        <w:t>重庆洲源环保工程有限公司</w:t>
      </w:r>
      <w:r>
        <w:rPr>
          <w:rFonts w:hint="eastAsia" w:cs="Times New Roman" w:eastAsiaTheme="minorEastAsia"/>
          <w:szCs w:val="24"/>
        </w:rPr>
        <w:t>的密切配合，在此一并表示诚挚的谢意。</w:t>
      </w:r>
    </w:p>
    <w:p>
      <w:pPr>
        <w:ind w:firstLine="520" w:firstLineChars="200"/>
        <w:jc w:val="both"/>
        <w:rPr>
          <w:rFonts w:cs="Times New Roman" w:eastAsiaTheme="minorEastAsia"/>
          <w:color w:val="000000" w:themeColor="text1"/>
          <w:sz w:val="26"/>
          <w:szCs w:val="26"/>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widowControl w:val="0"/>
        <w:jc w:val="both"/>
        <w:rPr>
          <w:rFonts w:cs="Times New Roman" w:eastAsiaTheme="minorEastAsia"/>
          <w:color w:val="000000" w:themeColor="text1"/>
          <w:sz w:val="26"/>
          <w:szCs w:val="26"/>
          <w14:textFill>
            <w14:solidFill>
              <w14:schemeClr w14:val="tx1"/>
            </w14:solidFill>
          </w14:textFill>
        </w:rPr>
        <w:sectPr>
          <w:headerReference r:id="rId13" w:type="default"/>
          <w:footerReference r:id="rId14" w:type="default"/>
          <w:pgSz w:w="11906" w:h="16838"/>
          <w:pgMar w:top="1440" w:right="1531" w:bottom="1440" w:left="1531" w:header="1134" w:footer="992" w:gutter="0"/>
          <w:pgBorders>
            <w:top w:val="none" w:sz="0" w:space="0"/>
            <w:left w:val="none" w:sz="0" w:space="0"/>
            <w:bottom w:val="none" w:sz="0" w:space="0"/>
            <w:right w:val="none" w:sz="0" w:space="0"/>
          </w:pgBorders>
          <w:pgNumType w:start="1"/>
          <w:cols w:space="720" w:num="1"/>
          <w:docGrid w:linePitch="312" w:charSpace="0"/>
        </w:sectPr>
      </w:pPr>
    </w:p>
    <w:bookmarkEnd w:id="4"/>
    <w:p>
      <w:pPr>
        <w:pStyle w:val="4"/>
      </w:pPr>
      <w:bookmarkStart w:id="13" w:name="_Toc22287"/>
      <w:r>
        <w:t>2 验收依据</w:t>
      </w:r>
      <w:bookmarkEnd w:id="13"/>
    </w:p>
    <w:p>
      <w:pPr>
        <w:pStyle w:val="5"/>
      </w:pPr>
      <w:bookmarkStart w:id="14" w:name="_Toc534643335"/>
      <w:bookmarkStart w:id="15" w:name="_Toc25088"/>
      <w:bookmarkStart w:id="16" w:name="_Toc6976"/>
      <w:bookmarkStart w:id="17" w:name="_Toc8017"/>
      <w:r>
        <w:t xml:space="preserve">2.1 </w:t>
      </w:r>
      <w:bookmarkEnd w:id="14"/>
      <w:bookmarkEnd w:id="15"/>
      <w:r>
        <w:rPr>
          <w:rFonts w:hint="eastAsia"/>
        </w:rPr>
        <w:t>环境保护有关法规、政策</w:t>
      </w:r>
      <w:bookmarkEnd w:id="16"/>
    </w:p>
    <w:p>
      <w:pPr>
        <w:spacing w:after="0" w:line="500" w:lineRule="exact"/>
        <w:ind w:firstLine="360" w:firstLineChars="15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（1）《中华人民共和国环境保护法》（2015年修订）；</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（2）《中华人民共和国环境影响评价法》（201</w:t>
      </w:r>
      <w:r>
        <w:rPr>
          <w:rFonts w:hint="eastAsia" w:ascii="Times New Roman" w:hAnsi="Times New Roman" w:eastAsia="宋体" w:cs="Times New Roman"/>
          <w:color w:val="000000" w:themeColor="text1"/>
          <w:sz w:val="24"/>
          <w:szCs w:val="24"/>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年修订）；</w:t>
      </w:r>
    </w:p>
    <w:p>
      <w:pPr>
        <w:spacing w:after="0" w:line="500" w:lineRule="exact"/>
        <w:ind w:firstLine="360" w:firstLineChars="15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（3）《中华人民共和国大气污染防治法》（2016年1月1日实施）；</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（4）《中华人民共和国水污染防治法》（20</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8年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月修订）；</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（5）《中华人民共和国固体废物污染环境防治法》（20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lang w:eastAsia="zh-CN"/>
          <w14:textFill>
            <w14:solidFill>
              <w14:schemeClr w14:val="tx1"/>
            </w14:solidFill>
          </w14:textFill>
        </w:rPr>
        <w:t>实施</w:t>
      </w:r>
      <w:r>
        <w:rPr>
          <w:rFonts w:ascii="Times New Roman" w:hAnsi="Times New Roman" w:eastAsia="宋体" w:cs="Times New Roman"/>
          <w:color w:val="000000" w:themeColor="text1"/>
          <w:sz w:val="24"/>
          <w:szCs w:val="24"/>
          <w14:textFill>
            <w14:solidFill>
              <w14:schemeClr w14:val="tx1"/>
            </w14:solidFill>
          </w14:textFill>
        </w:rPr>
        <w:t>）；</w:t>
      </w:r>
    </w:p>
    <w:p>
      <w:pPr>
        <w:spacing w:after="0" w:line="500" w:lineRule="exact"/>
        <w:ind w:firstLine="360" w:firstLineChars="150"/>
        <w:jc w:val="both"/>
        <w:rPr>
          <w:rFonts w:cs="Tahoma"/>
          <w:color w:val="000000" w:themeColor="text1"/>
          <w:kern w:val="2"/>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（6）《中华人民共和国噪声污染防治法》（</w:t>
      </w:r>
      <w:r>
        <w:rPr>
          <w:rFonts w:hint="eastAsia" w:ascii="Times New Roman" w:hAnsi="Times New Roman" w:eastAsia="宋体" w:cs="Times New Roman"/>
          <w:color w:val="000000" w:themeColor="text1"/>
          <w:sz w:val="24"/>
          <w:szCs w:val="24"/>
          <w14:textFill>
            <w14:solidFill>
              <w14:schemeClr w14:val="tx1"/>
            </w14:solidFill>
          </w14:textFill>
        </w:rPr>
        <w:t>20</w:t>
      </w:r>
      <w:r>
        <w:rPr>
          <w:rFonts w:hint="eastAsia" w:cs="Times New Roman"/>
          <w:color w:val="000000" w:themeColor="text1"/>
          <w:sz w:val="24"/>
          <w:szCs w:val="24"/>
          <w:lang w:val="en-US" w:eastAsia="zh-CN"/>
          <w14:textFill>
            <w14:solidFill>
              <w14:schemeClr w14:val="tx1"/>
            </w14:solidFill>
          </w14:textFill>
        </w:rPr>
        <w:t>22</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cs="Tahoma"/>
          <w:color w:val="000000" w:themeColor="text1"/>
          <w:kern w:val="2"/>
          <w:szCs w:val="24"/>
          <w14:textFill>
            <w14:solidFill>
              <w14:schemeClr w14:val="tx1"/>
            </w14:solidFill>
          </w14:textFill>
        </w:rPr>
        <w:t>。</w:t>
      </w:r>
    </w:p>
    <w:bookmarkEnd w:id="17"/>
    <w:p>
      <w:pPr>
        <w:pStyle w:val="5"/>
        <w:widowControl w:val="0"/>
        <w:numPr>
          <w:ilvl w:val="1"/>
          <w:numId w:val="0"/>
        </w:numPr>
        <w:adjustRightInd/>
        <w:snapToGrid/>
        <w:textAlignment w:val="baseline"/>
        <w:rPr>
          <w:rFonts w:cs="Times New Roman" w:eastAsiaTheme="minorEastAsia"/>
          <w:snapToGrid w:val="0"/>
          <w:color w:val="000000" w:themeColor="text1"/>
          <w:sz w:val="26"/>
          <w14:textFill>
            <w14:solidFill>
              <w14:schemeClr w14:val="tx1"/>
            </w14:solidFill>
          </w14:textFill>
        </w:rPr>
      </w:pPr>
      <w:bookmarkStart w:id="18" w:name="_Toc13762"/>
      <w:r>
        <w:rPr>
          <w:rFonts w:cs="Times New Roman" w:eastAsiaTheme="minorEastAsia"/>
          <w:snapToGrid w:val="0"/>
          <w:color w:val="000000" w:themeColor="text1"/>
          <w:sz w:val="26"/>
          <w14:textFill>
            <w14:solidFill>
              <w14:schemeClr w14:val="tx1"/>
            </w14:solidFill>
          </w14:textFill>
        </w:rPr>
        <w:t>2.</w:t>
      </w:r>
      <w:r>
        <w:rPr>
          <w:rFonts w:hint="eastAsia" w:cs="Times New Roman" w:eastAsiaTheme="minorEastAsia"/>
          <w:snapToGrid w:val="0"/>
          <w:color w:val="000000" w:themeColor="text1"/>
          <w:sz w:val="26"/>
          <w:lang w:val="en-US" w:eastAsia="zh-CN"/>
          <w14:textFill>
            <w14:solidFill>
              <w14:schemeClr w14:val="tx1"/>
            </w14:solidFill>
          </w14:textFill>
        </w:rPr>
        <w:t>2</w:t>
      </w:r>
      <w:r>
        <w:rPr>
          <w:rFonts w:cs="Times New Roman" w:eastAsiaTheme="minorEastAsia"/>
          <w:snapToGrid w:val="0"/>
          <w:color w:val="000000" w:themeColor="text1"/>
          <w:sz w:val="26"/>
          <w14:textFill>
            <w14:solidFill>
              <w14:schemeClr w14:val="tx1"/>
            </w14:solidFill>
          </w14:textFill>
        </w:rPr>
        <w:t xml:space="preserve"> </w:t>
      </w:r>
      <w:r>
        <w:rPr>
          <w:rFonts w:hint="eastAsia" w:cs="Times New Roman" w:eastAsiaTheme="minorEastAsia"/>
          <w:snapToGrid w:val="0"/>
          <w:color w:val="000000" w:themeColor="text1"/>
          <w:sz w:val="26"/>
          <w14:textFill>
            <w14:solidFill>
              <w14:schemeClr w14:val="tx1"/>
            </w14:solidFill>
          </w14:textFill>
        </w:rPr>
        <w:t>建设项目竣工环境保护验收技术规范</w:t>
      </w:r>
      <w:bookmarkEnd w:id="18"/>
    </w:p>
    <w:p>
      <w:pPr>
        <w:ind w:firstLine="480" w:firstLineChars="200"/>
        <w:rPr>
          <w:rFonts w:hint="eastAsia"/>
        </w:rPr>
      </w:pPr>
      <w:r>
        <w:rPr>
          <w:rFonts w:hint="eastAsia"/>
        </w:rPr>
        <w:t>（1）《建设项目环境保护管理条例》（国务院令第</w:t>
      </w:r>
      <w:r>
        <w:rPr>
          <w:rFonts w:hint="eastAsia"/>
          <w:lang w:val="en-US" w:eastAsia="zh-CN"/>
        </w:rPr>
        <w:t>682</w:t>
      </w:r>
      <w:r>
        <w:rPr>
          <w:rFonts w:hint="eastAsia"/>
        </w:rPr>
        <w:t>号）；</w:t>
      </w:r>
    </w:p>
    <w:p>
      <w:pPr>
        <w:ind w:firstLine="480" w:firstLineChars="200"/>
        <w:rPr>
          <w:rFonts w:hint="eastAsia"/>
        </w:rPr>
      </w:pPr>
      <w:r>
        <w:rPr>
          <w:rFonts w:hint="eastAsia"/>
        </w:rPr>
        <w:t>（2）《建设项目竣工环境保护验收暂行办法》</w:t>
      </w:r>
      <w:r>
        <w:rPr>
          <w:rFonts w:hint="eastAsia"/>
          <w:lang w:eastAsia="zh-CN"/>
        </w:rPr>
        <w:t>（</w:t>
      </w:r>
      <w:r>
        <w:rPr>
          <w:rFonts w:hint="eastAsia"/>
        </w:rPr>
        <w:t>国环规环评〔2017〕4号</w:t>
      </w:r>
      <w:r>
        <w:rPr>
          <w:rFonts w:hint="eastAsia"/>
          <w:lang w:eastAsia="zh-CN"/>
        </w:rPr>
        <w:t>）</w:t>
      </w:r>
      <w:r>
        <w:rPr>
          <w:rFonts w:hint="eastAsia"/>
        </w:rPr>
        <w:t>；</w:t>
      </w:r>
    </w:p>
    <w:p>
      <w:pPr>
        <w:ind w:firstLine="480" w:firstLineChars="200"/>
        <w:rPr>
          <w:rFonts w:hint="eastAsia"/>
        </w:rPr>
      </w:pPr>
      <w:r>
        <w:rPr>
          <w:rFonts w:hint="eastAsia"/>
        </w:rPr>
        <w:t>（3）《建设项目环境影响评价分类管理名录》（2021年版）；</w:t>
      </w:r>
    </w:p>
    <w:p>
      <w:pPr>
        <w:ind w:firstLine="480" w:firstLineChars="200"/>
        <w:rPr>
          <w:rFonts w:hint="eastAsia"/>
        </w:rPr>
      </w:pPr>
      <w:r>
        <w:rPr>
          <w:rFonts w:hint="eastAsia"/>
        </w:rPr>
        <w:t>（4）《突发环境事件应急预案管理暂行办法》环发[2010]113号；</w:t>
      </w:r>
    </w:p>
    <w:p>
      <w:pPr>
        <w:ind w:firstLine="480" w:firstLineChars="200"/>
        <w:rPr>
          <w:rFonts w:hint="eastAsia"/>
        </w:rPr>
      </w:pPr>
      <w:r>
        <w:rPr>
          <w:rFonts w:hint="eastAsia"/>
        </w:rPr>
        <w:t>（5）《国务院关于印发水污染防治行动计划的通知》（国发[2015]17号）；</w:t>
      </w:r>
    </w:p>
    <w:p>
      <w:pPr>
        <w:ind w:firstLine="480" w:firstLineChars="200"/>
        <w:rPr>
          <w:rFonts w:hint="eastAsia"/>
        </w:rPr>
      </w:pPr>
      <w:r>
        <w:rPr>
          <w:rFonts w:hint="eastAsia"/>
        </w:rPr>
        <w:t>（6） 《建设项目竣工环境保护验收技术指南 污染影响类》</w:t>
      </w:r>
      <w:r>
        <w:rPr>
          <w:rFonts w:hint="eastAsia"/>
          <w:lang w:eastAsia="zh-CN"/>
        </w:rPr>
        <w:t>（</w:t>
      </w:r>
      <w:r>
        <w:rPr>
          <w:rFonts w:hint="eastAsia"/>
        </w:rPr>
        <w:t>生态环境部公告2018年 第9号</w:t>
      </w:r>
      <w:r>
        <w:rPr>
          <w:rFonts w:hint="eastAsia"/>
          <w:lang w:eastAsia="zh-CN"/>
        </w:rPr>
        <w:t>）</w:t>
      </w:r>
      <w:r>
        <w:rPr>
          <w:rFonts w:hint="eastAsia"/>
        </w:rPr>
        <w:t>。</w:t>
      </w:r>
    </w:p>
    <w:p>
      <w:pPr>
        <w:ind w:firstLine="480" w:firstLineChars="200"/>
        <w:rPr>
          <w:rFonts w:hint="eastAsia"/>
        </w:rPr>
      </w:pPr>
      <w:r>
        <w:rPr>
          <w:rFonts w:hint="eastAsia"/>
        </w:rPr>
        <w:t>（7）重庆市人民代表大会常务委员会公告[2010]第22号《重庆市环境保护条例》</w:t>
      </w:r>
      <w:r>
        <w:rPr>
          <w:rFonts w:hint="eastAsia"/>
          <w:lang w:eastAsia="zh-CN"/>
        </w:rPr>
        <w:t>（</w:t>
      </w:r>
      <w:r>
        <w:rPr>
          <w:rFonts w:hint="eastAsia"/>
        </w:rPr>
        <w:t>修正</w:t>
      </w:r>
      <w:r>
        <w:rPr>
          <w:rFonts w:hint="eastAsia"/>
          <w:lang w:eastAsia="zh-CN"/>
        </w:rPr>
        <w:t>）</w:t>
      </w:r>
      <w:r>
        <w:rPr>
          <w:rFonts w:hint="eastAsia"/>
        </w:rPr>
        <w:t>；</w:t>
      </w:r>
    </w:p>
    <w:p>
      <w:pPr>
        <w:ind w:firstLine="480" w:firstLineChars="200"/>
      </w:pPr>
      <w:r>
        <w:rPr>
          <w:rFonts w:hint="eastAsia"/>
        </w:rPr>
        <w:t>（8）重庆市人民政府第270号《重庆市环境噪声污染防治办法》</w:t>
      </w:r>
      <w:r>
        <w:t>。</w:t>
      </w:r>
    </w:p>
    <w:p>
      <w:pPr>
        <w:pStyle w:val="5"/>
        <w:widowControl w:val="0"/>
        <w:numPr>
          <w:ilvl w:val="1"/>
          <w:numId w:val="0"/>
        </w:numPr>
        <w:adjustRightInd/>
        <w:snapToGrid/>
        <w:textAlignment w:val="baseline"/>
        <w:rPr>
          <w:rFonts w:ascii="Times New Roman" w:hAnsi="Times New Roman" w:cs="Times New Roman" w:eastAsiaTheme="minorEastAsia"/>
          <w:snapToGrid w:val="0"/>
          <w:color w:val="000000" w:themeColor="text1"/>
          <w:sz w:val="26"/>
          <w14:textFill>
            <w14:solidFill>
              <w14:schemeClr w14:val="tx1"/>
            </w14:solidFill>
          </w14:textFill>
        </w:rPr>
      </w:pPr>
      <w:bookmarkStart w:id="19" w:name="_Toc29736"/>
      <w:r>
        <w:rPr>
          <w:rFonts w:ascii="Times New Roman" w:hAnsi="Times New Roman" w:cs="Times New Roman" w:eastAsiaTheme="minorEastAsia"/>
          <w:snapToGrid w:val="0"/>
          <w:color w:val="000000" w:themeColor="text1"/>
          <w:sz w:val="26"/>
          <w14:textFill>
            <w14:solidFill>
              <w14:schemeClr w14:val="tx1"/>
            </w14:solidFill>
          </w14:textFill>
        </w:rPr>
        <w:t>2.</w:t>
      </w:r>
      <w:r>
        <w:rPr>
          <w:rFonts w:hint="eastAsia" w:ascii="Times New Roman" w:hAnsi="Times New Roman" w:cs="Times New Roman" w:eastAsiaTheme="minorEastAsia"/>
          <w:snapToGrid w:val="0"/>
          <w:color w:val="000000" w:themeColor="text1"/>
          <w:sz w:val="26"/>
          <w:lang w:val="en-US" w:eastAsia="zh-CN"/>
          <w14:textFill>
            <w14:solidFill>
              <w14:schemeClr w14:val="tx1"/>
            </w14:solidFill>
          </w14:textFill>
        </w:rPr>
        <w:t>3</w:t>
      </w:r>
      <w:r>
        <w:rPr>
          <w:rFonts w:ascii="Times New Roman" w:hAnsi="Times New Roman" w:cs="Times New Roman" w:eastAsiaTheme="minorEastAsia"/>
          <w:snapToGrid w:val="0"/>
          <w:color w:val="000000" w:themeColor="text1"/>
          <w:sz w:val="26"/>
          <w14:textFill>
            <w14:solidFill>
              <w14:schemeClr w14:val="tx1"/>
            </w14:solidFill>
          </w14:textFill>
        </w:rPr>
        <w:t xml:space="preserve"> 建设项目</w:t>
      </w:r>
      <w:r>
        <w:rPr>
          <w:rFonts w:hint="eastAsia" w:ascii="Times New Roman" w:hAnsi="Times New Roman" w:cs="Times New Roman" w:eastAsiaTheme="minorEastAsia"/>
          <w:snapToGrid w:val="0"/>
          <w:color w:val="000000" w:themeColor="text1"/>
          <w:sz w:val="26"/>
          <w14:textFill>
            <w14:solidFill>
              <w14:schemeClr w14:val="tx1"/>
            </w14:solidFill>
          </w14:textFill>
        </w:rPr>
        <w:t>环境影响报告表</w:t>
      </w:r>
      <w:r>
        <w:rPr>
          <w:rFonts w:ascii="Times New Roman" w:hAnsi="Times New Roman" w:cs="Times New Roman" w:eastAsiaTheme="minorEastAsia"/>
          <w:snapToGrid w:val="0"/>
          <w:color w:val="000000" w:themeColor="text1"/>
          <w:sz w:val="26"/>
          <w14:textFill>
            <w14:solidFill>
              <w14:schemeClr w14:val="tx1"/>
            </w14:solidFill>
          </w14:textFill>
        </w:rPr>
        <w:t>及审批部门审批决定</w:t>
      </w:r>
      <w:bookmarkEnd w:id="19"/>
    </w:p>
    <w:p>
      <w:pPr>
        <w:ind w:firstLine="480" w:firstLineChars="200"/>
      </w:pPr>
      <w:r>
        <w:t>（1）《</w:t>
      </w:r>
      <w:r>
        <w:rPr>
          <w:rFonts w:hint="eastAsia"/>
          <w:lang w:eastAsia="zh-CN"/>
        </w:rPr>
        <w:t>重庆洲源环保工程有限公司废矿物油收集存储项目</w:t>
      </w:r>
      <w:r>
        <w:t>环境影响报告</w:t>
      </w:r>
      <w:r>
        <w:rPr>
          <w:rFonts w:hint="eastAsia"/>
        </w:rPr>
        <w:t>表</w:t>
      </w:r>
      <w:r>
        <w:t>》（</w:t>
      </w:r>
      <w:r>
        <w:rPr>
          <w:rFonts w:hint="eastAsia"/>
          <w:lang w:eastAsia="zh-CN"/>
        </w:rPr>
        <w:t>重庆长嵘环保科技有限公司</w:t>
      </w:r>
      <w:r>
        <w:t>，</w:t>
      </w:r>
      <w:r>
        <w:rPr>
          <w:rFonts w:hint="eastAsia"/>
          <w:lang w:eastAsia="zh-CN"/>
        </w:rPr>
        <w:t>20</w:t>
      </w:r>
      <w:r>
        <w:rPr>
          <w:rFonts w:hint="eastAsia"/>
          <w:lang w:val="en-US" w:eastAsia="zh-CN"/>
        </w:rPr>
        <w:t>23</w:t>
      </w:r>
      <w:r>
        <w:rPr>
          <w:rFonts w:hint="eastAsia"/>
          <w:lang w:eastAsia="zh-CN"/>
        </w:rPr>
        <w:t>年</w:t>
      </w:r>
      <w:r>
        <w:rPr>
          <w:rFonts w:hint="eastAsia"/>
          <w:lang w:val="en-US" w:eastAsia="zh-CN"/>
        </w:rPr>
        <w:t>5</w:t>
      </w:r>
      <w:r>
        <w:rPr>
          <w:rFonts w:hint="eastAsia"/>
          <w:lang w:eastAsia="zh-CN"/>
        </w:rPr>
        <w:t>月</w:t>
      </w:r>
      <w:r>
        <w:t>）；</w:t>
      </w:r>
    </w:p>
    <w:p>
      <w:pPr>
        <w:ind w:firstLine="480" w:firstLineChars="200"/>
        <w:rPr>
          <w:rFonts w:hint="eastAsia" w:eastAsia="宋体"/>
          <w:lang w:eastAsia="zh-CN"/>
        </w:rPr>
      </w:pPr>
      <w:r>
        <w:t>（2）《重庆市建设项目环境影响评价文件批准书》（</w:t>
      </w:r>
      <w:r>
        <w:rPr>
          <w:rFonts w:hint="eastAsia"/>
          <w:lang w:eastAsia="zh-CN"/>
        </w:rPr>
        <w:t>渝（ 万 ）环准〔2023〕</w:t>
      </w:r>
      <w:r>
        <w:rPr>
          <w:rFonts w:hint="eastAsia"/>
          <w:lang w:val="en-US" w:eastAsia="zh-CN"/>
        </w:rPr>
        <w:t>29</w:t>
      </w:r>
      <w:r>
        <w:rPr>
          <w:rFonts w:hint="eastAsia"/>
          <w:lang w:eastAsia="zh-CN"/>
        </w:rPr>
        <w:t>号</w:t>
      </w:r>
      <w:r>
        <w:rPr>
          <w:rFonts w:hint="eastAsia"/>
        </w:rPr>
        <w:t>，</w:t>
      </w:r>
      <w:r>
        <w:rPr>
          <w:rFonts w:hint="eastAsia"/>
          <w:lang w:eastAsia="zh-CN"/>
        </w:rPr>
        <w:t>20</w:t>
      </w:r>
      <w:r>
        <w:rPr>
          <w:rFonts w:hint="eastAsia"/>
          <w:lang w:val="en-US" w:eastAsia="zh-CN"/>
        </w:rPr>
        <w:t>23</w:t>
      </w:r>
      <w:r>
        <w:rPr>
          <w:rFonts w:hint="eastAsia"/>
          <w:lang w:eastAsia="zh-CN"/>
        </w:rPr>
        <w:t>年</w:t>
      </w:r>
      <w:r>
        <w:rPr>
          <w:rFonts w:hint="eastAsia"/>
          <w:lang w:val="en-US" w:eastAsia="zh-CN"/>
        </w:rPr>
        <w:t>05</w:t>
      </w:r>
      <w:r>
        <w:rPr>
          <w:rFonts w:hint="eastAsia"/>
          <w:lang w:eastAsia="zh-CN"/>
        </w:rPr>
        <w:t>月</w:t>
      </w:r>
      <w:r>
        <w:rPr>
          <w:rFonts w:hint="eastAsia"/>
          <w:lang w:val="en-US" w:eastAsia="zh-CN"/>
        </w:rPr>
        <w:t>24</w:t>
      </w:r>
      <w:r>
        <w:rPr>
          <w:rFonts w:hint="eastAsia"/>
          <w:lang w:eastAsia="zh-CN"/>
        </w:rPr>
        <w:t>日</w:t>
      </w:r>
      <w:r>
        <w:t>）</w:t>
      </w:r>
      <w:r>
        <w:rPr>
          <w:rFonts w:hint="eastAsia"/>
          <w:lang w:eastAsia="zh-CN"/>
        </w:rPr>
        <w:t>；</w:t>
      </w:r>
    </w:p>
    <w:p>
      <w:pPr>
        <w:ind w:firstLine="480" w:firstLineChars="200"/>
      </w:pPr>
      <w:r>
        <w:t>（</w:t>
      </w:r>
      <w:r>
        <w:rPr>
          <w:rFonts w:hint="eastAsia"/>
          <w:lang w:val="en-US" w:eastAsia="zh-CN"/>
        </w:rPr>
        <w:t>3</w:t>
      </w:r>
      <w:r>
        <w:t>）</w:t>
      </w:r>
      <w:r>
        <w:rPr>
          <w:rFonts w:hint="eastAsia"/>
        </w:rPr>
        <w:t>建设单位提供的其他相关资料</w:t>
      </w:r>
      <w:r>
        <w:t>。</w:t>
      </w:r>
    </w:p>
    <w:p>
      <w:pPr>
        <w:widowControl w:val="0"/>
        <w:tabs>
          <w:tab w:val="left" w:pos="300"/>
          <w:tab w:val="left" w:pos="423"/>
          <w:tab w:val="left" w:pos="525"/>
        </w:tabs>
        <w:ind w:firstLine="520"/>
        <w:rPr>
          <w:rFonts w:cs="Times New Roman" w:eastAsiaTheme="minorEastAsia"/>
          <w:color w:val="000000" w:themeColor="text1"/>
          <w:szCs w:val="24"/>
          <w14:textFill>
            <w14:solidFill>
              <w14:schemeClr w14:val="tx1"/>
            </w14:solidFill>
          </w14:textFill>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linePitch="312" w:charSpace="0"/>
        </w:sectPr>
      </w:pPr>
    </w:p>
    <w:p>
      <w:pPr>
        <w:pStyle w:val="4"/>
      </w:pPr>
      <w:bookmarkStart w:id="20" w:name="_Toc1444"/>
      <w:bookmarkStart w:id="21" w:name="_Toc497833569"/>
      <w:bookmarkStart w:id="22" w:name="_Toc367196750"/>
      <w:r>
        <w:t>3 项目建设情况</w:t>
      </w:r>
      <w:bookmarkEnd w:id="20"/>
    </w:p>
    <w:p>
      <w:pPr>
        <w:pStyle w:val="5"/>
      </w:pPr>
      <w:bookmarkStart w:id="23" w:name="_Toc18387"/>
      <w:r>
        <w:t>3.1 地理位置及平面布置</w:t>
      </w:r>
      <w:bookmarkEnd w:id="23"/>
    </w:p>
    <w:bookmarkEnd w:id="21"/>
    <w:p>
      <w:pPr>
        <w:pStyle w:val="6"/>
      </w:pPr>
      <w:r>
        <w:t>3.1.1 项目地理位置</w:t>
      </w:r>
    </w:p>
    <w:p>
      <w:pPr>
        <w:ind w:firstLine="480"/>
        <w:rPr>
          <w:color w:val="000000"/>
        </w:rPr>
      </w:pPr>
      <w:r>
        <w:rPr>
          <w:color w:val="000000"/>
        </w:rPr>
        <w:t>重庆市万州区位于重庆市东部，三峡库区腹心地带。长江自西南向东北横贯该区，万州区东邻云阳县，西连忠县和梁平</w:t>
      </w:r>
      <w:r>
        <w:rPr>
          <w:rFonts w:hint="eastAsia"/>
          <w:color w:val="000000"/>
        </w:rPr>
        <w:t>区</w:t>
      </w:r>
      <w:r>
        <w:rPr>
          <w:color w:val="000000"/>
        </w:rPr>
        <w:t>，南靠石柱县和湖北省利川县，北依开江县和开</w:t>
      </w:r>
      <w:r>
        <w:rPr>
          <w:rFonts w:hint="eastAsia"/>
          <w:color w:val="000000"/>
        </w:rPr>
        <w:t>州区</w:t>
      </w:r>
      <w:r>
        <w:rPr>
          <w:color w:val="000000"/>
        </w:rPr>
        <w:t>。位于北纬30˚23ˊ～31˚20ˊ，东经107˚52ˊ～108˚53ˊ。万州区是长江上游和川东地区的交通枢纽，万州港是长江的十大港口之一，上距重庆327km，下至宜昌321km。</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本项目位于重庆市万州经济技术开发区九龙园，具体地理位置见附图1。</w:t>
      </w:r>
    </w:p>
    <w:p>
      <w:pPr>
        <w:pStyle w:val="6"/>
        <w:adjustRightInd/>
        <w:snapToGrid/>
        <w:rPr>
          <w:rFonts w:cs="Times New Roman" w:eastAsiaTheme="minorEastAsia"/>
          <w:snapToGrid w:val="0"/>
          <w:color w:val="000000" w:themeColor="text1"/>
          <w:sz w:val="26"/>
          <w14:textFill>
            <w14:solidFill>
              <w14:schemeClr w14:val="tx1"/>
            </w14:solidFill>
          </w14:textFill>
        </w:rPr>
      </w:pPr>
      <w:r>
        <w:rPr>
          <w:rFonts w:cs="Times New Roman" w:eastAsiaTheme="minorEastAsia"/>
          <w:snapToGrid w:val="0"/>
          <w:color w:val="000000" w:themeColor="text1"/>
          <w:sz w:val="26"/>
          <w14:textFill>
            <w14:solidFill>
              <w14:schemeClr w14:val="tx1"/>
            </w14:solidFill>
          </w14:textFill>
        </w:rPr>
        <w:t>3.1.</w:t>
      </w:r>
      <w:r>
        <w:rPr>
          <w:rFonts w:hint="eastAsia" w:cs="Times New Roman" w:eastAsiaTheme="minorEastAsia"/>
          <w:snapToGrid w:val="0"/>
          <w:color w:val="000000" w:themeColor="text1"/>
          <w:sz w:val="26"/>
          <w14:textFill>
            <w14:solidFill>
              <w14:schemeClr w14:val="tx1"/>
            </w14:solidFill>
          </w14:textFill>
        </w:rPr>
        <w:t>2</w:t>
      </w:r>
      <w:r>
        <w:rPr>
          <w:rFonts w:cs="Times New Roman" w:eastAsiaTheme="minorEastAsia"/>
          <w:snapToGrid w:val="0"/>
          <w:color w:val="000000" w:themeColor="text1"/>
          <w:sz w:val="26"/>
          <w14:textFill>
            <w14:solidFill>
              <w14:schemeClr w14:val="tx1"/>
            </w14:solidFill>
          </w14:textFill>
        </w:rPr>
        <w:t xml:space="preserve"> 平面布局</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项目厂房出入口位于北侧，由北向南依次布置为装卸区、储罐区和危废暂存间，车间办公室位于西侧，项目布局合理紧凑，减少物料运转，办公远离生产区。</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根据《建设设计防火规范》（GB50016-2014）中表4.2.2以及《石油化工企业设计防火规范》 （GB50160-2008）（2018版）中表6.2.8相关要求：丙类液体地上卧式储罐罐组之间的防火间距应不小于0.8m。根据建设单位提供资料，项目废矿物油储罐与应急罐之间间距约5.5m，能够满足《建设设计防火规范》（GB50016-2014）以及《石油化工企业设计防火规范》 （GB50160-2008）要求。项目总平面布置见附图3。</w:t>
      </w:r>
    </w:p>
    <w:p>
      <w:pPr>
        <w:pStyle w:val="6"/>
        <w:adjustRightInd/>
        <w:snapToGrid/>
        <w:rPr>
          <w:rFonts w:cs="Times New Roman" w:eastAsiaTheme="minorEastAsia"/>
          <w:snapToGrid w:val="0"/>
          <w:color w:val="000000" w:themeColor="text1"/>
          <w:sz w:val="26"/>
          <w14:textFill>
            <w14:solidFill>
              <w14:schemeClr w14:val="tx1"/>
            </w14:solidFill>
          </w14:textFill>
        </w:rPr>
      </w:pPr>
      <w:r>
        <w:rPr>
          <w:rFonts w:cs="Times New Roman" w:eastAsiaTheme="minorEastAsia"/>
          <w:snapToGrid w:val="0"/>
          <w:color w:val="000000" w:themeColor="text1"/>
          <w:sz w:val="26"/>
          <w14:textFill>
            <w14:solidFill>
              <w14:schemeClr w14:val="tx1"/>
            </w14:solidFill>
          </w14:textFill>
        </w:rPr>
        <w:t>3.1.</w:t>
      </w:r>
      <w:r>
        <w:rPr>
          <w:rFonts w:hint="eastAsia" w:cs="Times New Roman" w:eastAsiaTheme="minorEastAsia"/>
          <w:snapToGrid w:val="0"/>
          <w:color w:val="000000" w:themeColor="text1"/>
          <w:sz w:val="26"/>
          <w14:textFill>
            <w14:solidFill>
              <w14:schemeClr w14:val="tx1"/>
            </w14:solidFill>
          </w14:textFill>
        </w:rPr>
        <w:t>3</w:t>
      </w:r>
      <w:r>
        <w:rPr>
          <w:rFonts w:cs="Times New Roman" w:eastAsiaTheme="minorEastAsia"/>
          <w:snapToGrid w:val="0"/>
          <w:color w:val="000000" w:themeColor="text1"/>
          <w:sz w:val="26"/>
          <w14:textFill>
            <w14:solidFill>
              <w14:schemeClr w14:val="tx1"/>
            </w14:solidFill>
          </w14:textFill>
        </w:rPr>
        <w:t xml:space="preserve"> 项目外环境及环境保护目标分布</w:t>
      </w:r>
    </w:p>
    <w:p>
      <w:pPr>
        <w:spacing w:line="360" w:lineRule="auto"/>
        <w:ind w:firstLine="56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位于重庆市万州区龙都街道九和路20号1#厂房一层7-9轴（经开区九龙园），用地性质为工业工地，项目周围主要为工业企业，附近无大型工业污染源。项目周围不涉及自然保护区、风景名胜区、世界文化和自然遗产地、饮用水水源保护区等环境敏感区，不属于生态敏感与脆弱区，周边无野生动物重要栖息地、重点保护野生植物生长繁殖地分布，无文物保护单位分布。</w:t>
      </w:r>
    </w:p>
    <w:p>
      <w:pPr>
        <w:ind w:firstLine="480" w:firstLineChars="200"/>
        <w:jc w:val="both"/>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项目所在厂房共2层，本项目位于第1层，2层为闲置状态，厂房东侧外为重庆立标标识制作有限公司，南侧为园区道路和空地，北侧为2#厂房；厂房内东侧为重庆哲耀新型建筑材料有限公司，西侧为重庆精灿机械有限公司。本次验收主要环境保护目标分布情况具体见表3-1。</w:t>
      </w:r>
    </w:p>
    <w:p>
      <w:pPr>
        <w:adjustRightInd w:val="0"/>
        <w:snapToGrid w:val="0"/>
        <w:jc w:val="center"/>
        <w:rPr>
          <w:rFonts w:hint="default" w:ascii="Times New Roman" w:hAnsi="Times New Roman" w:eastAsia="宋体" w:cs="Times New Roman"/>
          <w:b/>
          <w:bCs/>
          <w:color w:val="auto"/>
          <w:sz w:val="21"/>
          <w:szCs w:val="21"/>
          <w:highlight w:val="none"/>
        </w:rPr>
      </w:pPr>
      <w:r>
        <w:rPr>
          <w:rFonts w:cs="Times New Roman" w:eastAsiaTheme="minorEastAsia"/>
          <w:b/>
          <w:bCs/>
          <w:sz w:val="21"/>
          <w:szCs w:val="21"/>
        </w:rPr>
        <w:t xml:space="preserve">表3-1 </w:t>
      </w:r>
      <w:r>
        <w:rPr>
          <w:rFonts w:hint="eastAsia" w:cs="Times New Roman" w:eastAsiaTheme="minorEastAsia"/>
          <w:b/>
          <w:bCs/>
          <w:sz w:val="21"/>
          <w:szCs w:val="21"/>
        </w:rPr>
        <w:t>外环境关系分布情况一览表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286"/>
        <w:gridCol w:w="765"/>
        <w:gridCol w:w="2145"/>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序号</w:t>
            </w:r>
          </w:p>
        </w:tc>
        <w:tc>
          <w:tcPr>
            <w:tcW w:w="1777"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名称</w:t>
            </w:r>
          </w:p>
        </w:tc>
        <w:tc>
          <w:tcPr>
            <w:tcW w:w="413"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方位</w:t>
            </w:r>
          </w:p>
        </w:tc>
        <w:tc>
          <w:tcPr>
            <w:tcW w:w="1160"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与项目最近距离（m）</w:t>
            </w:r>
          </w:p>
        </w:tc>
        <w:tc>
          <w:tcPr>
            <w:tcW w:w="1294"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w:t>
            </w:r>
          </w:p>
        </w:tc>
        <w:tc>
          <w:tcPr>
            <w:tcW w:w="1777"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重庆立标标识制作有限公司</w:t>
            </w:r>
          </w:p>
        </w:tc>
        <w:tc>
          <w:tcPr>
            <w:tcW w:w="413"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东</w:t>
            </w:r>
          </w:p>
        </w:tc>
        <w:tc>
          <w:tcPr>
            <w:tcW w:w="1160"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25（热处理设备距油罐约55m）</w:t>
            </w:r>
          </w:p>
        </w:tc>
        <w:tc>
          <w:tcPr>
            <w:tcW w:w="1294"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工业企业，主要为机械加工及热处理等工艺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p>
        </w:tc>
        <w:tc>
          <w:tcPr>
            <w:tcW w:w="1777"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重庆精灿机械有限公司</w:t>
            </w:r>
          </w:p>
        </w:tc>
        <w:tc>
          <w:tcPr>
            <w:tcW w:w="413"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东</w:t>
            </w:r>
          </w:p>
        </w:tc>
        <w:tc>
          <w:tcPr>
            <w:tcW w:w="1160"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紧邻</w:t>
            </w:r>
          </w:p>
        </w:tc>
        <w:tc>
          <w:tcPr>
            <w:tcW w:w="1294"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工业企业，主要为机械加工工艺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w:t>
            </w:r>
          </w:p>
        </w:tc>
        <w:tc>
          <w:tcPr>
            <w:tcW w:w="1777"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园区道路</w:t>
            </w:r>
          </w:p>
        </w:tc>
        <w:tc>
          <w:tcPr>
            <w:tcW w:w="413"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南</w:t>
            </w:r>
          </w:p>
        </w:tc>
        <w:tc>
          <w:tcPr>
            <w:tcW w:w="1160"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紧邻</w:t>
            </w:r>
          </w:p>
        </w:tc>
        <w:tc>
          <w:tcPr>
            <w:tcW w:w="1294"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4</w:t>
            </w:r>
          </w:p>
        </w:tc>
        <w:tc>
          <w:tcPr>
            <w:tcW w:w="1777"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重庆哲耀新型建筑材料有限公司</w:t>
            </w:r>
          </w:p>
        </w:tc>
        <w:tc>
          <w:tcPr>
            <w:tcW w:w="413"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西</w:t>
            </w:r>
          </w:p>
        </w:tc>
        <w:tc>
          <w:tcPr>
            <w:tcW w:w="1160"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紧邻</w:t>
            </w:r>
          </w:p>
        </w:tc>
        <w:tc>
          <w:tcPr>
            <w:tcW w:w="1294"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商品混凝土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5</w:t>
            </w:r>
          </w:p>
        </w:tc>
        <w:tc>
          <w:tcPr>
            <w:tcW w:w="1777"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2#厂房</w:t>
            </w:r>
          </w:p>
        </w:tc>
        <w:tc>
          <w:tcPr>
            <w:tcW w:w="413"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北</w:t>
            </w:r>
          </w:p>
        </w:tc>
        <w:tc>
          <w:tcPr>
            <w:tcW w:w="1160"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10</w:t>
            </w:r>
          </w:p>
        </w:tc>
        <w:tc>
          <w:tcPr>
            <w:tcW w:w="1294"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闲置厂房</w:t>
            </w:r>
          </w:p>
        </w:tc>
      </w:tr>
    </w:tbl>
    <w:p>
      <w:pPr>
        <w:pStyle w:val="5"/>
        <w:numPr>
          <w:ilvl w:val="1"/>
          <w:numId w:val="0"/>
        </w:numPr>
        <w:adjustRightInd/>
        <w:snapToGrid/>
        <w:textAlignment w:val="baseline"/>
        <w:rPr>
          <w:rFonts w:cs="Times New Roman" w:eastAsiaTheme="minorEastAsia"/>
          <w:snapToGrid w:val="0"/>
          <w:color w:val="000000" w:themeColor="text1"/>
          <w:sz w:val="26"/>
          <w14:textFill>
            <w14:solidFill>
              <w14:schemeClr w14:val="tx1"/>
            </w14:solidFill>
          </w14:textFill>
        </w:rPr>
      </w:pPr>
      <w:bookmarkStart w:id="24" w:name="_Toc497833573"/>
      <w:bookmarkStart w:id="25" w:name="_Toc18256"/>
      <w:r>
        <w:rPr>
          <w:rFonts w:cs="Times New Roman" w:eastAsiaTheme="minorEastAsia"/>
          <w:snapToGrid w:val="0"/>
          <w:color w:val="000000" w:themeColor="text1"/>
          <w:sz w:val="26"/>
          <w14:textFill>
            <w14:solidFill>
              <w14:schemeClr w14:val="tx1"/>
            </w14:solidFill>
          </w14:textFill>
        </w:rPr>
        <w:t>3.2 建设内容</w:t>
      </w:r>
      <w:bookmarkEnd w:id="24"/>
      <w:r>
        <w:rPr>
          <w:rFonts w:cs="Times New Roman" w:eastAsiaTheme="minorEastAsia"/>
          <w:snapToGrid w:val="0"/>
          <w:color w:val="000000" w:themeColor="text1"/>
          <w:sz w:val="26"/>
          <w14:textFill>
            <w14:solidFill>
              <w14:schemeClr w14:val="tx1"/>
            </w14:solidFill>
          </w14:textFill>
        </w:rPr>
        <w:t>基本情况</w:t>
      </w:r>
      <w:bookmarkEnd w:id="25"/>
    </w:p>
    <w:p>
      <w:pPr>
        <w:ind w:firstLine="480" w:firstLineChars="200"/>
        <w:rPr>
          <w:rFonts w:cs="Times New Roman" w:eastAsiaTheme="minorEastAsia"/>
          <w:color w:val="000000" w:themeColor="text1"/>
          <w:szCs w:val="24"/>
          <w14:textFill>
            <w14:solidFill>
              <w14:schemeClr w14:val="tx1"/>
            </w14:solidFill>
          </w14:textFill>
        </w:rPr>
      </w:pPr>
      <w:r>
        <w:rPr>
          <w:rFonts w:hint="eastAsia" w:cs="Times New Roman" w:eastAsiaTheme="minorEastAsia"/>
          <w:color w:val="000000" w:themeColor="text1"/>
          <w:szCs w:val="24"/>
          <w14:textFill>
            <w14:solidFill>
              <w14:schemeClr w14:val="tx1"/>
            </w14:solidFill>
          </w14:textFill>
        </w:rPr>
        <w:t>（1）建设内容</w:t>
      </w:r>
    </w:p>
    <w:p>
      <w:pPr>
        <w:ind w:firstLine="480" w:firstLineChars="200"/>
        <w:jc w:val="both"/>
        <w:rPr>
          <w:rFonts w:cs="Times New Roman" w:eastAsiaTheme="minorEastAsia"/>
          <w:color w:val="000000" w:themeColor="text1"/>
          <w:szCs w:val="24"/>
          <w14:textFill>
            <w14:solidFill>
              <w14:schemeClr w14:val="tx1"/>
            </w14:solidFill>
          </w14:textFill>
        </w:rPr>
      </w:pPr>
      <w:r>
        <w:rPr>
          <w:rFonts w:hint="eastAsia" w:cs="Times New Roman"/>
          <w:b w:val="0"/>
          <w:bCs/>
          <w:color w:val="auto"/>
          <w:kern w:val="0"/>
          <w:sz w:val="24"/>
          <w:szCs w:val="24"/>
          <w:lang w:val="en-US" w:eastAsia="zh-CN" w:bidi="ar-SA"/>
        </w:rPr>
        <w:t>本项目位于重庆市万州经济技术开发区九龙园（万州区龙都街道九和路20号1#生产车间1层7-9轴），</w:t>
      </w:r>
      <w:r>
        <w:rPr>
          <w:rFonts w:hint="eastAsia" w:ascii="Times New Roman" w:hAnsi="Times New Roman" w:cs="Times New Roman"/>
          <w:bCs/>
          <w:color w:val="auto"/>
          <w:sz w:val="24"/>
        </w:rPr>
        <w:t>建设1个50m</w:t>
      </w:r>
      <w:r>
        <w:rPr>
          <w:rFonts w:hint="eastAsia" w:ascii="Times New Roman" w:hAnsi="Times New Roman" w:cs="Times New Roman"/>
          <w:bCs/>
          <w:color w:val="auto"/>
          <w:sz w:val="24"/>
          <w:vertAlign w:val="superscript"/>
        </w:rPr>
        <w:t>3</w:t>
      </w:r>
      <w:r>
        <w:rPr>
          <w:rFonts w:hint="eastAsia" w:ascii="Times New Roman" w:hAnsi="Times New Roman" w:cs="Times New Roman"/>
          <w:bCs/>
          <w:color w:val="auto"/>
          <w:sz w:val="24"/>
        </w:rPr>
        <w:t>的废矿物油卧式储罐，充装率80%，设计最大年周转次数25次，年收集、储存废矿物油约800t（废矿物油密度按0.8t/m</w:t>
      </w:r>
      <w:r>
        <w:rPr>
          <w:rFonts w:hint="eastAsia" w:ascii="Times New Roman" w:hAnsi="Times New Roman" w:cs="Times New Roman"/>
          <w:bCs/>
          <w:color w:val="auto"/>
          <w:sz w:val="24"/>
          <w:vertAlign w:val="superscript"/>
        </w:rPr>
        <w:t>3</w:t>
      </w:r>
      <w:r>
        <w:rPr>
          <w:rFonts w:hint="eastAsia" w:ascii="Times New Roman" w:hAnsi="Times New Roman" w:cs="Times New Roman"/>
          <w:bCs/>
          <w:color w:val="auto"/>
          <w:sz w:val="24"/>
        </w:rPr>
        <w:t>计）项目区内不设置食堂和宿舍，就餐依托周边餐馆，已接通市政给排水管网，供水、供电等状态良好。</w:t>
      </w:r>
      <w:r>
        <w:rPr>
          <w:rFonts w:hint="eastAsia" w:cs="Times New Roman" w:eastAsiaTheme="minorEastAsia"/>
          <w:color w:val="000000" w:themeColor="text1"/>
          <w:szCs w:val="24"/>
          <w:lang w:val="en-US" w:eastAsia="zh-CN"/>
          <w14:textFill>
            <w14:solidFill>
              <w14:schemeClr w14:val="tx1"/>
            </w14:solidFill>
          </w14:textFill>
        </w:rPr>
        <w:t>项目建设内容包括主体工程、辅助工程、公用工程和环保工程</w:t>
      </w:r>
      <w:r>
        <w:rPr>
          <w:rFonts w:cs="Times New Roman" w:eastAsiaTheme="minorEastAsia"/>
          <w:color w:val="000000" w:themeColor="text1"/>
          <w:szCs w:val="24"/>
          <w14:textFill>
            <w14:solidFill>
              <w14:schemeClr w14:val="tx1"/>
            </w14:solidFill>
          </w14:textFill>
        </w:rPr>
        <w:t>。项目建设内容见下表3-</w:t>
      </w:r>
      <w:r>
        <w:rPr>
          <w:rFonts w:hint="eastAsia" w:cs="Times New Roman" w:eastAsiaTheme="minorEastAsia"/>
          <w:color w:val="000000" w:themeColor="text1"/>
          <w:szCs w:val="24"/>
          <w14:textFill>
            <w14:solidFill>
              <w14:schemeClr w14:val="tx1"/>
            </w14:solidFill>
          </w14:textFill>
        </w:rPr>
        <w:t>2</w:t>
      </w:r>
      <w:r>
        <w:rPr>
          <w:rFonts w:cs="Times New Roman" w:eastAsiaTheme="minorEastAsia"/>
          <w:color w:val="000000" w:themeColor="text1"/>
          <w:szCs w:val="24"/>
          <w14:textFill>
            <w14:solidFill>
              <w14:schemeClr w14:val="tx1"/>
            </w14:solidFill>
          </w14:textFill>
        </w:rPr>
        <w:t>。</w:t>
      </w:r>
    </w:p>
    <w:p>
      <w:pPr>
        <w:pStyle w:val="12"/>
        <w:jc w:val="center"/>
        <w:rPr>
          <w:rFonts w:cs="Times New Roman" w:eastAsiaTheme="minorEastAsia"/>
          <w:b/>
          <w:bCs/>
          <w:sz w:val="21"/>
          <w:szCs w:val="21"/>
        </w:rPr>
      </w:pPr>
      <w:r>
        <w:rPr>
          <w:rFonts w:cs="Times New Roman" w:eastAsiaTheme="minorEastAsia"/>
          <w:b/>
          <w:bCs/>
          <w:sz w:val="21"/>
          <w:szCs w:val="21"/>
        </w:rPr>
        <w:t>表3-2    项目组成及建设内容</w:t>
      </w:r>
    </w:p>
    <w:tbl>
      <w:tblPr>
        <w:tblStyle w:val="23"/>
        <w:tblW w:w="506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8"/>
        <w:gridCol w:w="802"/>
        <w:gridCol w:w="4729"/>
        <w:gridCol w:w="31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tcBorders>
              <w:right w:val="single" w:color="auto" w:sz="4" w:space="0"/>
            </w:tcBorders>
            <w:noWrap w:val="0"/>
            <w:vAlign w:val="center"/>
          </w:tcPr>
          <w:p>
            <w:pPr>
              <w:pStyle w:val="40"/>
              <w:rPr>
                <w:rFonts w:ascii="Times New Roman" w:hAnsi="Times New Roman" w:cs="Times New Roman" w:eastAsiaTheme="minorEastAsia"/>
                <w:b/>
                <w:bCs/>
                <w:color w:val="000000" w:themeColor="text1"/>
                <w:kern w:val="2"/>
                <w14:textFill>
                  <w14:solidFill>
                    <w14:schemeClr w14:val="tx1"/>
                  </w14:solidFill>
                </w14:textFill>
              </w:rPr>
            </w:pPr>
            <w:r>
              <w:rPr>
                <w:rFonts w:ascii="Times New Roman" w:hAnsi="Times New Roman" w:cs="Times New Roman" w:eastAsiaTheme="minorEastAsia"/>
                <w:b/>
                <w:bCs/>
                <w:color w:val="000000" w:themeColor="text1"/>
                <w:kern w:val="2"/>
                <w14:textFill>
                  <w14:solidFill>
                    <w14:schemeClr w14:val="tx1"/>
                  </w14:solidFill>
                </w14:textFill>
              </w:rPr>
              <w:t>类别</w:t>
            </w:r>
          </w:p>
        </w:tc>
        <w:tc>
          <w:tcPr>
            <w:tcW w:w="428" w:type="pct"/>
            <w:tcBorders>
              <w:left w:val="single" w:color="auto" w:sz="4" w:space="0"/>
              <w:right w:val="single" w:color="auto" w:sz="4" w:space="0"/>
            </w:tcBorders>
            <w:noWrap w:val="0"/>
            <w:vAlign w:val="center"/>
          </w:tcPr>
          <w:p>
            <w:pPr>
              <w:pStyle w:val="40"/>
              <w:rPr>
                <w:rFonts w:ascii="Times New Roman" w:hAnsi="Times New Roman" w:cs="Times New Roman" w:eastAsiaTheme="minorEastAsia"/>
                <w:b/>
                <w:bCs/>
                <w:color w:val="000000" w:themeColor="text1"/>
                <w:kern w:val="2"/>
                <w14:textFill>
                  <w14:solidFill>
                    <w14:schemeClr w14:val="tx1"/>
                  </w14:solidFill>
                </w14:textFill>
              </w:rPr>
            </w:pPr>
            <w:r>
              <w:rPr>
                <w:rFonts w:ascii="Times New Roman" w:hAnsi="Times New Roman" w:cs="Times New Roman" w:eastAsiaTheme="minorEastAsia"/>
                <w:b/>
                <w:bCs/>
                <w:color w:val="000000" w:themeColor="text1"/>
                <w:kern w:val="2"/>
                <w14:textFill>
                  <w14:solidFill>
                    <w14:schemeClr w14:val="tx1"/>
                  </w14:solidFill>
                </w14:textFill>
              </w:rPr>
              <w:t>项目</w:t>
            </w:r>
          </w:p>
          <w:p>
            <w:pPr>
              <w:pStyle w:val="40"/>
              <w:rPr>
                <w:rFonts w:hint="eastAsia" w:ascii="Times New Roman" w:hAnsi="Times New Roman" w:cs="Times New Roman" w:eastAsiaTheme="minorEastAsia"/>
                <w:b/>
                <w:bCs/>
                <w:color w:val="000000" w:themeColor="text1"/>
                <w:kern w:val="2"/>
                <w:lang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eastAsia="zh-CN"/>
                <w14:textFill>
                  <w14:solidFill>
                    <w14:schemeClr w14:val="tx1"/>
                  </w14:solidFill>
                </w14:textFill>
              </w:rPr>
              <w:t>组成</w:t>
            </w:r>
          </w:p>
        </w:tc>
        <w:tc>
          <w:tcPr>
            <w:tcW w:w="2524" w:type="pct"/>
            <w:tcBorders>
              <w:top w:val="single" w:color="auto" w:sz="4" w:space="0"/>
              <w:left w:val="single" w:color="auto" w:sz="4" w:space="0"/>
            </w:tcBorders>
            <w:noWrap w:val="0"/>
            <w:vAlign w:val="center"/>
          </w:tcPr>
          <w:p>
            <w:pPr>
              <w:pStyle w:val="40"/>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主要建设</w:t>
            </w:r>
            <w:r>
              <w:rPr>
                <w:rFonts w:ascii="Times New Roman" w:hAnsi="Times New Roman" w:cs="Times New Roman" w:eastAsiaTheme="minorEastAsia"/>
                <w:b/>
                <w:bCs/>
                <w:color w:val="000000" w:themeColor="text1"/>
                <w:kern w:val="2"/>
                <w14:textFill>
                  <w14:solidFill>
                    <w14:schemeClr w14:val="tx1"/>
                  </w14:solidFill>
                </w14:textFill>
              </w:rPr>
              <w:t>规模与</w:t>
            </w: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内容</w:t>
            </w:r>
          </w:p>
        </w:tc>
        <w:tc>
          <w:tcPr>
            <w:tcW w:w="1695" w:type="pct"/>
            <w:tcBorders>
              <w:top w:val="single" w:color="auto" w:sz="4" w:space="0"/>
              <w:left w:val="single" w:color="auto" w:sz="4" w:space="0"/>
            </w:tcBorders>
            <w:noWrap w:val="0"/>
            <w:vAlign w:val="center"/>
          </w:tcPr>
          <w:p>
            <w:pPr>
              <w:pStyle w:val="40"/>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实际建设情况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restart"/>
            <w:tcBorders>
              <w:top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14:textFill>
                  <w14:solidFill>
                    <w14:schemeClr w14:val="tx1"/>
                  </w14:solidFill>
                </w14:textFill>
              </w:rPr>
              <w:t>主体工程</w:t>
            </w:r>
          </w:p>
        </w:tc>
        <w:tc>
          <w:tcPr>
            <w:tcW w:w="428"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储罐区</w:t>
            </w:r>
          </w:p>
        </w:tc>
        <w:tc>
          <w:tcPr>
            <w:tcW w:w="2524"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面积约160m</w:t>
            </w:r>
            <w:r>
              <w:rPr>
                <w:rFonts w:hint="default" w:ascii="Times New Roman" w:hAnsi="Times New Roman" w:cs="Times New Roman" w:eastAsiaTheme="minorEastAsia"/>
                <w:color w:val="000000" w:themeColor="text1"/>
                <w:kern w:val="2"/>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，位于生产厂房东侧，设置1个容积50m</w:t>
            </w:r>
            <w:r>
              <w:rPr>
                <w:rFonts w:hint="default" w:ascii="Times New Roman" w:hAnsi="Times New Roman" w:cs="Times New Roman" w:eastAsiaTheme="minorEastAsia"/>
                <w:color w:val="000000" w:themeColor="text1"/>
                <w:kern w:val="2"/>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卧式储罐</w:t>
            </w:r>
            <w:r>
              <w:rPr>
                <w:rFonts w:hint="default" w:ascii="Times New Roman" w:hAnsi="Times New Roman" w:cs="Times New Roman" w:eastAsiaTheme="minorEastAsia"/>
                <w:color w:val="000000" w:themeColor="text1"/>
                <w:kern w:val="2"/>
                <w14:textFill>
                  <w14:solidFill>
                    <w14:schemeClr w14:val="tx1"/>
                  </w14:solidFill>
                </w14:textFill>
              </w:rPr>
              <w:t>（采用架空安装</w:t>
            </w:r>
            <w:r>
              <w:rPr>
                <w:rFonts w:hint="default" w:ascii="Times New Roman" w:hAnsi="Times New Roman" w:cs="Times New Roman" w:eastAsiaTheme="minorEastAsia"/>
                <w:color w:val="000000" w:themeColor="text1"/>
                <w:kern w:val="2"/>
                <w:lang w:eastAsia="zh-CN"/>
                <w14:textFill>
                  <w14:solidFill>
                    <w14:schemeClr w14:val="tx1"/>
                  </w14:solidFill>
                </w14:textFill>
              </w:rPr>
              <w:t>，</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单层固定罐，液位计管监控油量</w:t>
            </w:r>
            <w:r>
              <w:rPr>
                <w:rFonts w:hint="default" w:ascii="Times New Roman" w:hAnsi="Times New Roman" w:cs="Times New Roman" w:eastAsiaTheme="minorEastAsia"/>
                <w:color w:val="000000" w:themeColor="text1"/>
                <w:kern w:val="2"/>
                <w14:textFill>
                  <w14:solidFill>
                    <w14:schemeClr w14:val="tx1"/>
                  </w14:solidFill>
                </w14:textFill>
              </w:rPr>
              <w:t>），罐体尺寸</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φ3</w:t>
            </w:r>
            <w:r>
              <w:rPr>
                <w:rFonts w:hint="default" w:ascii="Times New Roman" w:hAnsi="Times New Roman" w:cs="Times New Roman" w:eastAsiaTheme="minorEastAsia"/>
                <w:color w:val="000000" w:themeColor="text1"/>
                <w:kern w:val="2"/>
                <w14:textFill>
                  <w14:solidFill>
                    <w14:schemeClr w14:val="tx1"/>
                  </w14:solidFill>
                </w14:textFill>
              </w:rPr>
              <w:t>×</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7.1</w:t>
            </w:r>
            <w:r>
              <w:rPr>
                <w:rFonts w:hint="default" w:ascii="Times New Roman" w:hAnsi="Times New Roman" w:cs="Times New Roman" w:eastAsiaTheme="minorEastAsia"/>
                <w:color w:val="000000" w:themeColor="text1"/>
                <w:kern w:val="2"/>
                <w14:textFill>
                  <w14:solidFill>
                    <w14:schemeClr w14:val="tx1"/>
                  </w14:solidFill>
                </w14:textFill>
              </w:rPr>
              <w:t>m，容积</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50</w:t>
            </w:r>
            <w:r>
              <w:rPr>
                <w:rFonts w:hint="default" w:ascii="Times New Roman" w:hAnsi="Times New Roman" w:cs="Times New Roman" w:eastAsiaTheme="minorEastAsia"/>
                <w:color w:val="000000" w:themeColor="text1"/>
                <w:kern w:val="2"/>
                <w14:textFill>
                  <w14:solidFill>
                    <w14:schemeClr w14:val="tx1"/>
                  </w14:solidFill>
                </w14:textFill>
              </w:rPr>
              <w:t>m</w:t>
            </w:r>
            <w:r>
              <w:rPr>
                <w:rFonts w:hint="default" w:ascii="Times New Roman" w:hAnsi="Times New Roman" w:cs="Times New Roman" w:eastAsiaTheme="minorEastAsia"/>
                <w:color w:val="000000" w:themeColor="text1"/>
                <w:kern w:val="2"/>
                <w:vertAlign w:val="superscript"/>
                <w14:textFill>
                  <w14:solidFill>
                    <w14:schemeClr w14:val="tx1"/>
                  </w14:solidFill>
                </w14:textFill>
              </w:rPr>
              <w:t>3</w:t>
            </w:r>
            <w:r>
              <w:rPr>
                <w:rFonts w:hint="default" w:ascii="Times New Roman" w:hAnsi="Times New Roman" w:cs="Times New Roman" w:eastAsiaTheme="minorEastAsia"/>
                <w:color w:val="000000" w:themeColor="text1"/>
                <w:kern w:val="2"/>
                <w14:textFill>
                  <w14:solidFill>
                    <w14:schemeClr w14:val="tx1"/>
                  </w14:solidFill>
                </w14:textFill>
              </w:rPr>
              <w:t>，</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用于储存HW08废矿物油。储罐离地约0.5m，充装率80%。储罐区设置高1m围堰，整个储罐区域基础必须防渗，防渗层采用</w:t>
            </w:r>
            <w:r>
              <w:rPr>
                <w:rFonts w:hint="default" w:ascii="Times New Roman" w:hAnsi="Times New Roman" w:cs="Times New Roman" w:eastAsiaTheme="minorEastAsia"/>
                <w:color w:val="000000" w:themeColor="text1"/>
                <w:kern w:val="2"/>
                <w14:textFill>
                  <w14:solidFill>
                    <w14:schemeClr w14:val="tx1"/>
                  </w14:solidFill>
                </w14:textFill>
              </w:rPr>
              <w:t>渗透系数小于1.0×10</w:t>
            </w:r>
            <w:r>
              <w:rPr>
                <w:rFonts w:hint="default" w:ascii="Times New Roman" w:hAnsi="Times New Roman" w:cs="Times New Roman" w:eastAsiaTheme="minorEastAsia"/>
                <w:color w:val="000000" w:themeColor="text1"/>
                <w:kern w:val="2"/>
                <w:vertAlign w:val="superscript"/>
                <w14:textFill>
                  <w14:solidFill>
                    <w14:schemeClr w14:val="tx1"/>
                  </w14:solidFill>
                </w14:textFill>
              </w:rPr>
              <w:t>-10</w:t>
            </w:r>
            <w:r>
              <w:rPr>
                <w:rFonts w:hint="default" w:ascii="Times New Roman" w:hAnsi="Times New Roman" w:cs="Times New Roman" w:eastAsiaTheme="minorEastAsia"/>
                <w:color w:val="000000" w:themeColor="text1"/>
                <w:kern w:val="2"/>
                <w14:textFill>
                  <w14:solidFill>
                    <w14:schemeClr w14:val="tx1"/>
                  </w14:solidFill>
                </w14:textFill>
              </w:rPr>
              <w:t>cm/s</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的防渗材料，并设置显目的标识标牌。储罐区设置1台应急输油泵，</w:t>
            </w:r>
            <w:r>
              <w:rPr>
                <w:rFonts w:hint="default" w:ascii="Times New Roman" w:hAnsi="Times New Roman" w:cs="Times New Roman" w:eastAsiaTheme="minorEastAsia"/>
                <w:color w:val="000000" w:themeColor="text1"/>
                <w:kern w:val="2"/>
                <w14:textFill>
                  <w14:solidFill>
                    <w14:schemeClr w14:val="tx1"/>
                  </w14:solidFill>
                </w14:textFill>
              </w:rPr>
              <w:t>围堰内设置导流管道与</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应急罐（容积50m</w:t>
            </w:r>
            <w:r>
              <w:rPr>
                <w:rFonts w:hint="default" w:ascii="Times New Roman" w:hAnsi="Times New Roman" w:cs="Times New Roman" w:eastAsiaTheme="minorEastAsia"/>
                <w:color w:val="000000" w:themeColor="text1"/>
                <w:kern w:val="2"/>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w:t>
            </w:r>
            <w:r>
              <w:rPr>
                <w:rFonts w:hint="default" w:ascii="Times New Roman" w:hAnsi="Times New Roman" w:cs="Times New Roman" w:eastAsiaTheme="minorEastAsia"/>
                <w:color w:val="000000" w:themeColor="text1"/>
                <w:kern w:val="2"/>
                <w14:textFill>
                  <w14:solidFill>
                    <w14:schemeClr w14:val="tx1"/>
                  </w14:solidFill>
                </w14:textFill>
              </w:rPr>
              <w:t>连通</w:t>
            </w:r>
            <w:r>
              <w:rPr>
                <w:rFonts w:hint="default" w:ascii="Times New Roman" w:hAnsi="Times New Roman" w:cs="Times New Roman" w:eastAsiaTheme="minorEastAsia"/>
                <w:color w:val="000000" w:themeColor="text1"/>
                <w:kern w:val="2"/>
                <w:lang w:eastAsia="zh-CN"/>
                <w14:textFill>
                  <w14:solidFill>
                    <w14:schemeClr w14:val="tx1"/>
                  </w14:solidFill>
                </w14:textFill>
              </w:rPr>
              <w:t>。</w:t>
            </w:r>
          </w:p>
        </w:tc>
        <w:tc>
          <w:tcPr>
            <w:tcW w:w="1695"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noWrap w:val="0"/>
            <w:vAlign w:val="center"/>
          </w:tcPr>
          <w:p>
            <w:pPr>
              <w:pStyle w:val="40"/>
              <w:rPr>
                <w:rFonts w:hint="default" w:ascii="Times New Roman" w:hAnsi="Times New Roman" w:cs="Times New Roman" w:eastAsiaTheme="minorEastAsia"/>
                <w:color w:val="000000" w:themeColor="text1"/>
                <w:kern w:val="2"/>
                <w14:textFill>
                  <w14:solidFill>
                    <w14:schemeClr w14:val="tx1"/>
                  </w14:solidFill>
                </w14:textFill>
              </w:rPr>
            </w:pPr>
          </w:p>
        </w:tc>
        <w:tc>
          <w:tcPr>
            <w:tcW w:w="428"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装卸区</w:t>
            </w:r>
          </w:p>
        </w:tc>
        <w:tc>
          <w:tcPr>
            <w:tcW w:w="2524"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面积约80m</w:t>
            </w:r>
            <w:r>
              <w:rPr>
                <w:rFonts w:hint="default" w:ascii="Times New Roman" w:hAnsi="Times New Roman" w:cs="Times New Roman" w:eastAsiaTheme="minorEastAsia"/>
                <w:color w:val="000000" w:themeColor="text1"/>
                <w:kern w:val="2"/>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，紧邻储罐区。装卸区基础必须防渗，防渗层采用</w:t>
            </w:r>
            <w:r>
              <w:rPr>
                <w:rFonts w:hint="default" w:ascii="Times New Roman" w:hAnsi="Times New Roman" w:cs="Times New Roman" w:eastAsiaTheme="minorEastAsia"/>
                <w:color w:val="000000" w:themeColor="text1"/>
                <w:kern w:val="2"/>
                <w14:textFill>
                  <w14:solidFill>
                    <w14:schemeClr w14:val="tx1"/>
                  </w14:solidFill>
                </w14:textFill>
              </w:rPr>
              <w:t>渗透系数小于1.0×10</w:t>
            </w:r>
            <w:r>
              <w:rPr>
                <w:rFonts w:hint="default" w:ascii="Times New Roman" w:hAnsi="Times New Roman" w:cs="Times New Roman" w:eastAsiaTheme="minorEastAsia"/>
                <w:color w:val="000000" w:themeColor="text1"/>
                <w:kern w:val="2"/>
                <w:vertAlign w:val="superscript"/>
                <w14:textFill>
                  <w14:solidFill>
                    <w14:schemeClr w14:val="tx1"/>
                  </w14:solidFill>
                </w14:textFill>
              </w:rPr>
              <w:t>-10</w:t>
            </w:r>
            <w:r>
              <w:rPr>
                <w:rFonts w:hint="default" w:ascii="Times New Roman" w:hAnsi="Times New Roman" w:cs="Times New Roman" w:eastAsiaTheme="minorEastAsia"/>
                <w:color w:val="000000" w:themeColor="text1"/>
                <w:kern w:val="2"/>
                <w14:textFill>
                  <w14:solidFill>
                    <w14:schemeClr w14:val="tx1"/>
                  </w14:solidFill>
                </w14:textFill>
              </w:rPr>
              <w:t>cm/s</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的防渗材料。设置环形沟和收集池。</w:t>
            </w:r>
          </w:p>
        </w:tc>
        <w:tc>
          <w:tcPr>
            <w:tcW w:w="3176" w:type="dxa"/>
            <w:tcBorders>
              <w:top w:val="single" w:color="auto" w:sz="4" w:space="0"/>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辅助工程</w:t>
            </w:r>
          </w:p>
        </w:tc>
        <w:tc>
          <w:tcPr>
            <w:tcW w:w="428"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办公室</w:t>
            </w:r>
          </w:p>
        </w:tc>
        <w:tc>
          <w:tcPr>
            <w:tcW w:w="2524"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位于厂房内西侧，布置为车间办公室。</w:t>
            </w:r>
          </w:p>
        </w:tc>
        <w:tc>
          <w:tcPr>
            <w:tcW w:w="3176" w:type="dxa"/>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运输工程</w:t>
            </w:r>
          </w:p>
        </w:tc>
        <w:tc>
          <w:tcPr>
            <w:tcW w:w="428"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运输</w:t>
            </w:r>
          </w:p>
        </w:tc>
        <w:tc>
          <w:tcPr>
            <w:tcW w:w="2524"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项目运输委外，本项目配备跟车人员。</w:t>
            </w:r>
          </w:p>
        </w:tc>
        <w:tc>
          <w:tcPr>
            <w:tcW w:w="3176" w:type="dxa"/>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公用工程</w:t>
            </w:r>
          </w:p>
        </w:tc>
        <w:tc>
          <w:tcPr>
            <w:tcW w:w="428"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供水系统</w:t>
            </w:r>
          </w:p>
        </w:tc>
        <w:tc>
          <w:tcPr>
            <w:tcW w:w="2524"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由市政供给，依托租赁厂房厂区现有给水管网。</w:t>
            </w:r>
          </w:p>
        </w:tc>
        <w:tc>
          <w:tcPr>
            <w:tcW w:w="1695"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供电系统</w:t>
            </w:r>
          </w:p>
        </w:tc>
        <w:tc>
          <w:tcPr>
            <w:tcW w:w="2524"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由市政供给，依托租赁厂房厂区已建成供电线路接入。</w:t>
            </w:r>
          </w:p>
        </w:tc>
        <w:tc>
          <w:tcPr>
            <w:tcW w:w="1695"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351"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排水工程</w:t>
            </w:r>
          </w:p>
        </w:tc>
        <w:tc>
          <w:tcPr>
            <w:tcW w:w="2524"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雨污分流</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雨水</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依托现有</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雨水管网收集后</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排入</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市政雨水管网；</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生活污水经收集处理后排入市政污水管网。</w:t>
            </w:r>
          </w:p>
        </w:tc>
        <w:tc>
          <w:tcPr>
            <w:tcW w:w="3176" w:type="dxa"/>
            <w:tcBorders>
              <w:bottom w:val="single" w:color="auto" w:sz="4" w:space="0"/>
            </w:tcBorders>
            <w:noWrap w:val="0"/>
            <w:vAlign w:val="center"/>
          </w:tcPr>
          <w:p>
            <w:pPr>
              <w:pStyle w:val="40"/>
              <w:rPr>
                <w:rFonts w:hint="eastAsia" w:ascii="Times New Roman" w:hAnsi="Times New Roman" w:eastAsia="宋体" w:cs="Times New Roman"/>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消防</w:t>
            </w:r>
          </w:p>
        </w:tc>
        <w:tc>
          <w:tcPr>
            <w:tcW w:w="2524"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车间内布置1个3</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m</w:t>
            </w:r>
            <w:r>
              <w:rPr>
                <w:rFonts w:hint="default" w:ascii="Times New Roman" w:hAnsi="Times New Roman" w:cs="Times New Roman" w:eastAsiaTheme="minorEastAsia"/>
                <w:color w:val="000000" w:themeColor="text1"/>
                <w:kern w:val="2"/>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消防砂池及1个消防器材箱（内设干粉灭火器、灭火毯等消防物资）。</w:t>
            </w:r>
          </w:p>
        </w:tc>
        <w:tc>
          <w:tcPr>
            <w:tcW w:w="3176" w:type="dxa"/>
            <w:tcBorders>
              <w:bottom w:val="single" w:color="auto" w:sz="4" w:space="0"/>
            </w:tcBorders>
            <w:noWrap w:val="0"/>
            <w:vAlign w:val="center"/>
          </w:tcPr>
          <w:p>
            <w:pPr>
              <w:pStyle w:val="4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14:textFill>
                  <w14:solidFill>
                    <w14:schemeClr w14:val="tx1"/>
                  </w14:solidFill>
                </w14:textFill>
              </w:rPr>
              <w:t>环保工程</w:t>
            </w:r>
          </w:p>
        </w:tc>
        <w:tc>
          <w:tcPr>
            <w:tcW w:w="428"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废水</w:t>
            </w:r>
          </w:p>
        </w:tc>
        <w:tc>
          <w:tcPr>
            <w:tcW w:w="2524"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项目生活污水依托租赁厂房已建生化池（20m</w:t>
            </w:r>
            <w:r>
              <w:rPr>
                <w:rFonts w:hint="eastAsia" w:ascii="Times New Roman" w:hAnsi="Times New Roman" w:cs="Times New Roman" w:eastAsiaTheme="minorEastAsia"/>
                <w:color w:val="000000" w:themeColor="text1"/>
                <w:kern w:val="2"/>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/d）处理达《污水综合排放标准》（GB8978-1996）三级标准和九龙园污水处理厂纳管要求后排入九龙园污水处理厂处理达《化工园区主要水污染物排放标准》（DB50/457-2012）后</w:t>
            </w:r>
            <w:r>
              <w:rPr>
                <w:rFonts w:ascii="Times New Roman" w:hAnsi="Times New Roman" w:cs="Times New Roman" w:eastAsiaTheme="minorEastAsia"/>
                <w:color w:val="000000" w:themeColor="text1"/>
                <w:kern w:val="2"/>
                <w:lang w:val="en-US" w:eastAsia="zh-CN"/>
                <w14:textFill>
                  <w14:solidFill>
                    <w14:schemeClr w14:val="tx1"/>
                  </w14:solidFill>
                </w14:textFill>
              </w:rPr>
              <w:t>排放至</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龙宝河。</w:t>
            </w:r>
          </w:p>
        </w:tc>
        <w:tc>
          <w:tcPr>
            <w:tcW w:w="1695"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废气</w:t>
            </w:r>
          </w:p>
        </w:tc>
        <w:tc>
          <w:tcPr>
            <w:tcW w:w="2524"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储罐呼吸孔上方设置集气罩，由1500m</w:t>
            </w:r>
            <w:r>
              <w:rPr>
                <w:rFonts w:hint="eastAsia" w:ascii="Times New Roman" w:hAnsi="Times New Roman" w:cs="Times New Roman" w:eastAsiaTheme="minorEastAsia"/>
                <w:color w:val="000000" w:themeColor="text1"/>
                <w:kern w:val="2"/>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/h风机引至一套活性炭吸附装置处理后无组织排放</w:t>
            </w:r>
          </w:p>
        </w:tc>
        <w:tc>
          <w:tcPr>
            <w:tcW w:w="3176" w:type="dxa"/>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tcBorders>
              <w:top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固体废物</w:t>
            </w:r>
          </w:p>
        </w:tc>
        <w:tc>
          <w:tcPr>
            <w:tcW w:w="2524" w:type="pct"/>
            <w:tcBorders>
              <w:top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生活垃圾厂区交市政环卫部门清运。</w:t>
            </w:r>
          </w:p>
        </w:tc>
        <w:tc>
          <w:tcPr>
            <w:tcW w:w="3176" w:type="dxa"/>
            <w:tcBorders>
              <w:top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vMerge w:val="continue"/>
            <w:tcBorders>
              <w:top w:val="single" w:color="auto" w:sz="4" w:space="0"/>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2524"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危废暂存间（面积10m</w:t>
            </w:r>
            <w:r>
              <w:rPr>
                <w:rFonts w:hint="eastAsia" w:ascii="Times New Roman" w:hAnsi="Times New Roman" w:cs="Times New Roman" w:eastAsiaTheme="minorEastAsia"/>
                <w:color w:val="000000" w:themeColor="text1"/>
                <w:kern w:val="2"/>
                <w:vertAlign w:val="superscript"/>
                <w:lang w:val="en-US" w:eastAsia="zh-CN"/>
                <w14:textFill>
                  <w14:solidFill>
                    <w14:schemeClr w14:val="tx1"/>
                  </w14:solidFill>
                </w14:textFill>
              </w:rPr>
              <w:t>2</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）位于厂房东南侧，危险废物经分类收集暂存后交有危废处置资质单位处理。</w:t>
            </w:r>
          </w:p>
        </w:tc>
        <w:tc>
          <w:tcPr>
            <w:tcW w:w="3176" w:type="dxa"/>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噪声</w:t>
            </w:r>
          </w:p>
        </w:tc>
        <w:tc>
          <w:tcPr>
            <w:tcW w:w="2524"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14:textFill>
                  <w14:solidFill>
                    <w14:schemeClr w14:val="tx1"/>
                  </w14:solidFill>
                </w14:textFill>
              </w:rPr>
              <w:t>采取墙体隔声、基础减震等隔声降噪措施</w:t>
            </w:r>
            <w:r>
              <w:rPr>
                <w:rFonts w:ascii="Times New Roman" w:hAnsi="Times New Roman" w:cs="Times New Roman" w:eastAsiaTheme="minorEastAsia"/>
                <w:color w:val="000000" w:themeColor="text1"/>
                <w:kern w:val="2"/>
                <w14:textFill>
                  <w14:solidFill>
                    <w14:schemeClr w14:val="tx1"/>
                  </w14:solidFill>
                </w14:textFill>
              </w:rPr>
              <w:t>。</w:t>
            </w:r>
          </w:p>
        </w:tc>
        <w:tc>
          <w:tcPr>
            <w:tcW w:w="3176" w:type="dxa"/>
            <w:tcBorders>
              <w:top w:val="single" w:color="auto" w:sz="4" w:space="0"/>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51"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28"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环境风险</w:t>
            </w:r>
          </w:p>
        </w:tc>
        <w:tc>
          <w:tcPr>
            <w:tcW w:w="2524"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储罐区设置高1m围堰，围堰区面积160m</w:t>
            </w:r>
            <w:r>
              <w:rPr>
                <w:rFonts w:hint="eastAsia" w:ascii="Times New Roman" w:hAnsi="Times New Roman" w:cs="Times New Roman" w:eastAsiaTheme="minorEastAsia"/>
                <w:color w:val="000000" w:themeColor="text1"/>
                <w:kern w:val="2"/>
                <w:vertAlign w:val="superscript"/>
                <w:lang w:val="en-US" w:eastAsia="zh-CN"/>
                <w14:textFill>
                  <w14:solidFill>
                    <w14:schemeClr w14:val="tx1"/>
                  </w14:solidFill>
                </w14:textFill>
              </w:rPr>
              <w:t>2</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，整个储罐区域基础必须防渗，防渗层采用</w:t>
            </w:r>
            <w:r>
              <w:rPr>
                <w:rFonts w:ascii="Times New Roman" w:hAnsi="Times New Roman" w:cs="Times New Roman" w:eastAsiaTheme="minorEastAsia"/>
                <w:color w:val="000000" w:themeColor="text1"/>
                <w:kern w:val="2"/>
                <w14:textFill>
                  <w14:solidFill>
                    <w14:schemeClr w14:val="tx1"/>
                  </w14:solidFill>
                </w14:textFill>
              </w:rPr>
              <w:t>渗透系数</w:t>
            </w:r>
            <w:r>
              <w:rPr>
                <w:rFonts w:hint="eastAsia" w:ascii="Times New Roman" w:hAnsi="Times New Roman" w:cs="Times New Roman" w:eastAsiaTheme="minorEastAsia"/>
                <w:color w:val="000000" w:themeColor="text1"/>
                <w:kern w:val="2"/>
                <w14:textFill>
                  <w14:solidFill>
                    <w14:schemeClr w14:val="tx1"/>
                  </w14:solidFill>
                </w14:textFill>
              </w:rPr>
              <w:t>小</w:t>
            </w:r>
            <w:r>
              <w:rPr>
                <w:rFonts w:ascii="Times New Roman" w:hAnsi="Times New Roman" w:cs="Times New Roman" w:eastAsiaTheme="minorEastAsia"/>
                <w:color w:val="000000" w:themeColor="text1"/>
                <w:kern w:val="2"/>
                <w14:textFill>
                  <w14:solidFill>
                    <w14:schemeClr w14:val="tx1"/>
                  </w14:solidFill>
                </w14:textFill>
              </w:rPr>
              <w:t>于1.0×10</w:t>
            </w:r>
            <w:r>
              <w:rPr>
                <w:rFonts w:ascii="Times New Roman" w:hAnsi="Times New Roman" w:cs="Times New Roman" w:eastAsiaTheme="minorEastAsia"/>
                <w:color w:val="000000" w:themeColor="text1"/>
                <w:kern w:val="2"/>
                <w:vertAlign w:val="superscript"/>
                <w14:textFill>
                  <w14:solidFill>
                    <w14:schemeClr w14:val="tx1"/>
                  </w14:solidFill>
                </w14:textFill>
              </w:rPr>
              <w:t>-10</w:t>
            </w:r>
            <w:r>
              <w:rPr>
                <w:rFonts w:ascii="Times New Roman" w:hAnsi="Times New Roman" w:cs="Times New Roman" w:eastAsiaTheme="minorEastAsia"/>
                <w:color w:val="000000" w:themeColor="text1"/>
                <w:kern w:val="2"/>
                <w14:textFill>
                  <w14:solidFill>
                    <w14:schemeClr w14:val="tx1"/>
                  </w14:solidFill>
                </w14:textFill>
              </w:rPr>
              <w:t>cm/s</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的防渗材料，并设置显目的标识标牌。项目装卸区也设为重点防渗区，四周设有环形沟（宽25cm，深6cm）和收集池（1m*0.6m*0.5m）。</w:t>
            </w:r>
            <w:r>
              <w:rPr>
                <w:rFonts w:ascii="Times New Roman" w:hAnsi="Times New Roman" w:cs="Times New Roman" w:eastAsiaTheme="minorEastAsia"/>
                <w:color w:val="000000" w:themeColor="text1"/>
                <w:kern w:val="2"/>
                <w14:textFill>
                  <w14:solidFill>
                    <w14:schemeClr w14:val="tx1"/>
                  </w14:solidFill>
                </w14:textFill>
              </w:rPr>
              <w:t>围堰内设置</w:t>
            </w:r>
            <w:r>
              <w:rPr>
                <w:rFonts w:hint="eastAsia" w:ascii="Times New Roman" w:hAnsi="Times New Roman" w:cs="Times New Roman" w:eastAsiaTheme="minorEastAsia"/>
                <w:color w:val="000000" w:themeColor="text1"/>
                <w:kern w:val="2"/>
                <w14:textFill>
                  <w14:solidFill>
                    <w14:schemeClr w14:val="tx1"/>
                  </w14:solidFill>
                </w14:textFill>
              </w:rPr>
              <w:t>设</w:t>
            </w:r>
            <w:r>
              <w:rPr>
                <w:rFonts w:ascii="Times New Roman" w:hAnsi="Times New Roman" w:cs="Times New Roman" w:eastAsiaTheme="minorEastAsia"/>
                <w:color w:val="000000" w:themeColor="text1"/>
                <w:kern w:val="2"/>
                <w14:textFill>
                  <w14:solidFill>
                    <w14:schemeClr w14:val="tx1"/>
                  </w14:solidFill>
                </w14:textFill>
              </w:rPr>
              <w:t>1</w:t>
            </w:r>
            <w:r>
              <w:rPr>
                <w:rFonts w:hint="eastAsia" w:ascii="Times New Roman" w:hAnsi="Times New Roman" w:cs="Times New Roman" w:eastAsiaTheme="minorEastAsia"/>
                <w:color w:val="000000" w:themeColor="text1"/>
                <w:kern w:val="2"/>
                <w14:textFill>
                  <w14:solidFill>
                    <w14:schemeClr w14:val="tx1"/>
                  </w14:solidFill>
                </w14:textFill>
              </w:rPr>
              <w:t>个</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50</w:t>
            </w:r>
            <w:r>
              <w:rPr>
                <w:rFonts w:ascii="Times New Roman" w:hAnsi="Times New Roman" w:cs="Times New Roman" w:eastAsiaTheme="minorEastAsia"/>
                <w:color w:val="000000" w:themeColor="text1"/>
                <w:kern w:val="2"/>
                <w14:textFill>
                  <w14:solidFill>
                    <w14:schemeClr w14:val="tx1"/>
                  </w14:solidFill>
                </w14:textFill>
              </w:rPr>
              <w:t>m</w:t>
            </w:r>
            <w:r>
              <w:rPr>
                <w:rFonts w:ascii="Times New Roman" w:hAnsi="Times New Roman" w:cs="Times New Roman" w:eastAsiaTheme="minorEastAsia"/>
                <w:color w:val="000000" w:themeColor="text1"/>
                <w:kern w:val="2"/>
                <w:vertAlign w:val="superscript"/>
                <w14:textFill>
                  <w14:solidFill>
                    <w14:schemeClr w14:val="tx1"/>
                  </w14:solidFill>
                </w14:textFill>
              </w:rPr>
              <w:t>3</w:t>
            </w:r>
            <w:r>
              <w:rPr>
                <w:rFonts w:hint="eastAsia" w:ascii="Times New Roman" w:hAnsi="Times New Roman" w:cs="Times New Roman" w:eastAsiaTheme="minorEastAsia"/>
                <w:color w:val="000000" w:themeColor="text1"/>
                <w:kern w:val="2"/>
                <w14:textFill>
                  <w14:solidFill>
                    <w14:schemeClr w14:val="tx1"/>
                  </w14:solidFill>
                </w14:textFill>
              </w:rPr>
              <w:t>的</w:t>
            </w:r>
            <w:r>
              <w:rPr>
                <w:rFonts w:hint="eastAsia" w:ascii="Times New Roman" w:hAnsi="Times New Roman" w:cs="Times New Roman" w:eastAsiaTheme="minorEastAsia"/>
                <w:color w:val="000000" w:themeColor="text1"/>
                <w:kern w:val="2"/>
                <w:lang w:eastAsia="zh-CN"/>
                <w14:textFill>
                  <w14:solidFill>
                    <w14:schemeClr w14:val="tx1"/>
                  </w14:solidFill>
                </w14:textFill>
              </w:rPr>
              <w:t>应急罐。</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车间</w:t>
            </w:r>
            <w:r>
              <w:rPr>
                <w:rFonts w:hint="eastAsia" w:ascii="Times New Roman" w:hAnsi="Times New Roman" w:cs="Times New Roman" w:eastAsiaTheme="minorEastAsia"/>
                <w:color w:val="000000" w:themeColor="text1"/>
                <w:kern w:val="2"/>
                <w14:textFill>
                  <w14:solidFill>
                    <w14:schemeClr w14:val="tx1"/>
                  </w14:solidFill>
                </w14:textFill>
              </w:rPr>
              <w:t>配有灭火器、</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消防沙</w:t>
            </w:r>
            <w:r>
              <w:rPr>
                <w:rFonts w:hint="eastAsia" w:ascii="Times New Roman" w:hAnsi="Times New Roman" w:cs="Times New Roman" w:eastAsiaTheme="minorEastAsia"/>
                <w:color w:val="000000" w:themeColor="text1"/>
                <w:kern w:val="2"/>
                <w14:textFill>
                  <w14:solidFill>
                    <w14:schemeClr w14:val="tx1"/>
                  </w14:solidFill>
                </w14:textFill>
              </w:rPr>
              <w:t>等应急物资</w:t>
            </w:r>
            <w:r>
              <w:rPr>
                <w:rFonts w:hint="eastAsia" w:ascii="Times New Roman" w:hAnsi="Times New Roman" w:cs="Times New Roman" w:eastAsiaTheme="minorEastAsia"/>
                <w:color w:val="000000" w:themeColor="text1"/>
                <w:kern w:val="2"/>
                <w:lang w:eastAsia="zh-CN"/>
                <w14:textFill>
                  <w14:solidFill>
                    <w14:schemeClr w14:val="tx1"/>
                  </w14:solidFill>
                </w14:textFill>
              </w:rPr>
              <w:t>。</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派遣专人对储罐区进行管理。</w:t>
            </w:r>
          </w:p>
        </w:tc>
        <w:tc>
          <w:tcPr>
            <w:tcW w:w="3176" w:type="dxa"/>
            <w:tcBorders>
              <w:top w:val="single" w:color="auto" w:sz="4" w:space="0"/>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bl>
    <w:p>
      <w:pPr>
        <w:keepNext w:val="0"/>
        <w:keepLines w:val="0"/>
        <w:pageBreakBefore w:val="0"/>
        <w:widowControl w:val="0"/>
        <w:kinsoku/>
        <w:wordWrap/>
        <w:overflowPunct/>
        <w:topLinePunct w:val="0"/>
        <w:autoSpaceDE/>
        <w:autoSpaceDN/>
        <w:bidi w:val="0"/>
        <w:adjustRightInd w:val="0"/>
        <w:snapToGrid w:val="0"/>
        <w:textAlignment w:val="auto"/>
      </w:pPr>
      <w:bookmarkStart w:id="26" w:name="_Toc497833574"/>
      <w:r>
        <w:rPr>
          <w:rFonts w:hint="eastAsia"/>
        </w:rPr>
        <w:t>（2）生产制度</w:t>
      </w:r>
    </w:p>
    <w:p>
      <w:pPr>
        <w:ind w:firstLine="480" w:firstLineChars="200"/>
        <w:rPr>
          <w:rFonts w:hint="eastAsia" w:eastAsia="宋体"/>
          <w:lang w:val="en-US" w:eastAsia="zh-CN"/>
        </w:rPr>
      </w:pPr>
      <w:r>
        <w:rPr>
          <w:rFonts w:hint="eastAsia"/>
        </w:rPr>
        <w:t>根据业主提供资料，项目生产制度如下表3-3。</w:t>
      </w:r>
      <w:r>
        <w:rPr>
          <w:rFonts w:hint="eastAsia"/>
          <w:lang w:val="en-US" w:eastAsia="zh-CN"/>
        </w:rPr>
        <w:t xml:space="preserve"> </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hint="eastAsia" w:cs="Times New Roman" w:eastAsiaTheme="minorEastAsia"/>
          <w:b/>
          <w:bCs/>
          <w:color w:val="000000" w:themeColor="text1"/>
          <w:sz w:val="21"/>
          <w:szCs w:val="21"/>
          <w14:textFill>
            <w14:solidFill>
              <w14:schemeClr w14:val="tx1"/>
            </w14:solidFill>
          </w14:textFill>
        </w:rPr>
        <w:t>表3-3    项目生产制度一览表</w:t>
      </w:r>
    </w:p>
    <w:tbl>
      <w:tblPr>
        <w:tblStyle w:val="2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601"/>
        <w:gridCol w:w="1117"/>
        <w:gridCol w:w="1535"/>
        <w:gridCol w:w="150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序号</w:t>
            </w:r>
          </w:p>
        </w:tc>
        <w:tc>
          <w:tcPr>
            <w:tcW w:w="1601"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生产制度</w:t>
            </w:r>
          </w:p>
        </w:tc>
        <w:tc>
          <w:tcPr>
            <w:tcW w:w="1117"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单位</w:t>
            </w:r>
          </w:p>
        </w:tc>
        <w:tc>
          <w:tcPr>
            <w:tcW w:w="1535"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环评阶段</w:t>
            </w:r>
          </w:p>
        </w:tc>
        <w:tc>
          <w:tcPr>
            <w:tcW w:w="1505"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验收阶段</w:t>
            </w:r>
          </w:p>
        </w:tc>
        <w:tc>
          <w:tcPr>
            <w:tcW w:w="2370"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27" w:name="_Toc16870"/>
            <w:r>
              <w:rPr>
                <w:rFonts w:hint="eastAsia" w:ascii="Times New Roman" w:hAnsi="Times New Roman" w:eastAsiaTheme="minorEastAsia"/>
                <w:color w:val="000000" w:themeColor="text1"/>
                <w:kern w:val="2"/>
                <w14:textFill>
                  <w14:solidFill>
                    <w14:schemeClr w14:val="tx1"/>
                  </w14:solidFill>
                </w14:textFill>
              </w:rPr>
              <w:t>1</w:t>
            </w:r>
          </w:p>
        </w:tc>
        <w:tc>
          <w:tcPr>
            <w:tcW w:w="1601"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年工作日</w:t>
            </w:r>
            <w:bookmarkEnd w:id="27"/>
          </w:p>
        </w:tc>
        <w:tc>
          <w:tcPr>
            <w:tcW w:w="1117"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28" w:name="_Toc15082"/>
            <w:r>
              <w:rPr>
                <w:rFonts w:ascii="Times New Roman" w:hAnsi="Times New Roman" w:eastAsiaTheme="minorEastAsia"/>
                <w:color w:val="000000" w:themeColor="text1"/>
                <w:kern w:val="2"/>
                <w14:textFill>
                  <w14:solidFill>
                    <w14:schemeClr w14:val="tx1"/>
                  </w14:solidFill>
                </w14:textFill>
              </w:rPr>
              <w:t>天</w:t>
            </w:r>
            <w:bookmarkEnd w:id="28"/>
          </w:p>
        </w:tc>
        <w:tc>
          <w:tcPr>
            <w:tcW w:w="153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300</w:t>
            </w:r>
          </w:p>
        </w:tc>
        <w:tc>
          <w:tcPr>
            <w:tcW w:w="150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300</w:t>
            </w:r>
          </w:p>
        </w:tc>
        <w:tc>
          <w:tcPr>
            <w:tcW w:w="2370"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29" w:name="_Toc4951"/>
            <w:r>
              <w:rPr>
                <w:rFonts w:hint="eastAsia" w:ascii="Times New Roman" w:hAnsi="Times New Roman" w:eastAsiaTheme="minorEastAsia"/>
                <w:color w:val="000000" w:themeColor="text1"/>
                <w:kern w:val="2"/>
                <w14:textFill>
                  <w14:solidFill>
                    <w14:schemeClr w14:val="tx1"/>
                  </w14:solidFill>
                </w14:textFill>
              </w:rPr>
              <w:t>与环评一致</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0" w:name="_Toc20322"/>
            <w:r>
              <w:rPr>
                <w:rFonts w:hint="eastAsia" w:ascii="Times New Roman" w:hAnsi="Times New Roman" w:eastAsiaTheme="minorEastAsia"/>
                <w:color w:val="000000" w:themeColor="text1"/>
                <w:kern w:val="2"/>
                <w14:textFill>
                  <w14:solidFill>
                    <w14:schemeClr w14:val="tx1"/>
                  </w14:solidFill>
                </w14:textFill>
              </w:rPr>
              <w:t>2</w:t>
            </w:r>
          </w:p>
        </w:tc>
        <w:tc>
          <w:tcPr>
            <w:tcW w:w="1601"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工作制度</w:t>
            </w:r>
            <w:bookmarkEnd w:id="30"/>
          </w:p>
        </w:tc>
        <w:tc>
          <w:tcPr>
            <w:tcW w:w="1117"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1" w:name="_Toc31424"/>
            <w:r>
              <w:rPr>
                <w:rFonts w:ascii="Times New Roman" w:hAnsi="Times New Roman" w:eastAsiaTheme="minorEastAsia"/>
                <w:color w:val="000000" w:themeColor="text1"/>
                <w:kern w:val="2"/>
                <w14:textFill>
                  <w14:solidFill>
                    <w14:schemeClr w14:val="tx1"/>
                  </w14:solidFill>
                </w14:textFill>
              </w:rPr>
              <w:t>/</w:t>
            </w:r>
            <w:bookmarkEnd w:id="31"/>
          </w:p>
        </w:tc>
        <w:tc>
          <w:tcPr>
            <w:tcW w:w="1535"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w:t>
            </w:r>
            <w:r>
              <w:rPr>
                <w:rFonts w:hint="eastAsia" w:ascii="Times New Roman" w:hAnsi="Times New Roman" w:eastAsiaTheme="minorEastAsia"/>
                <w:color w:val="000000" w:themeColor="text1"/>
                <w:kern w:val="2"/>
                <w14:textFill>
                  <w14:solidFill>
                    <w14:schemeClr w14:val="tx1"/>
                  </w14:solidFill>
                </w14:textFill>
              </w:rPr>
              <w:t>小时制</w:t>
            </w:r>
          </w:p>
        </w:tc>
        <w:tc>
          <w:tcPr>
            <w:tcW w:w="1505"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w:t>
            </w:r>
            <w:r>
              <w:rPr>
                <w:rFonts w:hint="eastAsia" w:ascii="Times New Roman" w:hAnsi="Times New Roman" w:eastAsiaTheme="minorEastAsia"/>
                <w:color w:val="000000" w:themeColor="text1"/>
                <w:kern w:val="2"/>
                <w14:textFill>
                  <w14:solidFill>
                    <w14:schemeClr w14:val="tx1"/>
                  </w14:solidFill>
                </w14:textFill>
              </w:rPr>
              <w:t>小时制</w:t>
            </w:r>
          </w:p>
        </w:tc>
        <w:tc>
          <w:tcPr>
            <w:tcW w:w="2370"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2" w:name="_Toc4683"/>
            <w:r>
              <w:rPr>
                <w:rFonts w:hint="eastAsia" w:ascii="Times New Roman" w:hAnsi="Times New Roman" w:eastAsiaTheme="minorEastAsia"/>
                <w:color w:val="000000" w:themeColor="text1"/>
                <w:kern w:val="2"/>
                <w14:textFill>
                  <w14:solidFill>
                    <w14:schemeClr w14:val="tx1"/>
                  </w14:solidFill>
                </w14:textFill>
              </w:rPr>
              <w:t>与环评一致</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3" w:name="_Toc23108"/>
            <w:r>
              <w:rPr>
                <w:rFonts w:hint="eastAsia" w:ascii="Times New Roman" w:hAnsi="Times New Roman" w:eastAsiaTheme="minorEastAsia"/>
                <w:color w:val="000000" w:themeColor="text1"/>
                <w:kern w:val="2"/>
                <w14:textFill>
                  <w14:solidFill>
                    <w14:schemeClr w14:val="tx1"/>
                  </w14:solidFill>
                </w14:textFill>
              </w:rPr>
              <w:t>3</w:t>
            </w:r>
          </w:p>
        </w:tc>
        <w:tc>
          <w:tcPr>
            <w:tcW w:w="1601"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劳动定员</w:t>
            </w:r>
            <w:bookmarkEnd w:id="33"/>
          </w:p>
        </w:tc>
        <w:tc>
          <w:tcPr>
            <w:tcW w:w="1117"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4" w:name="_Toc12921"/>
            <w:r>
              <w:rPr>
                <w:rFonts w:ascii="Times New Roman" w:hAnsi="Times New Roman" w:eastAsiaTheme="minorEastAsia"/>
                <w:color w:val="000000" w:themeColor="text1"/>
                <w:kern w:val="2"/>
                <w14:textFill>
                  <w14:solidFill>
                    <w14:schemeClr w14:val="tx1"/>
                  </w14:solidFill>
                </w14:textFill>
              </w:rPr>
              <w:t>人</w:t>
            </w:r>
            <w:bookmarkEnd w:id="34"/>
          </w:p>
        </w:tc>
        <w:tc>
          <w:tcPr>
            <w:tcW w:w="153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w:t>
            </w:r>
          </w:p>
        </w:tc>
        <w:tc>
          <w:tcPr>
            <w:tcW w:w="150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w:t>
            </w:r>
          </w:p>
        </w:tc>
        <w:tc>
          <w:tcPr>
            <w:tcW w:w="2370"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与环评一致</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lang w:eastAsia="zh-CN"/>
        </w:rPr>
      </w:pPr>
      <w:r>
        <w:rPr>
          <w:rFonts w:hint="eastAsia"/>
        </w:rPr>
        <w:t>（</w:t>
      </w:r>
      <w:r>
        <w:rPr>
          <w:rFonts w:hint="eastAsia"/>
          <w:lang w:val="en-US" w:eastAsia="zh-CN"/>
        </w:rPr>
        <w:t>3</w:t>
      </w:r>
      <w:r>
        <w:rPr>
          <w:rFonts w:hint="eastAsia"/>
        </w:rPr>
        <w:t>）</w:t>
      </w:r>
      <w:r>
        <w:rPr>
          <w:rFonts w:hint="eastAsia"/>
          <w:lang w:eastAsia="zh-CN"/>
        </w:rPr>
        <w:t>产品方案</w:t>
      </w:r>
    </w:p>
    <w:p>
      <w:pPr>
        <w:ind w:firstLine="480" w:firstLineChars="200"/>
        <w:rPr>
          <w:rFonts w:hint="eastAsia"/>
        </w:rPr>
      </w:pPr>
      <w:r>
        <w:rPr>
          <w:rFonts w:hint="eastAsia"/>
        </w:rPr>
        <w:t>本项目为废矿物油收集暂存转运项目，废矿物油危险废物编码为：HW08废矿物油与含矿物油废物。项目不涉及废矿物油的处置与加工再利用，属暂时贮存。储罐充装率80%，单次最大贮存量为32t，设计年周转次数25次，最大年贮存总量800t。</w:t>
      </w:r>
    </w:p>
    <w:p>
      <w:pPr>
        <w:spacing w:line="240" w:lineRule="auto"/>
        <w:jc w:val="center"/>
        <w:rPr>
          <w:rFonts w:hint="eastAsia" w:cs="Times New Roman" w:eastAsiaTheme="minorEastAsia"/>
          <w:b/>
          <w:bCs/>
          <w:color w:val="000000" w:themeColor="text1"/>
          <w:sz w:val="21"/>
          <w:szCs w:val="21"/>
          <w14:textFill>
            <w14:solidFill>
              <w14:schemeClr w14:val="tx1"/>
            </w14:solidFill>
          </w14:textFill>
        </w:rPr>
      </w:pPr>
      <w:r>
        <w:rPr>
          <w:rFonts w:hint="eastAsia" w:cs="Times New Roman" w:eastAsiaTheme="minorEastAsia"/>
          <w:b/>
          <w:bCs/>
          <w:color w:val="000000" w:themeColor="text1"/>
          <w:sz w:val="21"/>
          <w:szCs w:val="21"/>
          <w14:textFill>
            <w14:solidFill>
              <w14:schemeClr w14:val="tx1"/>
            </w14:solidFill>
          </w14:textFill>
        </w:rPr>
        <w:t>表</w:t>
      </w:r>
      <w:r>
        <w:rPr>
          <w:rFonts w:hint="eastAsia" w:cs="Times New Roman" w:eastAsiaTheme="minorEastAsia"/>
          <w:b/>
          <w:bCs/>
          <w:color w:val="000000" w:themeColor="text1"/>
          <w:sz w:val="21"/>
          <w:szCs w:val="21"/>
          <w:lang w:val="en-US" w:eastAsia="zh-CN"/>
          <w14:textFill>
            <w14:solidFill>
              <w14:schemeClr w14:val="tx1"/>
            </w14:solidFill>
          </w14:textFill>
        </w:rPr>
        <w:t>3</w:t>
      </w:r>
      <w:r>
        <w:rPr>
          <w:rFonts w:hint="eastAsia" w:cs="Times New Roman" w:eastAsiaTheme="minorEastAsia"/>
          <w:b/>
          <w:bCs/>
          <w:color w:val="000000" w:themeColor="text1"/>
          <w:sz w:val="21"/>
          <w:szCs w:val="21"/>
          <w14:textFill>
            <w14:solidFill>
              <w14:schemeClr w14:val="tx1"/>
            </w14:solidFill>
          </w14:textFill>
        </w:rPr>
        <w:t>-</w:t>
      </w:r>
      <w:r>
        <w:rPr>
          <w:rFonts w:hint="eastAsia" w:cs="Times New Roman" w:eastAsiaTheme="minorEastAsia"/>
          <w:b/>
          <w:bCs/>
          <w:color w:val="000000" w:themeColor="text1"/>
          <w:sz w:val="21"/>
          <w:szCs w:val="21"/>
          <w:lang w:val="en-US" w:eastAsia="zh-CN"/>
          <w14:textFill>
            <w14:solidFill>
              <w14:schemeClr w14:val="tx1"/>
            </w14:solidFill>
          </w14:textFill>
        </w:rPr>
        <w:t>4</w:t>
      </w:r>
      <w:r>
        <w:rPr>
          <w:rFonts w:hint="eastAsia" w:cs="Times New Roman" w:eastAsiaTheme="minorEastAsia"/>
          <w:b/>
          <w:bCs/>
          <w:color w:val="000000" w:themeColor="text1"/>
          <w:sz w:val="21"/>
          <w:szCs w:val="21"/>
          <w14:textFill>
            <w14:solidFill>
              <w14:schemeClr w14:val="tx1"/>
            </w14:solidFill>
          </w14:textFill>
        </w:rPr>
        <w:t xml:space="preserve">  本项目产品方案一览表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21"/>
        <w:gridCol w:w="2195"/>
        <w:gridCol w:w="1024"/>
        <w:gridCol w:w="1203"/>
        <w:gridCol w:w="1064"/>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产品名称</w:t>
            </w:r>
          </w:p>
        </w:tc>
        <w:tc>
          <w:tcPr>
            <w:tcW w:w="715" w:type="pct"/>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危废类别及代码</w:t>
            </w:r>
          </w:p>
        </w:tc>
        <w:tc>
          <w:tcPr>
            <w:tcW w:w="1188" w:type="pct"/>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危险废物</w:t>
            </w:r>
          </w:p>
        </w:tc>
        <w:tc>
          <w:tcPr>
            <w:tcW w:w="554" w:type="pct"/>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年周转次数</w:t>
            </w:r>
          </w:p>
        </w:tc>
        <w:tc>
          <w:tcPr>
            <w:tcW w:w="651" w:type="pct"/>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最大单次贮存量t</w:t>
            </w:r>
          </w:p>
        </w:tc>
        <w:tc>
          <w:tcPr>
            <w:tcW w:w="576" w:type="pct"/>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年贮存总量t</w:t>
            </w:r>
          </w:p>
        </w:tc>
        <w:tc>
          <w:tcPr>
            <w:tcW w:w="684" w:type="pct"/>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储存位置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废矿物油</w:t>
            </w:r>
          </w:p>
        </w:tc>
        <w:tc>
          <w:tcPr>
            <w:tcW w:w="715" w:type="pct"/>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HW08</w:t>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900-214-08</w:t>
            </w:r>
          </w:p>
        </w:tc>
        <w:tc>
          <w:tcPr>
            <w:tcW w:w="1188" w:type="pct"/>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车辆、轮船及其它机械维修过程中产生的废发动机油、制动器油、自动变速器油、齿轮油等废润滑油</w:t>
            </w:r>
          </w:p>
        </w:tc>
        <w:tc>
          <w:tcPr>
            <w:tcW w:w="554" w:type="pct"/>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25次</w:t>
            </w:r>
          </w:p>
        </w:tc>
        <w:tc>
          <w:tcPr>
            <w:tcW w:w="651" w:type="pct"/>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w:t>
            </w:r>
          </w:p>
        </w:tc>
        <w:tc>
          <w:tcPr>
            <w:tcW w:w="576" w:type="pct"/>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800</w:t>
            </w:r>
          </w:p>
        </w:tc>
        <w:tc>
          <w:tcPr>
            <w:tcW w:w="684" w:type="pct"/>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储罐</w:t>
            </w:r>
          </w:p>
        </w:tc>
      </w:tr>
    </w:tbl>
    <w:p>
      <w:pPr>
        <w:pStyle w:val="2"/>
        <w:rPr>
          <w:rFonts w:hint="eastAsia"/>
        </w:rPr>
      </w:pPr>
    </w:p>
    <w:p>
      <w:pPr>
        <w:pStyle w:val="3"/>
        <w:numPr>
          <w:ilvl w:val="0"/>
          <w:numId w:val="0"/>
        </w:numPr>
        <w:ind w:left="1680" w:leftChars="0"/>
        <w:rPr>
          <w:rFonts w:hint="eastAsia"/>
        </w:rPr>
      </w:pPr>
    </w:p>
    <w:p>
      <w:pPr>
        <w:pStyle w:val="5"/>
      </w:pPr>
      <w:bookmarkStart w:id="35" w:name="_Toc14571"/>
      <w:r>
        <w:t>3.3 主要原辅材料</w:t>
      </w:r>
      <w:bookmarkEnd w:id="26"/>
      <w:bookmarkEnd w:id="35"/>
    </w:p>
    <w:p>
      <w:pPr>
        <w:ind w:firstLine="480" w:firstLineChars="200"/>
      </w:pPr>
      <w:r>
        <w:rPr>
          <w:rFonts w:hint="eastAsia"/>
        </w:rPr>
        <w:t>根据业主提供</w:t>
      </w:r>
      <w:r>
        <w:rPr>
          <w:rFonts w:hint="eastAsia"/>
          <w:lang w:val="en-US" w:eastAsia="zh-CN"/>
        </w:rPr>
        <w:t>该企业运营阶段时的</w:t>
      </w:r>
      <w:r>
        <w:rPr>
          <w:rFonts w:hint="eastAsia"/>
        </w:rPr>
        <w:t>原辅材料消耗情况，实际</w:t>
      </w:r>
      <w:r>
        <w:t>原辅材料消耗</w:t>
      </w:r>
      <w:r>
        <w:rPr>
          <w:rFonts w:hint="eastAsia"/>
        </w:rPr>
        <w:t>量见</w:t>
      </w:r>
      <w:r>
        <w:t>表</w:t>
      </w:r>
      <w:r>
        <w:rPr>
          <w:rFonts w:hint="eastAsia"/>
        </w:rPr>
        <w:t>3-</w:t>
      </w:r>
      <w:r>
        <w:rPr>
          <w:rFonts w:hint="eastAsia"/>
          <w:lang w:val="en-US" w:eastAsia="zh-CN"/>
        </w:rPr>
        <w:t>5</w:t>
      </w:r>
      <w:r>
        <w:t>。</w:t>
      </w:r>
    </w:p>
    <w:p>
      <w:pPr>
        <w:spacing w:line="240" w:lineRule="auto"/>
        <w:jc w:val="center"/>
        <w:rPr>
          <w:rFonts w:cs="Times New Roman" w:eastAsiaTheme="minorEastAsia"/>
          <w:b/>
          <w:bCs/>
          <w:sz w:val="21"/>
          <w:szCs w:val="21"/>
        </w:rPr>
      </w:pPr>
      <w:r>
        <w:rPr>
          <w:rFonts w:cs="Times New Roman" w:eastAsiaTheme="minorEastAsia"/>
          <w:b/>
          <w:bCs/>
          <w:sz w:val="21"/>
          <w:szCs w:val="21"/>
        </w:rPr>
        <w:t>表3</w:t>
      </w:r>
      <w:r>
        <w:rPr>
          <w:rFonts w:hint="eastAsia" w:cs="Times New Roman" w:eastAsiaTheme="minorEastAsia"/>
          <w:b/>
          <w:bCs/>
          <w:sz w:val="21"/>
          <w:szCs w:val="21"/>
        </w:rPr>
        <w:t>-</w:t>
      </w:r>
      <w:r>
        <w:rPr>
          <w:rFonts w:hint="eastAsia" w:cs="Times New Roman" w:eastAsiaTheme="minorEastAsia"/>
          <w:b/>
          <w:bCs/>
          <w:sz w:val="21"/>
          <w:szCs w:val="21"/>
          <w:lang w:val="en-US" w:eastAsia="zh-CN"/>
        </w:rPr>
        <w:t>5</w:t>
      </w:r>
      <w:r>
        <w:rPr>
          <w:rFonts w:cs="Times New Roman" w:eastAsiaTheme="minorEastAsia"/>
          <w:b/>
          <w:bCs/>
          <w:sz w:val="21"/>
          <w:szCs w:val="21"/>
        </w:rPr>
        <w:t xml:space="preserve">    </w:t>
      </w:r>
      <w:r>
        <w:rPr>
          <w:rFonts w:hint="eastAsia" w:cs="Times New Roman" w:eastAsiaTheme="minorEastAsia"/>
          <w:b/>
          <w:bCs/>
          <w:sz w:val="21"/>
          <w:szCs w:val="21"/>
          <w:lang w:val="en-US" w:eastAsia="zh-CN"/>
        </w:rPr>
        <w:t>项目</w:t>
      </w:r>
      <w:r>
        <w:rPr>
          <w:rFonts w:cs="Times New Roman" w:eastAsiaTheme="minorEastAsia"/>
          <w:b/>
          <w:bCs/>
          <w:sz w:val="21"/>
          <w:szCs w:val="21"/>
        </w:rPr>
        <w:t>主要原辅材料消耗一览表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895"/>
        <w:gridCol w:w="1718"/>
        <w:gridCol w:w="940"/>
        <w:gridCol w:w="1916"/>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noWrap w:val="0"/>
            <w:vAlign w:val="center"/>
          </w:tcPr>
          <w:p>
            <w:pPr>
              <w:spacing w:line="240" w:lineRule="auto"/>
              <w:jc w:val="center"/>
              <w:textAlignment w:val="center"/>
              <w:rPr>
                <w:rFonts w:hint="default" w:eastAsia="宋体"/>
                <w:b/>
                <w:bCs/>
                <w:kern w:val="0"/>
                <w:sz w:val="21"/>
                <w:szCs w:val="21"/>
              </w:rPr>
            </w:pPr>
            <w:r>
              <w:rPr>
                <w:rFonts w:hint="default" w:eastAsia="宋体"/>
                <w:b/>
                <w:bCs/>
                <w:kern w:val="0"/>
                <w:sz w:val="21"/>
                <w:szCs w:val="21"/>
              </w:rPr>
              <w:t>序号</w:t>
            </w:r>
          </w:p>
        </w:tc>
        <w:tc>
          <w:tcPr>
            <w:tcW w:w="1026" w:type="pct"/>
            <w:noWrap w:val="0"/>
            <w:vAlign w:val="center"/>
          </w:tcPr>
          <w:p>
            <w:pPr>
              <w:spacing w:line="240" w:lineRule="auto"/>
              <w:jc w:val="center"/>
              <w:textAlignment w:val="center"/>
              <w:rPr>
                <w:rFonts w:hint="default" w:eastAsia="宋体"/>
                <w:b/>
                <w:bCs/>
                <w:kern w:val="0"/>
                <w:sz w:val="21"/>
                <w:szCs w:val="21"/>
              </w:rPr>
            </w:pPr>
            <w:r>
              <w:rPr>
                <w:rFonts w:hint="default" w:eastAsia="宋体"/>
                <w:b/>
                <w:bCs/>
                <w:kern w:val="0"/>
                <w:sz w:val="21"/>
                <w:szCs w:val="21"/>
              </w:rPr>
              <w:t>名称</w:t>
            </w:r>
          </w:p>
        </w:tc>
        <w:tc>
          <w:tcPr>
            <w:tcW w:w="930" w:type="pct"/>
            <w:tcBorders>
              <w:right w:val="single" w:color="auto" w:sz="4" w:space="0"/>
            </w:tcBorders>
            <w:noWrap w:val="0"/>
            <w:vAlign w:val="center"/>
          </w:tcPr>
          <w:p>
            <w:pPr>
              <w:spacing w:line="240" w:lineRule="auto"/>
              <w:jc w:val="center"/>
              <w:textAlignment w:val="center"/>
              <w:rPr>
                <w:rFonts w:hint="default" w:eastAsia="宋体"/>
                <w:b/>
                <w:bCs/>
                <w:kern w:val="0"/>
                <w:sz w:val="21"/>
                <w:szCs w:val="21"/>
              </w:rPr>
            </w:pPr>
            <w:r>
              <w:rPr>
                <w:rFonts w:hint="eastAsia" w:eastAsia="宋体"/>
                <w:b/>
                <w:bCs/>
                <w:kern w:val="0"/>
                <w:sz w:val="21"/>
                <w:szCs w:val="21"/>
                <w:lang w:val="en-US" w:eastAsia="zh-CN"/>
              </w:rPr>
              <w:t>本项目</w:t>
            </w:r>
            <w:r>
              <w:rPr>
                <w:rFonts w:hint="default" w:eastAsia="宋体"/>
                <w:b/>
                <w:bCs/>
                <w:kern w:val="0"/>
                <w:sz w:val="21"/>
                <w:szCs w:val="21"/>
              </w:rPr>
              <w:t>年消耗量</w:t>
            </w:r>
          </w:p>
        </w:tc>
        <w:tc>
          <w:tcPr>
            <w:tcW w:w="509" w:type="pct"/>
            <w:tcBorders>
              <w:right w:val="single" w:color="auto" w:sz="4" w:space="0"/>
            </w:tcBorders>
            <w:noWrap w:val="0"/>
            <w:vAlign w:val="center"/>
          </w:tcPr>
          <w:p>
            <w:pPr>
              <w:spacing w:line="240" w:lineRule="auto"/>
              <w:jc w:val="center"/>
              <w:textAlignment w:val="center"/>
              <w:rPr>
                <w:rFonts w:hint="default" w:eastAsia="宋体"/>
                <w:b/>
                <w:bCs/>
                <w:kern w:val="0"/>
                <w:sz w:val="21"/>
                <w:szCs w:val="21"/>
              </w:rPr>
            </w:pPr>
            <w:r>
              <w:rPr>
                <w:rFonts w:hint="default" w:eastAsia="宋体"/>
                <w:b/>
                <w:bCs/>
                <w:kern w:val="0"/>
                <w:sz w:val="21"/>
                <w:szCs w:val="21"/>
                <w:lang w:val="en-US" w:eastAsia="zh-CN"/>
              </w:rPr>
              <w:t>单位</w:t>
            </w:r>
          </w:p>
        </w:tc>
        <w:tc>
          <w:tcPr>
            <w:tcW w:w="1037" w:type="pct"/>
            <w:tcBorders>
              <w:left w:val="single" w:color="auto" w:sz="4" w:space="0"/>
            </w:tcBorders>
            <w:noWrap w:val="0"/>
            <w:vAlign w:val="center"/>
          </w:tcPr>
          <w:p>
            <w:pPr>
              <w:spacing w:line="240" w:lineRule="auto"/>
              <w:jc w:val="center"/>
              <w:textAlignment w:val="center"/>
              <w:rPr>
                <w:rFonts w:hint="default" w:eastAsia="宋体"/>
                <w:b/>
                <w:bCs/>
                <w:kern w:val="0"/>
                <w:sz w:val="21"/>
                <w:szCs w:val="21"/>
              </w:rPr>
            </w:pPr>
            <w:r>
              <w:rPr>
                <w:rFonts w:hint="eastAsia" w:eastAsia="宋体"/>
                <w:b/>
                <w:bCs/>
                <w:kern w:val="0"/>
                <w:sz w:val="21"/>
                <w:szCs w:val="21"/>
                <w:lang w:val="en-US" w:eastAsia="zh-CN"/>
              </w:rPr>
              <w:t>厂区</w:t>
            </w:r>
            <w:r>
              <w:rPr>
                <w:rFonts w:hint="default" w:eastAsia="宋体"/>
                <w:b/>
                <w:bCs/>
                <w:kern w:val="0"/>
                <w:sz w:val="21"/>
                <w:szCs w:val="21"/>
              </w:rPr>
              <w:t>最大存储量</w:t>
            </w:r>
          </w:p>
        </w:tc>
        <w:tc>
          <w:tcPr>
            <w:tcW w:w="1196" w:type="pct"/>
            <w:tcBorders>
              <w:left w:val="single" w:color="auto" w:sz="4" w:space="0"/>
            </w:tcBorders>
            <w:noWrap w:val="0"/>
            <w:vAlign w:val="center"/>
          </w:tcPr>
          <w:p>
            <w:pPr>
              <w:spacing w:line="240" w:lineRule="auto"/>
              <w:jc w:val="center"/>
              <w:textAlignment w:val="center"/>
              <w:rPr>
                <w:rFonts w:hint="default" w:eastAsia="宋体"/>
                <w:b/>
                <w:bCs/>
                <w:kern w:val="0"/>
                <w:sz w:val="21"/>
                <w:szCs w:val="21"/>
              </w:rPr>
            </w:pPr>
            <w:r>
              <w:rPr>
                <w:rFonts w:hint="default" w:eastAsia="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pPr>
              <w:spacing w:line="240" w:lineRule="auto"/>
              <w:jc w:val="center"/>
              <w:textAlignment w:val="center"/>
              <w:rPr>
                <w:rFonts w:hint="eastAsia" w:eastAsia="宋体"/>
                <w:kern w:val="0"/>
                <w:sz w:val="21"/>
                <w:szCs w:val="21"/>
                <w:lang w:val="en-US" w:eastAsia="zh-CN"/>
              </w:rPr>
            </w:pPr>
            <w:r>
              <w:rPr>
                <w:rFonts w:hint="eastAsia" w:eastAsia="宋体"/>
                <w:b/>
                <w:bCs/>
                <w:kern w:val="0"/>
                <w:sz w:val="21"/>
                <w:szCs w:val="21"/>
                <w:lang w:val="en-US" w:eastAsia="zh-CN"/>
              </w:rPr>
              <w:t>原辅材料消耗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eastAsia" w:ascii="Times New Roman" w:cs="Times New Roman"/>
                <w:color w:val="auto"/>
                <w:sz w:val="21"/>
                <w:szCs w:val="21"/>
                <w:lang w:eastAsia="zh-CN"/>
              </w:rPr>
              <w:t>1</w:t>
            </w:r>
          </w:p>
        </w:tc>
        <w:tc>
          <w:tcPr>
            <w:tcW w:w="102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废矿物油</w:t>
            </w:r>
          </w:p>
        </w:tc>
        <w:tc>
          <w:tcPr>
            <w:tcW w:w="930" w:type="pct"/>
            <w:tcBorders>
              <w:righ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800</w:t>
            </w:r>
          </w:p>
        </w:tc>
        <w:tc>
          <w:tcPr>
            <w:tcW w:w="509" w:type="pct"/>
            <w:tcBorders>
              <w:righ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1037" w:type="pct"/>
            <w:tcBorders>
              <w:lef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32</w:t>
            </w:r>
          </w:p>
        </w:tc>
        <w:tc>
          <w:tcPr>
            <w:tcW w:w="1196" w:type="pct"/>
            <w:tcBorders>
              <w:lef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收集贮存量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eastAsia" w:eastAsia="宋体"/>
                <w:kern w:val="0"/>
                <w:sz w:val="21"/>
                <w:szCs w:val="21"/>
                <w:lang w:val="en-US" w:eastAsia="zh-CN"/>
              </w:rPr>
            </w:pPr>
            <w:r>
              <w:rPr>
                <w:rFonts w:hint="eastAsia" w:ascii="Times New Roman" w:cs="Times New Roman"/>
                <w:color w:val="auto"/>
                <w:sz w:val="21"/>
                <w:szCs w:val="21"/>
                <w:lang w:val="en-US" w:eastAsia="zh-CN"/>
              </w:rPr>
              <w:t>2</w:t>
            </w:r>
          </w:p>
        </w:tc>
        <w:tc>
          <w:tcPr>
            <w:tcW w:w="102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吸油毡</w:t>
            </w:r>
          </w:p>
        </w:tc>
        <w:tc>
          <w:tcPr>
            <w:tcW w:w="930" w:type="pct"/>
            <w:tcBorders>
              <w:righ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w:t>
            </w:r>
          </w:p>
        </w:tc>
        <w:tc>
          <w:tcPr>
            <w:tcW w:w="509" w:type="pct"/>
            <w:tcBorders>
              <w:righ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1037" w:type="pct"/>
            <w:tcBorders>
              <w:lef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w:t>
            </w:r>
          </w:p>
        </w:tc>
        <w:tc>
          <w:tcPr>
            <w:tcW w:w="1196" w:type="pct"/>
            <w:tcBorders>
              <w:lef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lang w:val="en-US" w:eastAsia="zh-CN"/>
              </w:rPr>
            </w:pPr>
            <w:r>
              <w:rPr>
                <w:rFonts w:hint="eastAsia" w:ascii="Times New Roman" w:cs="Times New Roman"/>
                <w:color w:val="auto"/>
                <w:sz w:val="21"/>
                <w:szCs w:val="21"/>
                <w:lang w:val="en-US" w:eastAsia="zh-CN"/>
              </w:rPr>
              <w:t>3</w:t>
            </w:r>
          </w:p>
        </w:tc>
        <w:tc>
          <w:tcPr>
            <w:tcW w:w="102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消防沙</w:t>
            </w:r>
          </w:p>
        </w:tc>
        <w:tc>
          <w:tcPr>
            <w:tcW w:w="930" w:type="pct"/>
            <w:tcBorders>
              <w:righ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w:t>
            </w:r>
          </w:p>
        </w:tc>
        <w:tc>
          <w:tcPr>
            <w:tcW w:w="509" w:type="pct"/>
            <w:tcBorders>
              <w:righ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1037" w:type="pct"/>
            <w:tcBorders>
              <w:lef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2</w:t>
            </w:r>
          </w:p>
        </w:tc>
        <w:tc>
          <w:tcPr>
            <w:tcW w:w="1196" w:type="pct"/>
            <w:tcBorders>
              <w:lef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pPr>
              <w:keepNext w:val="0"/>
              <w:keepLines w:val="0"/>
              <w:pageBreakBefore w:val="0"/>
              <w:widowControl/>
              <w:suppressLineNumbers w:val="0"/>
              <w:wordWrap/>
              <w:topLinePunct w:val="0"/>
              <w:bidi w:val="0"/>
              <w:spacing w:line="240" w:lineRule="auto"/>
              <w:ind w:left="0" w:leftChars="0"/>
              <w:jc w:val="center"/>
              <w:textAlignment w:val="center"/>
              <w:rPr>
                <w:rFonts w:hint="eastAsia" w:eastAsia="宋体"/>
                <w:kern w:val="0"/>
                <w:sz w:val="21"/>
                <w:szCs w:val="21"/>
                <w:lang w:val="en-US" w:eastAsia="zh-CN"/>
              </w:rPr>
            </w:pPr>
            <w:r>
              <w:rPr>
                <w:rFonts w:hint="eastAsia" w:cs="Times New Roman"/>
                <w:b/>
                <w:bCs/>
                <w:color w:val="auto"/>
                <w:sz w:val="21"/>
                <w:szCs w:val="21"/>
                <w:lang w:val="en-US" w:eastAsia="zh-CN"/>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lang w:val="en-US" w:eastAsia="zh-CN"/>
              </w:rPr>
            </w:pPr>
            <w:r>
              <w:rPr>
                <w:rFonts w:hint="default" w:ascii="Times New Roman" w:hAnsi="Times New Roman" w:eastAsia="宋体" w:cs="Times New Roman"/>
                <w:color w:val="auto"/>
                <w:sz w:val="21"/>
                <w:szCs w:val="21"/>
              </w:rPr>
              <w:t>1</w:t>
            </w:r>
          </w:p>
        </w:tc>
        <w:tc>
          <w:tcPr>
            <w:tcW w:w="1026" w:type="pct"/>
            <w:noWrap w:val="0"/>
            <w:vAlign w:val="center"/>
          </w:tcPr>
          <w:p>
            <w:pPr>
              <w:pStyle w:val="39"/>
              <w:keepNext w:val="0"/>
              <w:keepLines w:val="0"/>
              <w:pageBreakBefore w:val="0"/>
              <w:wordWrap/>
              <w:topLinePunct w:val="0"/>
              <w:bidi w:val="0"/>
              <w:spacing w:beforeLines="0" w:afterLines="0" w:line="240" w:lineRule="auto"/>
              <w:ind w:left="0" w:leftChars="0"/>
              <w:jc w:val="center"/>
              <w:rPr>
                <w:sz w:val="21"/>
                <w:szCs w:val="21"/>
              </w:rPr>
            </w:pPr>
            <w:r>
              <w:rPr>
                <w:rFonts w:hint="default" w:ascii="Times New Roman" w:hAnsi="Times New Roman" w:eastAsia="宋体" w:cs="Times New Roman"/>
                <w:color w:val="auto"/>
                <w:sz w:val="21"/>
                <w:szCs w:val="21"/>
              </w:rPr>
              <w:t>电</w:t>
            </w:r>
          </w:p>
        </w:tc>
        <w:tc>
          <w:tcPr>
            <w:tcW w:w="930"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1000</w:t>
            </w:r>
          </w:p>
        </w:tc>
        <w:tc>
          <w:tcPr>
            <w:tcW w:w="509" w:type="pct"/>
            <w:noWrap w:val="0"/>
            <w:vAlign w:val="center"/>
          </w:tcPr>
          <w:p>
            <w:pPr>
              <w:pStyle w:val="39"/>
              <w:keepNext w:val="0"/>
              <w:keepLines w:val="0"/>
              <w:pageBreakBefore w:val="0"/>
              <w:wordWrap/>
              <w:topLinePunct w:val="0"/>
              <w:bidi w:val="0"/>
              <w:spacing w:beforeLines="0" w:afterLines="0" w:line="240" w:lineRule="auto"/>
              <w:ind w:left="0" w:leftChars="0"/>
              <w:jc w:val="center"/>
              <w:rPr>
                <w:sz w:val="21"/>
                <w:szCs w:val="21"/>
              </w:rPr>
            </w:pPr>
            <w:r>
              <w:rPr>
                <w:rFonts w:hint="default" w:ascii="Times New Roman" w:hAnsi="Times New Roman" w:eastAsia="宋体" w:cs="Times New Roman"/>
                <w:color w:val="auto"/>
                <w:sz w:val="21"/>
                <w:szCs w:val="21"/>
              </w:rPr>
              <w:t>kW.h/a</w:t>
            </w:r>
          </w:p>
        </w:tc>
        <w:tc>
          <w:tcPr>
            <w:tcW w:w="1037" w:type="pct"/>
            <w:noWrap w:val="0"/>
            <w:vAlign w:val="center"/>
          </w:tcPr>
          <w:p>
            <w:pPr>
              <w:pStyle w:val="39"/>
              <w:keepNext w:val="0"/>
              <w:keepLines w:val="0"/>
              <w:pageBreakBefore w:val="0"/>
              <w:wordWrap/>
              <w:topLinePunct w:val="0"/>
              <w:bidi w:val="0"/>
              <w:spacing w:beforeLines="0" w:afterLines="0" w:line="240" w:lineRule="auto"/>
              <w:ind w:left="0" w:leftChars="0"/>
              <w:jc w:val="center"/>
              <w:rPr>
                <w:sz w:val="21"/>
                <w:szCs w:val="21"/>
              </w:rPr>
            </w:pPr>
            <w:r>
              <w:rPr>
                <w:rFonts w:hint="default" w:ascii="Times New Roman" w:hAnsi="Times New Roman" w:eastAsia="宋体" w:cs="Times New Roman"/>
                <w:color w:val="auto"/>
                <w:sz w:val="21"/>
                <w:szCs w:val="21"/>
              </w:rPr>
              <w:t>市政供电</w:t>
            </w:r>
          </w:p>
        </w:tc>
        <w:tc>
          <w:tcPr>
            <w:tcW w:w="1196" w:type="pct"/>
            <w:noWrap w:val="0"/>
            <w:vAlign w:val="center"/>
          </w:tcPr>
          <w:p>
            <w:pPr>
              <w:pStyle w:val="39"/>
              <w:keepNext w:val="0"/>
              <w:keepLines w:val="0"/>
              <w:pageBreakBefore w:val="0"/>
              <w:wordWrap/>
              <w:topLinePunct w:val="0"/>
              <w:bidi w:val="0"/>
              <w:spacing w:beforeLines="0" w:afterLines="0" w:line="240" w:lineRule="auto"/>
              <w:ind w:left="0" w:leftChars="0"/>
              <w:jc w:val="center"/>
              <w:rPr>
                <w:sz w:val="21"/>
                <w:szCs w:val="21"/>
              </w:rPr>
            </w:pPr>
            <w:r>
              <w:rPr>
                <w:rFonts w:hint="default" w:ascii="Times New Roman" w:hAnsi="Times New Roman" w:eastAsia="宋体" w:cs="Times New Roman"/>
                <w:color w:val="auto"/>
                <w:sz w:val="21"/>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0"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default" w:ascii="Times New Roman" w:hAnsi="Times New Roman" w:eastAsia="宋体" w:cs="Times New Roman"/>
                <w:color w:val="auto"/>
                <w:sz w:val="21"/>
                <w:szCs w:val="21"/>
              </w:rPr>
              <w:t>2</w:t>
            </w:r>
          </w:p>
        </w:tc>
        <w:tc>
          <w:tcPr>
            <w:tcW w:w="1026"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default" w:ascii="Times New Roman" w:hAnsi="Times New Roman" w:eastAsia="宋体" w:cs="Times New Roman"/>
                <w:color w:val="auto"/>
                <w:sz w:val="21"/>
                <w:szCs w:val="21"/>
              </w:rPr>
              <w:t>水</w:t>
            </w:r>
          </w:p>
        </w:tc>
        <w:tc>
          <w:tcPr>
            <w:tcW w:w="930" w:type="pct"/>
            <w:tcBorders>
              <w:right w:val="single" w:color="auto" w:sz="4" w:space="0"/>
            </w:tcBorders>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75</w:t>
            </w:r>
          </w:p>
        </w:tc>
        <w:tc>
          <w:tcPr>
            <w:tcW w:w="509" w:type="pct"/>
            <w:tcBorders>
              <w:right w:val="single" w:color="auto" w:sz="4" w:space="0"/>
            </w:tcBorders>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eastAsia" w:ascii="Times New Roman" w:cs="Times New Roman"/>
                <w:color w:val="auto"/>
                <w:sz w:val="21"/>
                <w:szCs w:val="21"/>
                <w:lang w:val="en-US" w:eastAsia="zh-CN"/>
              </w:rPr>
              <w:t>t</w:t>
            </w:r>
            <w:r>
              <w:rPr>
                <w:rFonts w:hint="default" w:ascii="Times New Roman" w:hAnsi="Times New Roman" w:eastAsia="宋体" w:cs="Times New Roman"/>
                <w:color w:val="auto"/>
                <w:sz w:val="21"/>
                <w:szCs w:val="21"/>
              </w:rPr>
              <w:t>/a</w:t>
            </w:r>
          </w:p>
        </w:tc>
        <w:tc>
          <w:tcPr>
            <w:tcW w:w="1037" w:type="pct"/>
            <w:tcBorders>
              <w:left w:val="single" w:color="auto" w:sz="4" w:space="0"/>
            </w:tcBorders>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default" w:ascii="Times New Roman" w:hAnsi="Times New Roman" w:eastAsia="宋体" w:cs="Times New Roman"/>
                <w:color w:val="auto"/>
                <w:sz w:val="21"/>
                <w:szCs w:val="21"/>
              </w:rPr>
              <w:t>市政供水</w:t>
            </w:r>
          </w:p>
        </w:tc>
        <w:tc>
          <w:tcPr>
            <w:tcW w:w="1196" w:type="pct"/>
            <w:tcBorders>
              <w:left w:val="single" w:color="auto" w:sz="4" w:space="0"/>
            </w:tcBorders>
            <w:noWrap w:val="0"/>
            <w:vAlign w:val="center"/>
          </w:tcPr>
          <w:p>
            <w:pPr>
              <w:pStyle w:val="39"/>
              <w:keepNext w:val="0"/>
              <w:keepLines w:val="0"/>
              <w:pageBreakBefore w:val="0"/>
              <w:wordWrap/>
              <w:topLinePunct w:val="0"/>
              <w:bidi w:val="0"/>
              <w:spacing w:beforeLines="0" w:afterLines="0" w:line="240" w:lineRule="auto"/>
              <w:ind w:left="0" w:leftChars="0"/>
              <w:jc w:val="center"/>
              <w:rPr>
                <w:rFonts w:hint="eastAsia" w:eastAsia="宋体"/>
                <w:kern w:val="0"/>
                <w:sz w:val="21"/>
                <w:szCs w:val="21"/>
                <w:lang w:val="en-US" w:eastAsia="zh-CN"/>
              </w:rPr>
            </w:pPr>
            <w:r>
              <w:rPr>
                <w:rFonts w:hint="default" w:ascii="Times New Roman" w:hAnsi="Times New Roman" w:eastAsia="宋体" w:cs="Times New Roman"/>
                <w:color w:val="auto"/>
                <w:sz w:val="21"/>
                <w:szCs w:val="21"/>
              </w:rPr>
              <w:t>依托</w:t>
            </w:r>
          </w:p>
        </w:tc>
      </w:tr>
    </w:tbl>
    <w:p>
      <w:pPr>
        <w:pStyle w:val="30"/>
      </w:pPr>
    </w:p>
    <w:p>
      <w:pPr>
        <w:pStyle w:val="5"/>
      </w:pPr>
      <w:bookmarkStart w:id="36" w:name="_Toc3418"/>
      <w:r>
        <w:t>3.4 主要生产设备</w:t>
      </w:r>
      <w:bookmarkEnd w:id="36"/>
    </w:p>
    <w:p>
      <w:pPr>
        <w:ind w:firstLine="480" w:firstLineChars="200"/>
      </w:pPr>
      <w:bookmarkStart w:id="37" w:name="_Toc497833575"/>
      <w:r>
        <w:t>主要设备配置情况见表3</w:t>
      </w:r>
      <w:r>
        <w:rPr>
          <w:rFonts w:hint="eastAsia"/>
        </w:rPr>
        <w:t>-</w:t>
      </w:r>
      <w:r>
        <w:rPr>
          <w:rFonts w:hint="eastAsia"/>
          <w:lang w:val="en-US" w:eastAsia="zh-CN"/>
        </w:rPr>
        <w:t>6</w:t>
      </w:r>
      <w:r>
        <w:t>。</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cs="Times New Roman" w:eastAsiaTheme="minorEastAsia"/>
          <w:b/>
          <w:bCs/>
          <w:color w:val="000000" w:themeColor="text1"/>
          <w:sz w:val="21"/>
          <w:szCs w:val="21"/>
          <w14:textFill>
            <w14:solidFill>
              <w14:schemeClr w14:val="tx1"/>
            </w14:solidFill>
          </w14:textFill>
        </w:rPr>
        <w:t>表3</w:t>
      </w:r>
      <w:r>
        <w:rPr>
          <w:rFonts w:hint="eastAsia" w:cs="Times New Roman" w:eastAsiaTheme="minorEastAsia"/>
          <w:b/>
          <w:bCs/>
          <w:color w:val="000000" w:themeColor="text1"/>
          <w:sz w:val="21"/>
          <w:szCs w:val="21"/>
          <w14:textFill>
            <w14:solidFill>
              <w14:schemeClr w14:val="tx1"/>
            </w14:solidFill>
          </w14:textFill>
        </w:rPr>
        <w:t>-</w:t>
      </w:r>
      <w:r>
        <w:rPr>
          <w:rFonts w:hint="eastAsia" w:cs="Times New Roman" w:eastAsiaTheme="minorEastAsia"/>
          <w:b/>
          <w:bCs/>
          <w:color w:val="000000" w:themeColor="text1"/>
          <w:sz w:val="21"/>
          <w:szCs w:val="21"/>
          <w:lang w:val="en-US" w:eastAsia="zh-CN"/>
          <w14:textFill>
            <w14:solidFill>
              <w14:schemeClr w14:val="tx1"/>
            </w14:solidFill>
          </w14:textFill>
        </w:rPr>
        <w:t>6</w:t>
      </w:r>
      <w:r>
        <w:rPr>
          <w:rFonts w:cs="Times New Roman" w:eastAsiaTheme="minorEastAsia"/>
          <w:b/>
          <w:bCs/>
          <w:color w:val="000000" w:themeColor="text1"/>
          <w:sz w:val="21"/>
          <w:szCs w:val="21"/>
          <w14:textFill>
            <w14:solidFill>
              <w14:schemeClr w14:val="tx1"/>
            </w14:solidFill>
          </w14:textFill>
        </w:rPr>
        <w:t xml:space="preserve">  项目主要设备表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905"/>
        <w:gridCol w:w="2884"/>
        <w:gridCol w:w="931"/>
        <w:gridCol w:w="992"/>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序号</w:t>
            </w:r>
          </w:p>
        </w:tc>
        <w:tc>
          <w:tcPr>
            <w:tcW w:w="1031" w:type="pct"/>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设施（备）名称</w:t>
            </w:r>
          </w:p>
        </w:tc>
        <w:tc>
          <w:tcPr>
            <w:tcW w:w="1561" w:type="pct"/>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规格、型号</w:t>
            </w:r>
          </w:p>
        </w:tc>
        <w:tc>
          <w:tcPr>
            <w:tcW w:w="504" w:type="pct"/>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数量</w:t>
            </w:r>
          </w:p>
        </w:tc>
        <w:tc>
          <w:tcPr>
            <w:tcW w:w="537" w:type="pct"/>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b/>
                <w:bCs/>
                <w:kern w:val="2"/>
                <w:lang w:val="en-US" w:eastAsia="zh-CN"/>
              </w:rPr>
            </w:pPr>
            <w:r>
              <w:rPr>
                <w:rFonts w:hint="eastAsia" w:cs="Times New Roman"/>
                <w:color w:val="auto"/>
                <w:sz w:val="21"/>
                <w:szCs w:val="21"/>
                <w:lang w:val="en-US" w:eastAsia="zh-CN"/>
              </w:rPr>
              <w:t>来源</w:t>
            </w:r>
          </w:p>
        </w:tc>
        <w:tc>
          <w:tcPr>
            <w:tcW w:w="975" w:type="pct"/>
            <w:noWrap w:val="0"/>
            <w:vAlign w:val="center"/>
          </w:tcPr>
          <w:p>
            <w:pPr>
              <w:pStyle w:val="40"/>
              <w:rPr>
                <w:rFonts w:hint="eastAsia" w:ascii="Times New Roman" w:hAnsi="Times New Roman" w:eastAsiaTheme="minorEastAsia"/>
                <w:b/>
                <w:bCs/>
                <w:kern w:val="2"/>
                <w:lang w:val="en-US" w:eastAsia="zh-CN"/>
              </w:rPr>
            </w:pPr>
            <w:r>
              <w:rPr>
                <w:rFonts w:ascii="Times New Roman" w:hAnsi="Times New Roman" w:eastAsiaTheme="minorEastAsia"/>
                <w:b/>
                <w:bCs/>
                <w:kern w:val="2"/>
              </w:rPr>
              <w:t>备</w:t>
            </w:r>
            <w:r>
              <w:rPr>
                <w:rFonts w:hint="eastAsia" w:ascii="Times New Roman" w:hAnsi="Times New Roman" w:eastAsiaTheme="minorEastAsia"/>
                <w:b/>
                <w:bCs/>
                <w:kern w:val="2"/>
                <w:lang w:val="en-US" w:eastAsia="zh-CN"/>
              </w:rPr>
              <w:t xml:space="preserve"> </w:t>
            </w:r>
            <w:r>
              <w:rPr>
                <w:rFonts w:ascii="Times New Roman" w:hAnsi="Times New Roman" w:eastAsiaTheme="minorEastAsia"/>
                <w:b/>
                <w:bCs/>
                <w:kern w:val="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1</w:t>
            </w:r>
          </w:p>
        </w:tc>
        <w:tc>
          <w:tcPr>
            <w:tcW w:w="103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废矿物油储罐</w:t>
            </w:r>
          </w:p>
        </w:tc>
        <w:tc>
          <w:tcPr>
            <w:tcW w:w="156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卧式，不锈钢，尺寸φ3×7.1m，容积50m</w:t>
            </w:r>
            <w:r>
              <w:rPr>
                <w:rFonts w:hint="eastAsia" w:ascii="Times New Roman" w:hAnsi="Times New Roman" w:cs="Times New Roman" w:eastAsiaTheme="minorEastAsia"/>
                <w:kern w:val="2"/>
                <w:vertAlign w:val="superscript"/>
                <w:lang w:val="en-US" w:eastAsia="zh-CN"/>
              </w:rPr>
              <w:t>3</w:t>
            </w:r>
            <w:r>
              <w:rPr>
                <w:rFonts w:hint="eastAsia" w:ascii="Times New Roman" w:hAnsi="Times New Roman" w:cs="Times New Roman" w:eastAsiaTheme="minorEastAsia"/>
                <w:kern w:val="2"/>
                <w:lang w:val="en-US" w:eastAsia="zh-CN"/>
              </w:rPr>
              <w:t>，充装率80%</w:t>
            </w:r>
          </w:p>
        </w:tc>
        <w:tc>
          <w:tcPr>
            <w:tcW w:w="504"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1个</w:t>
            </w:r>
          </w:p>
        </w:tc>
        <w:tc>
          <w:tcPr>
            <w:tcW w:w="537"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975"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p>
        </w:tc>
        <w:tc>
          <w:tcPr>
            <w:tcW w:w="103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应急输油泵</w:t>
            </w:r>
          </w:p>
        </w:tc>
        <w:tc>
          <w:tcPr>
            <w:tcW w:w="156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4t/h</w:t>
            </w:r>
          </w:p>
        </w:tc>
        <w:tc>
          <w:tcPr>
            <w:tcW w:w="504"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1</w:t>
            </w:r>
            <w:r>
              <w:rPr>
                <w:rFonts w:hint="default" w:ascii="Times New Roman" w:hAnsi="Times New Roman" w:cs="Times New Roman" w:eastAsiaTheme="minorEastAsia"/>
                <w:kern w:val="2"/>
                <w:lang w:val="en-US" w:eastAsia="zh-CN"/>
              </w:rPr>
              <w:t>台</w:t>
            </w:r>
          </w:p>
        </w:tc>
        <w:tc>
          <w:tcPr>
            <w:tcW w:w="537"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975"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3</w:t>
            </w:r>
          </w:p>
        </w:tc>
        <w:tc>
          <w:tcPr>
            <w:tcW w:w="103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消防砂池</w:t>
            </w:r>
          </w:p>
        </w:tc>
        <w:tc>
          <w:tcPr>
            <w:tcW w:w="156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3m</w:t>
            </w:r>
            <w:r>
              <w:rPr>
                <w:rFonts w:hint="eastAsia" w:ascii="Times New Roman" w:hAnsi="Times New Roman" w:cs="Times New Roman" w:eastAsiaTheme="minorEastAsia"/>
                <w:kern w:val="2"/>
                <w:vertAlign w:val="superscript"/>
                <w:lang w:val="en-US" w:eastAsia="zh-CN"/>
              </w:rPr>
              <w:t>3</w:t>
            </w:r>
          </w:p>
        </w:tc>
        <w:tc>
          <w:tcPr>
            <w:tcW w:w="504"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1处</w:t>
            </w:r>
          </w:p>
        </w:tc>
        <w:tc>
          <w:tcPr>
            <w:tcW w:w="537"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975"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4</w:t>
            </w:r>
          </w:p>
        </w:tc>
        <w:tc>
          <w:tcPr>
            <w:tcW w:w="1031"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消防器材箱</w:t>
            </w:r>
          </w:p>
        </w:tc>
        <w:tc>
          <w:tcPr>
            <w:tcW w:w="1561"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内设干粉灭火器、灭火毯等</w:t>
            </w:r>
          </w:p>
        </w:tc>
        <w:tc>
          <w:tcPr>
            <w:tcW w:w="504"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1个</w:t>
            </w:r>
          </w:p>
        </w:tc>
        <w:tc>
          <w:tcPr>
            <w:tcW w:w="537"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975"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bl>
    <w:p>
      <w:pPr>
        <w:pStyle w:val="30"/>
      </w:pPr>
    </w:p>
    <w:bookmarkEnd w:id="37"/>
    <w:p>
      <w:pPr>
        <w:pStyle w:val="5"/>
      </w:pPr>
      <w:bookmarkStart w:id="38" w:name="_Toc26616"/>
      <w:bookmarkStart w:id="39" w:name="_Toc497833576"/>
      <w:r>
        <w:rPr>
          <w:rFonts w:hint="eastAsia"/>
        </w:rPr>
        <w:t>3.5</w:t>
      </w:r>
      <w:bookmarkEnd w:id="38"/>
      <w:r>
        <w:rPr>
          <w:rFonts w:hint="eastAsia"/>
        </w:rPr>
        <w:t>水平衡及物料平衡分析</w:t>
      </w:r>
    </w:p>
    <w:p>
      <w:pPr>
        <w:pStyle w:val="79"/>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项目水平衡图，见下图。</w:t>
      </w:r>
    </w:p>
    <w:p>
      <w:pPr>
        <w:spacing w:line="240" w:lineRule="auto"/>
        <w:jc w:val="center"/>
        <w:rPr>
          <w:rFonts w:hint="eastAsia"/>
          <w:b/>
          <w:bCs/>
          <w:sz w:val="21"/>
          <w:szCs w:val="21"/>
        </w:rPr>
      </w:pPr>
      <w:r>
        <w:rPr>
          <w:rFonts w:hint="eastAsia"/>
          <w:color w:val="000000" w:themeColor="text1"/>
          <w:lang w:eastAsia="zh-CN"/>
          <w14:textFill>
            <w14:solidFill>
              <w14:schemeClr w14:val="tx1"/>
            </w14:solidFill>
          </w14:textFill>
        </w:rPr>
        <w:drawing>
          <wp:inline distT="0" distB="0" distL="114300" distR="114300">
            <wp:extent cx="5414645" cy="1242695"/>
            <wp:effectExtent l="0" t="0" r="0" b="0"/>
            <wp:docPr id="7" name="ECB019B1-382A-4266-B25C-5B523AA43C14-1" descr="C:/Users/Administrator/AppData/Local/Temp/wps.afGUg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1" descr="C:/Users/Administrator/AppData/Local/Temp/wps.afGUgiwps"/>
                    <pic:cNvPicPr>
                      <a:picLocks noChangeAspect="1"/>
                    </pic:cNvPicPr>
                  </pic:nvPicPr>
                  <pic:blipFill>
                    <a:blip r:embed="rId19"/>
                    <a:stretch>
                      <a:fillRect/>
                    </a:stretch>
                  </pic:blipFill>
                  <pic:spPr>
                    <a:xfrm>
                      <a:off x="0" y="0"/>
                      <a:ext cx="5414645" cy="1242695"/>
                    </a:xfrm>
                    <a:prstGeom prst="rect">
                      <a:avLst/>
                    </a:prstGeom>
                  </pic:spPr>
                </pic:pic>
              </a:graphicData>
            </a:graphic>
          </wp:inline>
        </w:drawing>
      </w:r>
      <w:r>
        <w:rPr>
          <w:rFonts w:hint="eastAsia"/>
          <w:b/>
          <w:bCs/>
          <w:sz w:val="21"/>
          <w:szCs w:val="21"/>
          <w:lang w:val="en-US" w:eastAsia="zh-CN"/>
        </w:rPr>
        <w:t xml:space="preserve">      </w:t>
      </w:r>
      <w:r>
        <w:rPr>
          <w:rFonts w:hint="eastAsia"/>
          <w:b/>
          <w:bCs/>
          <w:sz w:val="21"/>
          <w:szCs w:val="21"/>
        </w:rPr>
        <w:t>图3.1水平衡图（单位：m</w:t>
      </w:r>
      <w:r>
        <w:rPr>
          <w:rFonts w:hint="eastAsia"/>
          <w:b/>
          <w:bCs/>
          <w:sz w:val="21"/>
          <w:szCs w:val="21"/>
          <w:vertAlign w:val="superscript"/>
        </w:rPr>
        <w:t>3</w:t>
      </w:r>
      <w:r>
        <w:rPr>
          <w:rFonts w:hint="eastAsia"/>
          <w:b/>
          <w:bCs/>
          <w:sz w:val="21"/>
          <w:szCs w:val="21"/>
        </w:rPr>
        <w:t>/d）</w:t>
      </w:r>
    </w:p>
    <w:p>
      <w:pPr>
        <w:pStyle w:val="79"/>
        <w:bidi w:val="0"/>
        <w:ind w:left="0" w:leftChars="0"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drawing>
          <wp:inline distT="0" distB="0" distL="114300" distR="114300">
            <wp:extent cx="5227955" cy="2496185"/>
            <wp:effectExtent l="0" t="0" r="0" b="0"/>
            <wp:docPr id="8" name="ECB019B1-382A-4266-B25C-5B523AA43C14-2" descr="C:/Users/Administrator/AppData/Local/Temp/wps.xMfxr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2" descr="C:/Users/Administrator/AppData/Local/Temp/wps.xMfxrDwps"/>
                    <pic:cNvPicPr>
                      <a:picLocks noChangeAspect="1"/>
                    </pic:cNvPicPr>
                  </pic:nvPicPr>
                  <pic:blipFill>
                    <a:blip r:embed="rId20"/>
                    <a:stretch>
                      <a:fillRect/>
                    </a:stretch>
                  </pic:blipFill>
                  <pic:spPr>
                    <a:xfrm>
                      <a:off x="0" y="0"/>
                      <a:ext cx="5227955" cy="2496185"/>
                    </a:xfrm>
                    <a:prstGeom prst="rect">
                      <a:avLst/>
                    </a:prstGeom>
                  </pic:spPr>
                </pic:pic>
              </a:graphicData>
            </a:graphic>
          </wp:inline>
        </w:drawing>
      </w:r>
    </w:p>
    <w:p>
      <w:pPr>
        <w:pStyle w:val="82"/>
        <w:bidi w:val="0"/>
        <w:rPr>
          <w:rFonts w:hint="default" w:ascii="Times New Roman" w:hAnsi="Times New Roman" w:eastAsia="宋体" w:cstheme="minorBidi"/>
          <w:b/>
          <w:bCs/>
          <w:sz w:val="21"/>
          <w:szCs w:val="21"/>
          <w:lang w:val="en-US" w:eastAsia="zh-CN" w:bidi="ar-SA"/>
        </w:rPr>
      </w:pPr>
      <w:r>
        <w:rPr>
          <w:rFonts w:hint="eastAsia" w:ascii="Times New Roman" w:hAnsi="Times New Roman" w:eastAsia="宋体" w:cstheme="minorBidi"/>
          <w:b/>
          <w:bCs/>
          <w:sz w:val="21"/>
          <w:szCs w:val="21"/>
          <w:lang w:val="en-US" w:eastAsia="zh-CN" w:bidi="ar-SA"/>
        </w:rPr>
        <w:t>图3.2  项目非甲烷总烃平衡图 t/a</w:t>
      </w:r>
    </w:p>
    <w:p>
      <w:pPr>
        <w:pStyle w:val="2"/>
      </w:pPr>
    </w:p>
    <w:p>
      <w:pPr>
        <w:pStyle w:val="5"/>
      </w:pPr>
      <w:bookmarkStart w:id="40" w:name="_Toc5450"/>
      <w:r>
        <w:t>3.</w:t>
      </w:r>
      <w:r>
        <w:rPr>
          <w:rFonts w:hint="eastAsia"/>
        </w:rPr>
        <w:t>6</w:t>
      </w:r>
      <w:r>
        <w:t xml:space="preserve"> 生产工艺</w:t>
      </w:r>
      <w:bookmarkEnd w:id="39"/>
      <w:bookmarkEnd w:id="40"/>
    </w:p>
    <w:p>
      <w:pPr>
        <w:pStyle w:val="12"/>
        <w:ind w:firstLine="472" w:firstLineChars="200"/>
        <w:rPr>
          <w:rFonts w:hint="eastAsia"/>
          <w:lang w:val="en-US" w:eastAsia="zh-CN"/>
        </w:rPr>
      </w:pPr>
      <w:r>
        <w:rPr>
          <w:rFonts w:hint="eastAsia"/>
          <w:lang w:val="en-US" w:eastAsia="zh-CN"/>
        </w:rPr>
        <w:t>项目工艺流程及产污环节详见图项目生产工艺流程及产污环节详见图3.3</w:t>
      </w:r>
    </w:p>
    <w:p>
      <w:pPr>
        <w:pStyle w:val="30"/>
        <w:jc w:val="center"/>
        <w:rPr>
          <w:rFonts w:hint="eastAsia"/>
        </w:rPr>
      </w:pPr>
      <w:r>
        <w:rPr>
          <w:rFonts w:hint="eastAsia" w:eastAsia="宋体"/>
          <w:color w:val="000000" w:themeColor="text1"/>
          <w:lang w:eastAsia="zh-CN"/>
          <w14:textFill>
            <w14:solidFill>
              <w14:schemeClr w14:val="tx1"/>
            </w14:solidFill>
          </w14:textFill>
        </w:rPr>
        <w:drawing>
          <wp:inline distT="0" distB="0" distL="114300" distR="114300">
            <wp:extent cx="4681855" cy="1796415"/>
            <wp:effectExtent l="0" t="0" r="0" b="0"/>
            <wp:docPr id="6" name="ECB019B1-382A-4266-B25C-5B523AA43C14-3" descr="C:/Users/Administrator/AppData/Local/Temp/wps.XVetHc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C:/Users/Administrator/AppData/Local/Temp/wps.XVetHcwps"/>
                    <pic:cNvPicPr>
                      <a:picLocks noChangeAspect="1"/>
                    </pic:cNvPicPr>
                  </pic:nvPicPr>
                  <pic:blipFill>
                    <a:blip r:embed="rId21"/>
                    <a:stretch>
                      <a:fillRect/>
                    </a:stretch>
                  </pic:blipFill>
                  <pic:spPr>
                    <a:xfrm>
                      <a:off x="0" y="0"/>
                      <a:ext cx="4681855" cy="1796415"/>
                    </a:xfrm>
                    <a:prstGeom prst="rect">
                      <a:avLst/>
                    </a:prstGeom>
                  </pic:spPr>
                </pic:pic>
              </a:graphicData>
            </a:graphic>
          </wp:inline>
        </w:drawing>
      </w:r>
    </w:p>
    <w:p>
      <w:pPr>
        <w:pStyle w:val="30"/>
        <w:jc w:val="center"/>
        <w:rPr>
          <w:rFonts w:hint="eastAsia"/>
          <w:b/>
          <w:bCs/>
          <w:sz w:val="28"/>
          <w:szCs w:val="28"/>
          <w:lang w:val="en-US" w:eastAsia="zh-CN"/>
        </w:rPr>
      </w:pPr>
      <w:r>
        <w:rPr>
          <w:rFonts w:hint="eastAsia" w:ascii="Times New Roman" w:hAnsi="Times New Roman" w:eastAsia="宋体" w:cstheme="minorBidi"/>
          <w:b/>
          <w:bCs/>
          <w:sz w:val="21"/>
          <w:szCs w:val="21"/>
          <w:lang w:val="en-US" w:eastAsia="zh-CN" w:bidi="ar-SA"/>
        </w:rPr>
        <w:t>图3.</w:t>
      </w:r>
      <w:r>
        <w:rPr>
          <w:rFonts w:hint="eastAsia" w:cstheme="minorBidi"/>
          <w:b/>
          <w:bCs/>
          <w:sz w:val="21"/>
          <w:szCs w:val="21"/>
          <w:lang w:val="en-US" w:eastAsia="zh-CN" w:bidi="ar-SA"/>
        </w:rPr>
        <w:t>3</w:t>
      </w:r>
      <w:r>
        <w:rPr>
          <w:rFonts w:hint="eastAsia" w:ascii="Times New Roman" w:hAnsi="Times New Roman" w:eastAsia="宋体" w:cstheme="minorBidi"/>
          <w:b/>
          <w:bCs/>
          <w:sz w:val="21"/>
          <w:szCs w:val="21"/>
          <w:lang w:val="en-US" w:eastAsia="zh-CN" w:bidi="ar-SA"/>
        </w:rPr>
        <w:t xml:space="preserve">   生产工艺及产污环节图</w:t>
      </w:r>
    </w:p>
    <w:p>
      <w:pPr>
        <w:pStyle w:val="12"/>
        <w:ind w:firstLine="474" w:firstLineChars="200"/>
        <w:rPr>
          <w:rFonts w:hint="eastAsia"/>
          <w:b/>
          <w:bCs/>
          <w:lang w:val="en-US" w:eastAsia="zh-CN"/>
        </w:rPr>
      </w:pPr>
      <w:r>
        <w:rPr>
          <w:rFonts w:hint="eastAsia"/>
          <w:b/>
          <w:bCs/>
          <w:lang w:val="en-US" w:eastAsia="zh-CN"/>
        </w:rPr>
        <w:t>工艺流程简述：</w:t>
      </w:r>
    </w:p>
    <w:p>
      <w:pPr>
        <w:pStyle w:val="79"/>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收集运输</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本项目首先与废矿物油产生企业签订回收协议后，再由本项目定期</w:t>
      </w:r>
      <w:r>
        <w:rPr>
          <w:rFonts w:hint="eastAsia"/>
          <w:color w:val="000000" w:themeColor="text1"/>
          <w:sz w:val="24"/>
          <w:lang w:val="en-US" w:eastAsia="zh-CN"/>
          <w14:textFill>
            <w14:solidFill>
              <w14:schemeClr w14:val="tx1"/>
            </w14:solidFill>
          </w14:textFill>
        </w:rPr>
        <w:t>安排</w:t>
      </w:r>
      <w:r>
        <w:rPr>
          <w:rFonts w:hint="eastAsia"/>
          <w:color w:val="000000" w:themeColor="text1"/>
          <w:sz w:val="24"/>
          <w14:textFill>
            <w14:solidFill>
              <w14:schemeClr w14:val="tx1"/>
            </w14:solidFill>
          </w14:textFill>
        </w:rPr>
        <w:t>具有专业危险废物运输资质的轻型</w:t>
      </w:r>
      <w:r>
        <w:rPr>
          <w:rFonts w:hint="eastAsia"/>
          <w:color w:val="000000" w:themeColor="text1"/>
          <w:sz w:val="24"/>
          <w:lang w:val="en-US" w:eastAsia="zh-CN"/>
          <w14:textFill>
            <w14:solidFill>
              <w14:schemeClr w14:val="tx1"/>
            </w14:solidFill>
          </w14:textFill>
        </w:rPr>
        <w:t>密闭</w:t>
      </w:r>
      <w:r>
        <w:rPr>
          <w:rFonts w:hint="eastAsia"/>
          <w:color w:val="000000" w:themeColor="text1"/>
          <w:sz w:val="24"/>
          <w14:textFill>
            <w14:solidFill>
              <w14:schemeClr w14:val="tx1"/>
            </w14:solidFill>
          </w14:textFill>
        </w:rPr>
        <w:t>厢式货车回收</w:t>
      </w:r>
      <w:r>
        <w:rPr>
          <w:rFonts w:hint="eastAsia"/>
          <w:color w:val="000000" w:themeColor="text1"/>
          <w:sz w:val="24"/>
          <w:lang w:val="en-US" w:eastAsia="zh-CN"/>
          <w14:textFill>
            <w14:solidFill>
              <w14:schemeClr w14:val="tx1"/>
            </w14:solidFill>
          </w14:textFill>
        </w:rPr>
        <w:t>废矿物油</w:t>
      </w:r>
      <w:r>
        <w:rPr>
          <w:rFonts w:hint="eastAsia"/>
          <w:color w:val="000000" w:themeColor="text1"/>
          <w:sz w:val="24"/>
          <w14:textFill>
            <w14:solidFill>
              <w14:schemeClr w14:val="tx1"/>
            </w14:solidFill>
          </w14:textFill>
        </w:rPr>
        <w:t>，并做好登记工作和办理危险废物转移联单手续。承载废矿物油的车辆上铺设耐酸、耐腐蚀大槽体，车辆配备醒目的警示标识和适当的危险符号；车辆准备有效的废矿物油泄漏情况下的应急设施，收集车辆配置卫星定位和事故报警装置，司机具有相应的驾照，押运员需持有“道路危险货物运输资格证”。转运前检查转运设备和盛装容器的稳定性、严密性，确保运输途中不会破裂、倾倒和溢流</w:t>
      </w:r>
      <w:r>
        <w:rPr>
          <w:rFonts w:hint="eastAsia"/>
          <w:color w:val="000000" w:themeColor="text1"/>
          <w14:textFill>
            <w14:solidFill>
              <w14:schemeClr w14:val="tx1"/>
            </w14:solidFill>
          </w14:textFill>
        </w:rPr>
        <w:t>。</w:t>
      </w:r>
      <w:r>
        <w:rPr>
          <w:rFonts w:hint="eastAsia"/>
          <w:color w:val="000000" w:themeColor="text1"/>
          <w:sz w:val="24"/>
          <w:lang w:val="en-US" w:eastAsia="zh-CN"/>
          <w14:textFill>
            <w14:solidFill>
              <w14:schemeClr w14:val="tx1"/>
            </w14:solidFill>
          </w14:textFill>
        </w:rPr>
        <w:t>过程主要产生装卸噪声N；</w:t>
      </w:r>
    </w:p>
    <w:p>
      <w:pPr>
        <w:pStyle w:val="79"/>
        <w:bidi w:val="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卸车贮存</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收集的废矿物油到达本项目储罐区后，先对收集的废矿物油进行</w:t>
      </w:r>
      <w:r>
        <w:rPr>
          <w:rFonts w:hint="eastAsia"/>
          <w:color w:val="000000" w:themeColor="text1"/>
          <w:sz w:val="24"/>
          <w:lang w:val="en-US" w:eastAsia="zh-CN"/>
          <w14:textFill>
            <w14:solidFill>
              <w14:schemeClr w14:val="tx1"/>
            </w14:solidFill>
          </w14:textFill>
        </w:rPr>
        <w:t>核查</w:t>
      </w:r>
      <w:r>
        <w:rPr>
          <w:rFonts w:hint="eastAsia"/>
          <w:color w:val="000000" w:themeColor="text1"/>
          <w:sz w:val="24"/>
          <w14:textFill>
            <w14:solidFill>
              <w14:schemeClr w14:val="tx1"/>
            </w14:solidFill>
          </w14:textFill>
        </w:rPr>
        <w:t>、地磅称重，</w:t>
      </w:r>
      <w:r>
        <w:rPr>
          <w:rFonts w:hint="eastAsia"/>
          <w:color w:val="000000" w:themeColor="text1"/>
          <w:sz w:val="24"/>
          <w:lang w:val="en-US" w:eastAsia="zh-CN"/>
          <w14:textFill>
            <w14:solidFill>
              <w14:schemeClr w14:val="tx1"/>
            </w14:solidFill>
          </w14:textFill>
        </w:rPr>
        <w:t>核查</w:t>
      </w:r>
      <w:r>
        <w:rPr>
          <w:rFonts w:hint="eastAsia"/>
          <w:color w:val="000000" w:themeColor="text1"/>
          <w:sz w:val="24"/>
          <w14:textFill>
            <w14:solidFill>
              <w14:schemeClr w14:val="tx1"/>
            </w14:solidFill>
          </w14:textFill>
        </w:rPr>
        <w:t>完毕的废矿物油分批采用油泵经进料口密闭输送入卧式油罐内暂存。项目油罐设有操作孔、进出料口、排放口、排气口。进出料口、排放口及排气口设有阀门，平时关闭。操作孔平时为封闭，作为检修和清理底泥等用途。储罐排气口上方设有排气管，装车时设置平衡管。储罐内残留液从储罐底部排放口排出。卸完油的空油桶</w:t>
      </w:r>
      <w:r>
        <w:rPr>
          <w:rFonts w:hint="eastAsia"/>
          <w:color w:val="000000" w:themeColor="text1"/>
          <w:sz w:val="24"/>
          <w:lang w:val="en-US" w:eastAsia="zh-CN"/>
          <w14:textFill>
            <w14:solidFill>
              <w14:schemeClr w14:val="tx1"/>
            </w14:solidFill>
          </w14:textFill>
        </w:rPr>
        <w:t>放回运输车辆，</w:t>
      </w:r>
      <w:r>
        <w:rPr>
          <w:rFonts w:hint="eastAsia"/>
          <w:color w:val="000000" w:themeColor="text1"/>
          <w:sz w:val="24"/>
          <w14:textFill>
            <w14:solidFill>
              <w14:schemeClr w14:val="tx1"/>
            </w14:solidFill>
          </w14:textFill>
        </w:rPr>
        <w:t>继续用于收集废矿物油</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企业不对储罐进行清洗，储油罐平均每年清理一次，清理时会产生</w:t>
      </w:r>
      <w:r>
        <w:rPr>
          <w:rFonts w:hint="eastAsia"/>
          <w:color w:val="000000" w:themeColor="text1"/>
          <w:sz w:val="24"/>
          <w:lang w:val="en-US" w:eastAsia="zh-CN"/>
          <w14:textFill>
            <w14:solidFill>
              <w14:schemeClr w14:val="tx1"/>
            </w14:solidFill>
          </w14:textFill>
        </w:rPr>
        <w:t>油泥S1。同时企业在废矿物油装卸过程中，不可避免会发生滴漏，项目采用吸油毡进行擦拭清洁，过程会产生废吸油毡和手套S2；</w:t>
      </w:r>
    </w:p>
    <w:p>
      <w:pPr>
        <w:pStyle w:val="79"/>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外运</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本项目储罐内废矿物油储存至一定量</w:t>
      </w:r>
      <w:r>
        <w:rPr>
          <w:rFonts w:hint="eastAsia"/>
          <w:color w:val="000000" w:themeColor="text1"/>
          <w:sz w:val="24"/>
          <w:lang w:val="en-US" w:eastAsia="zh-CN"/>
          <w14:textFill>
            <w14:solidFill>
              <w14:schemeClr w14:val="tx1"/>
            </w14:solidFill>
          </w14:textFill>
        </w:rPr>
        <w:t>后</w:t>
      </w:r>
      <w:r>
        <w:rPr>
          <w:rFonts w:hint="eastAsia"/>
          <w:color w:val="000000" w:themeColor="text1"/>
          <w:sz w:val="24"/>
          <w14:textFill>
            <w14:solidFill>
              <w14:schemeClr w14:val="tx1"/>
            </w14:solidFill>
          </w14:textFill>
        </w:rPr>
        <w:t>及时通知下游危险废物处置资质单位委派具有危废运输资质的公司到本项目厂区接收废矿物油，并做好登记工作和办理危险废物转移联单手续。本项目已与</w:t>
      </w:r>
      <w:r>
        <w:rPr>
          <w:rFonts w:hint="eastAsia"/>
          <w:color w:val="000000" w:themeColor="text1"/>
          <w:sz w:val="24"/>
          <w:lang w:val="en-US" w:eastAsia="zh-CN"/>
          <w14:textFill>
            <w14:solidFill>
              <w14:schemeClr w14:val="tx1"/>
            </w14:solidFill>
          </w14:textFill>
        </w:rPr>
        <w:t>四川金谷环保科技有限公司</w:t>
      </w:r>
      <w:r>
        <w:rPr>
          <w:rFonts w:hint="eastAsia"/>
          <w:color w:val="000000" w:themeColor="text1"/>
          <w:sz w:val="24"/>
          <w14:textFill>
            <w14:solidFill>
              <w14:schemeClr w14:val="tx1"/>
            </w14:solidFill>
          </w14:textFill>
        </w:rPr>
        <w:t>签订了《危险废物</w:t>
      </w:r>
      <w:r>
        <w:rPr>
          <w:rFonts w:hint="eastAsia"/>
          <w:color w:val="000000" w:themeColor="text1"/>
          <w:sz w:val="24"/>
          <w:lang w:val="en-US" w:eastAsia="zh-CN"/>
          <w14:textFill>
            <w14:solidFill>
              <w14:schemeClr w14:val="tx1"/>
            </w14:solidFill>
          </w14:textFill>
        </w:rPr>
        <w:t>委托处置合同</w:t>
      </w:r>
      <w:r>
        <w:rPr>
          <w:rFonts w:hint="eastAsia"/>
          <w:color w:val="000000" w:themeColor="text1"/>
          <w:sz w:val="24"/>
          <w14:textFill>
            <w14:solidFill>
              <w14:schemeClr w14:val="tx1"/>
            </w14:solidFill>
          </w14:textFill>
        </w:rPr>
        <w:t>》（详见附件）。转运前检查转运设备和盛装容器的稳定性、严密性，确保运输途中不会破裂、倾倒和溢流</w:t>
      </w:r>
      <w:r>
        <w:rPr>
          <w:rFonts w:hint="eastAsia"/>
          <w:color w:val="000000" w:themeColor="text1"/>
          <w14:textFill>
            <w14:solidFill>
              <w14:schemeClr w14:val="tx1"/>
            </w14:solidFill>
          </w14:textFill>
        </w:rPr>
        <w:t>。</w:t>
      </w:r>
    </w:p>
    <w:p>
      <w:pPr>
        <w:pStyle w:val="5"/>
      </w:pPr>
      <w:r>
        <w:rPr>
          <w:rFonts w:hint="eastAsia"/>
          <w:lang w:val="en-US" w:eastAsia="zh-CN"/>
        </w:rPr>
        <w:t xml:space="preserve"> </w:t>
      </w:r>
      <w:bookmarkStart w:id="41" w:name="_Toc18179"/>
      <w:r>
        <w:rPr>
          <w:rFonts w:hint="eastAsia"/>
        </w:rPr>
        <w:t>3.7 项目变动情况</w:t>
      </w:r>
      <w:bookmarkEnd w:id="41"/>
    </w:p>
    <w:p>
      <w:pPr>
        <w:pStyle w:val="12"/>
        <w:ind w:firstLine="472" w:firstLineChars="200"/>
        <w:rPr>
          <w:rFonts w:hint="eastAsia" w:ascii="Times New Roman" w:hAnsi="Times New Roman" w:eastAsia="宋体"/>
          <w:color w:val="000000" w:themeColor="text1"/>
          <w:lang w:val="en-US" w:eastAsia="zh-CN"/>
          <w14:textFill>
            <w14:solidFill>
              <w14:schemeClr w14:val="tx1"/>
            </w14:solidFill>
          </w14:textFill>
        </w:rPr>
      </w:pPr>
      <w:bookmarkStart w:id="42" w:name="_Toc497833577"/>
      <w:r>
        <w:rPr>
          <w:rFonts w:hint="eastAsia" w:ascii="Times New Roman" w:hAnsi="Times New Roman" w:eastAsia="宋体"/>
          <w:color w:val="000000" w:themeColor="text1"/>
          <w:lang w:val="en-US" w:eastAsia="zh-CN"/>
          <w14:textFill>
            <w14:solidFill>
              <w14:schemeClr w14:val="tx1"/>
            </w14:solidFill>
          </w14:textFill>
        </w:rPr>
        <w:t>重庆洲源环保工程有限公司废矿物油收集存储项目项目建设内容及规模与环评和批复相比没有变化，危废间较环评略小但能暂存项目运行期危废，对危废暂存无影响，按照《渝环发〔2014〕65号 重庆市建设项目重大变动界定程序规定》、《(环办环评函〔2020〕688号) 关于印发污染影响类建设项目重大变动清单(试行)的通知》中相关重大变动标准，无重大变动情况，纳入竣工环境保护验收管理。</w:t>
      </w:r>
    </w:p>
    <w:p>
      <w:pPr>
        <w:pStyle w:val="12"/>
        <w:ind w:firstLine="472" w:firstLineChars="200"/>
        <w:rPr>
          <w:rFonts w:hint="eastAsia" w:ascii="Times New Roman" w:hAnsi="Times New Roman" w:eastAsia="宋体"/>
          <w:lang w:val="en-US" w:eastAsia="zh-CN"/>
        </w:rPr>
        <w:sectPr>
          <w:pgSz w:w="11905" w:h="16838"/>
          <w:pgMar w:top="1083" w:right="1440" w:bottom="1083" w:left="1440" w:header="737" w:footer="850" w:gutter="0"/>
          <w:pgBorders>
            <w:top w:val="none" w:sz="0" w:space="0"/>
            <w:left w:val="none" w:sz="0" w:space="0"/>
            <w:bottom w:val="none" w:sz="0" w:space="0"/>
            <w:right w:val="none" w:sz="0" w:space="0"/>
          </w:pgBorders>
          <w:cols w:space="0" w:num="1"/>
          <w:docGrid w:type="lines" w:linePitch="322" w:charSpace="0"/>
        </w:sectPr>
      </w:pPr>
    </w:p>
    <w:bookmarkEnd w:id="22"/>
    <w:bookmarkEnd w:id="42"/>
    <w:p>
      <w:pPr>
        <w:pStyle w:val="4"/>
      </w:pPr>
      <w:bookmarkStart w:id="43" w:name="_Toc28984"/>
      <w:r>
        <w:t>4  环境保护设施</w:t>
      </w:r>
      <w:bookmarkEnd w:id="43"/>
    </w:p>
    <w:p>
      <w:pPr>
        <w:pStyle w:val="5"/>
      </w:pPr>
      <w:bookmarkStart w:id="44" w:name="_Toc497833579"/>
      <w:bookmarkStart w:id="45" w:name="_Toc12076"/>
      <w:r>
        <w:t>4.1 污染物治理/处置设施</w:t>
      </w:r>
      <w:bookmarkEnd w:id="44"/>
      <w:bookmarkEnd w:id="45"/>
    </w:p>
    <w:p>
      <w:pPr>
        <w:pStyle w:val="6"/>
      </w:pPr>
      <w:bookmarkStart w:id="46" w:name="_Toc497833580"/>
      <w:r>
        <w:t>4.1.1 废水</w:t>
      </w:r>
      <w:bookmarkEnd w:id="46"/>
    </w:p>
    <w:p>
      <w:pPr>
        <w:pStyle w:val="79"/>
        <w:bidi w:val="0"/>
        <w:rPr>
          <w:rFonts w:hint="eastAsia"/>
          <w:color w:val="000000" w:themeColor="text1"/>
          <w:highlight w:val="none"/>
          <w:lang w:val="en-US" w:eastAsia="zh-CN"/>
          <w14:textFill>
            <w14:solidFill>
              <w14:schemeClr w14:val="tx1"/>
            </w14:solidFill>
          </w14:textFill>
        </w:rPr>
      </w:pPr>
      <w:bookmarkStart w:id="47" w:name="_Toc497833583"/>
      <w:r>
        <w:rPr>
          <w:rFonts w:hint="eastAsia"/>
          <w:color w:val="000000" w:themeColor="text1"/>
          <w:highlight w:val="none"/>
          <w:lang w:val="en-US" w:eastAsia="zh-CN"/>
          <w14:textFill>
            <w14:solidFill>
              <w14:schemeClr w14:val="tx1"/>
            </w14:solidFill>
          </w14:textFill>
        </w:rPr>
        <w:t>项目不涉及车辆和储罐的清洗，无车辆和储罐清洗废水产生；</w:t>
      </w:r>
      <w:r>
        <w:rPr>
          <w:rFonts w:hint="default"/>
          <w:color w:val="000000" w:themeColor="text1"/>
          <w:highlight w:val="none"/>
          <w:lang w:val="en-US" w:eastAsia="zh-CN"/>
          <w14:textFill>
            <w14:solidFill>
              <w14:schemeClr w14:val="tx1"/>
            </w14:solidFill>
          </w14:textFill>
        </w:rPr>
        <w:t>厂区地面采用清扫处理、</w:t>
      </w:r>
      <w:r>
        <w:rPr>
          <w:rFonts w:hint="eastAsia"/>
          <w:color w:val="000000" w:themeColor="text1"/>
          <w:highlight w:val="none"/>
          <w:lang w:val="en-US" w:eastAsia="zh-CN"/>
          <w14:textFill>
            <w14:solidFill>
              <w14:schemeClr w14:val="tx1"/>
            </w14:solidFill>
          </w14:textFill>
        </w:rPr>
        <w:t>吸油毡</w:t>
      </w:r>
      <w:r>
        <w:rPr>
          <w:rFonts w:hint="default"/>
          <w:color w:val="000000" w:themeColor="text1"/>
          <w:highlight w:val="none"/>
          <w:lang w:val="en-US" w:eastAsia="zh-CN"/>
          <w14:textFill>
            <w14:solidFill>
              <w14:schemeClr w14:val="tx1"/>
            </w14:solidFill>
          </w14:textFill>
        </w:rPr>
        <w:t>擦拭，不采用水冲洗，因此无</w:t>
      </w:r>
      <w:r>
        <w:rPr>
          <w:rFonts w:hint="eastAsia"/>
          <w:color w:val="000000" w:themeColor="text1"/>
          <w:highlight w:val="none"/>
          <w:lang w:val="en-US" w:eastAsia="zh-CN"/>
          <w14:textFill>
            <w14:solidFill>
              <w14:schemeClr w14:val="tx1"/>
            </w14:solidFill>
          </w14:textFill>
        </w:rPr>
        <w:t>地坪</w:t>
      </w:r>
      <w:r>
        <w:rPr>
          <w:rFonts w:hint="default"/>
          <w:color w:val="000000" w:themeColor="text1"/>
          <w:highlight w:val="none"/>
          <w:lang w:val="en-US" w:eastAsia="zh-CN"/>
          <w14:textFill>
            <w14:solidFill>
              <w14:schemeClr w14:val="tx1"/>
            </w14:solidFill>
          </w14:textFill>
        </w:rPr>
        <w:t>清洗废水产生</w:t>
      </w:r>
      <w:r>
        <w:rPr>
          <w:rFonts w:hint="eastAsia"/>
          <w:color w:val="000000" w:themeColor="text1"/>
          <w:highlight w:val="none"/>
          <w:lang w:val="en-US" w:eastAsia="zh-CN"/>
          <w14:textFill>
            <w14:solidFill>
              <w14:schemeClr w14:val="tx1"/>
            </w14:solidFill>
          </w14:textFill>
        </w:rPr>
        <w:t>；企业员工产生生活污水。</w:t>
      </w:r>
    </w:p>
    <w:p>
      <w:pPr>
        <w:pStyle w:val="79"/>
        <w:bidi w:val="0"/>
        <w:rPr>
          <w:b/>
          <w:bCs/>
          <w:sz w:val="21"/>
          <w:szCs w:val="21"/>
        </w:rPr>
      </w:pPr>
      <w:r>
        <w:rPr>
          <w:rFonts w:hint="eastAsia"/>
          <w:color w:val="000000" w:themeColor="text1"/>
          <w:highlight w:val="none"/>
          <w:lang w:val="en-US" w:eastAsia="zh-CN"/>
          <w14:textFill>
            <w14:solidFill>
              <w14:schemeClr w14:val="tx1"/>
            </w14:solidFill>
          </w14:textFill>
        </w:rPr>
        <w:t>项目生活污水</w:t>
      </w:r>
      <w:r>
        <w:rPr>
          <w:rFonts w:hint="eastAsia"/>
          <w:color w:val="000000" w:themeColor="text1"/>
          <w:lang w:val="en-US" w:eastAsia="zh-CN"/>
          <w14:textFill>
            <w14:solidFill>
              <w14:schemeClr w14:val="tx1"/>
            </w14:solidFill>
          </w14:textFill>
        </w:rPr>
        <w:t>依托租赁厂房已建</w:t>
      </w:r>
      <w:r>
        <w:rPr>
          <w:rFonts w:hint="eastAsia"/>
          <w:color w:val="000000" w:themeColor="text1"/>
          <w:highlight w:val="none"/>
          <w:lang w:val="en-US" w:eastAsia="zh-CN"/>
          <w14:textFill>
            <w14:solidFill>
              <w14:schemeClr w14:val="tx1"/>
            </w14:solidFill>
          </w14:textFill>
        </w:rPr>
        <w:t>生化池（20m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/d</w:t>
      </w:r>
      <w:r>
        <w:rPr>
          <w:rFonts w:hint="eastAsia"/>
          <w:color w:val="000000" w:themeColor="text1"/>
          <w:lang w:val="en-US" w:eastAsia="zh-CN"/>
          <w14:textFill>
            <w14:solidFill>
              <w14:schemeClr w14:val="tx1"/>
            </w14:solidFill>
          </w14:textFill>
        </w:rPr>
        <w:t>）处理达《污水综合排放标准》（GB8978-1996）三级标准和九龙园污水处理厂纳管要求后排入九龙园污水处理厂处理达《化工园区主要水污染物排放标准》（DB50/457-2012）后</w:t>
      </w:r>
      <w:r>
        <w:rPr>
          <w:color w:val="000000" w:themeColor="text1"/>
          <w:lang w:val="en-US" w:eastAsia="zh-CN"/>
          <w14:textFill>
            <w14:solidFill>
              <w14:schemeClr w14:val="tx1"/>
            </w14:solidFill>
          </w14:textFill>
        </w:rPr>
        <w:t>排放至</w:t>
      </w:r>
      <w:r>
        <w:rPr>
          <w:rFonts w:hint="eastAsia"/>
          <w:color w:val="000000" w:themeColor="text1"/>
          <w:lang w:val="en-US" w:eastAsia="zh-CN"/>
          <w14:textFill>
            <w14:solidFill>
              <w14:schemeClr w14:val="tx1"/>
            </w14:solidFill>
          </w14:textFill>
        </w:rPr>
        <w:t>龙宝河</w:t>
      </w:r>
      <w:r>
        <w:rPr>
          <w:rFonts w:hint="eastAsia" w:hAnsi="宋体"/>
          <w:color w:val="000000" w:themeColor="text1"/>
          <w:highlight w:val="none"/>
          <w:lang w:val="en-US" w:eastAsia="zh-CN"/>
          <w14:textFill>
            <w14:solidFill>
              <w14:schemeClr w14:val="tx1"/>
            </w14:solidFill>
          </w14:textFill>
        </w:rPr>
        <w:t>。</w:t>
      </w:r>
      <w:r>
        <w:rPr>
          <w:rFonts w:hint="eastAsia"/>
          <w:b/>
          <w:bCs/>
          <w:sz w:val="21"/>
          <w:szCs w:val="21"/>
        </w:rPr>
        <w:t xml:space="preserve">               </w:t>
      </w:r>
    </w:p>
    <w:p>
      <w:pPr>
        <w:pStyle w:val="6"/>
      </w:pPr>
      <w:r>
        <w:t>4.1.2 废气</w:t>
      </w:r>
      <w:bookmarkEnd w:id="47"/>
    </w:p>
    <w:p>
      <w:pPr>
        <w:ind w:firstLine="480" w:firstLineChars="200"/>
        <w:rPr>
          <w:rFonts w:hint="eastAsia"/>
          <w:lang w:val="en-US" w:eastAsia="zh-CN"/>
        </w:rPr>
      </w:pPr>
      <w:bookmarkStart w:id="48" w:name="_Toc497833588"/>
      <w:r>
        <w:rPr>
          <w:rFonts w:hint="eastAsia"/>
          <w:lang w:val="en-US" w:eastAsia="zh-CN"/>
        </w:rPr>
        <w:t>项目废气为储罐废气，主要为</w:t>
      </w:r>
      <w:r>
        <w:rPr>
          <w:rFonts w:hint="eastAsia"/>
        </w:rPr>
        <w:t>储罐大</w:t>
      </w:r>
      <w:r>
        <w:rPr>
          <w:rFonts w:hint="eastAsia"/>
          <w:lang w:eastAsia="zh-CN"/>
        </w:rPr>
        <w:t>、</w:t>
      </w:r>
      <w:r>
        <w:rPr>
          <w:rFonts w:hint="eastAsia"/>
        </w:rPr>
        <w:t>小呼吸产生的非甲烷总烃</w:t>
      </w:r>
      <w:r>
        <w:rPr>
          <w:rFonts w:hint="eastAsia"/>
          <w:lang w:eastAsia="zh-CN"/>
        </w:rPr>
        <w:t>。</w:t>
      </w:r>
      <w:r>
        <w:rPr>
          <w:rFonts w:hint="eastAsia"/>
          <w:lang w:val="en-US" w:eastAsia="zh-CN"/>
        </w:rPr>
        <w:t>在储罐呼吸孔上方设置集气罩，储罐废气经收集后由1500m</w:t>
      </w:r>
      <w:r>
        <w:rPr>
          <w:rFonts w:hint="eastAsia"/>
          <w:vertAlign w:val="superscript"/>
          <w:lang w:val="en-US" w:eastAsia="zh-CN"/>
        </w:rPr>
        <w:t>3</w:t>
      </w:r>
      <w:r>
        <w:rPr>
          <w:rFonts w:hint="eastAsia"/>
          <w:lang w:val="en-US" w:eastAsia="zh-CN"/>
        </w:rPr>
        <w:t>/h风机引至活性炭吸附后无组织排放。</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6"/>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tcPr>
          <w:p>
            <w:pPr>
              <w:pStyle w:val="2"/>
              <w:widowControl w:val="0"/>
              <w:jc w:val="both"/>
              <w:rPr>
                <w:rFonts w:hint="default"/>
                <w:vertAlign w:val="baseline"/>
                <w:lang w:val="en-US" w:eastAsia="zh-CN"/>
              </w:rPr>
            </w:pPr>
            <w:r>
              <w:rPr>
                <w:rFonts w:hint="default"/>
                <w:vertAlign w:val="baseline"/>
                <w:lang w:val="en-US" w:eastAsia="zh-CN"/>
              </w:rPr>
              <w:drawing>
                <wp:inline distT="0" distB="0" distL="114300" distR="114300">
                  <wp:extent cx="2794635" cy="2095500"/>
                  <wp:effectExtent l="0" t="0" r="5715" b="0"/>
                  <wp:docPr id="4" name="图片 4" descr="818aef53cccf26ffdf1f5dd293c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18aef53cccf26ffdf1f5dd293c5955"/>
                          <pic:cNvPicPr>
                            <a:picLocks noChangeAspect="1"/>
                          </pic:cNvPicPr>
                        </pic:nvPicPr>
                        <pic:blipFill>
                          <a:blip r:embed="rId22"/>
                          <a:stretch>
                            <a:fillRect/>
                          </a:stretch>
                        </pic:blipFill>
                        <pic:spPr>
                          <a:xfrm>
                            <a:off x="0" y="0"/>
                            <a:ext cx="2794635" cy="2095500"/>
                          </a:xfrm>
                          <a:prstGeom prst="rect">
                            <a:avLst/>
                          </a:prstGeom>
                        </pic:spPr>
                      </pic:pic>
                    </a:graphicData>
                  </a:graphic>
                </wp:inline>
              </w:drawing>
            </w:r>
          </w:p>
        </w:tc>
        <w:tc>
          <w:tcPr>
            <w:tcW w:w="4621" w:type="dxa"/>
          </w:tcPr>
          <w:p>
            <w:pPr>
              <w:pStyle w:val="2"/>
              <w:widowControl w:val="0"/>
              <w:jc w:val="both"/>
              <w:rPr>
                <w:rFonts w:hint="default"/>
                <w:vertAlign w:val="baseline"/>
                <w:lang w:val="en-US" w:eastAsia="zh-CN"/>
              </w:rPr>
            </w:pPr>
            <w:r>
              <w:rPr>
                <w:rFonts w:hint="default"/>
                <w:vertAlign w:val="baseline"/>
                <w:lang w:val="en-US" w:eastAsia="zh-CN"/>
              </w:rPr>
              <w:drawing>
                <wp:inline distT="0" distB="0" distL="114300" distR="114300">
                  <wp:extent cx="2765425" cy="2073910"/>
                  <wp:effectExtent l="0" t="0" r="15875" b="2540"/>
                  <wp:docPr id="5" name="图片 5" descr="e507dcab9718452229f7dff25bcd1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507dcab9718452229f7dff25bcd1b9"/>
                          <pic:cNvPicPr>
                            <a:picLocks noChangeAspect="1"/>
                          </pic:cNvPicPr>
                        </pic:nvPicPr>
                        <pic:blipFill>
                          <a:blip r:embed="rId23"/>
                          <a:stretch>
                            <a:fillRect/>
                          </a:stretch>
                        </pic:blipFill>
                        <pic:spPr>
                          <a:xfrm>
                            <a:off x="0" y="0"/>
                            <a:ext cx="2765425" cy="20739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tcPr>
          <w:p>
            <w:pPr>
              <w:pStyle w:val="2"/>
              <w:widowControl w:val="0"/>
              <w:jc w:val="center"/>
              <w:rPr>
                <w:rFonts w:hint="default"/>
                <w:sz w:val="21"/>
                <w:szCs w:val="21"/>
                <w:vertAlign w:val="baseline"/>
                <w:lang w:val="en-US" w:eastAsia="zh-CN"/>
              </w:rPr>
            </w:pPr>
            <w:r>
              <w:rPr>
                <w:rFonts w:hint="eastAsia"/>
                <w:sz w:val="21"/>
                <w:szCs w:val="21"/>
                <w:vertAlign w:val="baseline"/>
                <w:lang w:val="en-US" w:eastAsia="zh-CN"/>
              </w:rPr>
              <w:t>集气罩</w:t>
            </w:r>
          </w:p>
        </w:tc>
        <w:tc>
          <w:tcPr>
            <w:tcW w:w="4621" w:type="dxa"/>
          </w:tcPr>
          <w:p>
            <w:pPr>
              <w:pStyle w:val="2"/>
              <w:widowControl w:val="0"/>
              <w:jc w:val="center"/>
              <w:rPr>
                <w:rFonts w:hint="default"/>
                <w:sz w:val="21"/>
                <w:szCs w:val="21"/>
                <w:vertAlign w:val="baseline"/>
                <w:lang w:val="en-US" w:eastAsia="zh-CN"/>
              </w:rPr>
            </w:pPr>
            <w:r>
              <w:rPr>
                <w:rFonts w:hint="eastAsia"/>
                <w:sz w:val="21"/>
                <w:szCs w:val="21"/>
                <w:vertAlign w:val="baseline"/>
                <w:lang w:val="en-US" w:eastAsia="zh-CN"/>
              </w:rPr>
              <w:t>活性炭吸附箱</w:t>
            </w:r>
          </w:p>
        </w:tc>
      </w:tr>
    </w:tbl>
    <w:p>
      <w:pPr>
        <w:pStyle w:val="2"/>
        <w:rPr>
          <w:rFonts w:hint="default"/>
          <w:lang w:val="en-US" w:eastAsia="zh-CN"/>
        </w:rPr>
      </w:pPr>
    </w:p>
    <w:p>
      <w:pPr>
        <w:pStyle w:val="6"/>
      </w:pPr>
      <w:r>
        <w:t>4.1.3噪声</w:t>
      </w:r>
      <w:bookmarkEnd w:id="48"/>
    </w:p>
    <w:p>
      <w:pPr>
        <w:ind w:firstLine="480" w:firstLineChars="200"/>
        <w:rPr>
          <w:rFonts w:hint="eastAsia" w:eastAsia="宋体"/>
          <w:lang w:val="en-US" w:eastAsia="zh-CN"/>
        </w:rPr>
      </w:pPr>
      <w:bookmarkStart w:id="49" w:name="_Toc497833589"/>
      <w:r>
        <w:rPr>
          <w:rFonts w:hint="eastAsia"/>
        </w:rPr>
        <w:t>本项目产噪设备布置于室内</w:t>
      </w:r>
      <w:r>
        <w:rPr>
          <w:rFonts w:hint="eastAsia"/>
          <w:lang w:eastAsia="zh-CN"/>
        </w:rPr>
        <w:t>，</w:t>
      </w:r>
      <w:r>
        <w:rPr>
          <w:rFonts w:hint="eastAsia"/>
        </w:rPr>
        <w:t>经</w:t>
      </w:r>
      <w:r>
        <w:rPr>
          <w:rFonts w:hint="eastAsia"/>
          <w:lang w:val="en-US" w:eastAsia="zh-CN"/>
        </w:rPr>
        <w:t>基础减震、建筑隔声等措施</w:t>
      </w:r>
      <w:r>
        <w:rPr>
          <w:rFonts w:hint="eastAsia"/>
        </w:rPr>
        <w:t>衰减后，经监测项目各测厂界噪声满足《工业企业厂界环境噪声排放标准》（GB12348-2008）</w:t>
      </w:r>
      <w:r>
        <w:rPr>
          <w:rFonts w:hint="eastAsia"/>
          <w:lang w:val="en-US" w:eastAsia="zh-CN"/>
        </w:rPr>
        <w:t>中3</w:t>
      </w:r>
      <w:r>
        <w:rPr>
          <w:rFonts w:hint="eastAsia"/>
        </w:rPr>
        <w:t>类标准</w:t>
      </w:r>
      <w:r>
        <w:t>。</w:t>
      </w:r>
      <w:r>
        <w:rPr>
          <w:rFonts w:hint="eastAsia"/>
          <w:lang w:val="en-US" w:eastAsia="zh-CN"/>
        </w:rPr>
        <w:t xml:space="preserve"> </w:t>
      </w:r>
    </w:p>
    <w:p>
      <w:pPr>
        <w:pStyle w:val="6"/>
      </w:pPr>
      <w:r>
        <w:t>4.1.4 固体废物</w:t>
      </w:r>
      <w:bookmarkEnd w:id="49"/>
    </w:p>
    <w:p>
      <w:pPr>
        <w:ind w:firstLine="480" w:firstLineChars="200"/>
        <w:rPr>
          <w:rFonts w:hint="eastAsia" w:hAnsi="宋体"/>
        </w:rPr>
      </w:pPr>
      <w:bookmarkStart w:id="50" w:name="_Toc497833593"/>
      <w:r>
        <w:rPr>
          <w:rFonts w:hint="eastAsia" w:hAnsi="宋体"/>
        </w:rPr>
        <w:t>（1）危险废物</w:t>
      </w:r>
    </w:p>
    <w:p>
      <w:pPr>
        <w:ind w:firstLine="480" w:firstLineChars="200"/>
        <w:rPr>
          <w:rFonts w:ascii="Times New Roman" w:hAnsi="宋体" w:eastAsia="宋体"/>
        </w:rPr>
      </w:pPr>
      <w:r>
        <w:rPr>
          <w:rFonts w:hint="eastAsia"/>
          <w:color w:val="000000" w:themeColor="text1"/>
          <w:highlight w:val="none"/>
          <w:lang w:val="en-US" w:eastAsia="zh-CN"/>
          <w14:textFill>
            <w14:solidFill>
              <w14:schemeClr w14:val="tx1"/>
            </w14:solidFill>
          </w14:textFill>
        </w:rPr>
        <w:t>油泥以及废活性炭</w:t>
      </w:r>
      <w:r>
        <w:rPr>
          <w:rFonts w:hint="eastAsia" w:ascii="Times New Roman" w:hAnsi="宋体" w:eastAsia="宋体"/>
          <w:lang w:val="en-US" w:eastAsia="zh-CN"/>
        </w:rPr>
        <w:t>暂存于危废暂存间，定期</w:t>
      </w:r>
      <w:r>
        <w:rPr>
          <w:rFonts w:hint="eastAsia" w:ascii="Times New Roman" w:hAnsi="宋体" w:eastAsia="宋体"/>
        </w:rPr>
        <w:t>交由</w:t>
      </w:r>
      <w:r>
        <w:rPr>
          <w:rFonts w:hint="eastAsia" w:ascii="Times New Roman" w:hAnsi="宋体" w:eastAsia="宋体"/>
          <w:lang w:eastAsia="zh-CN"/>
        </w:rPr>
        <w:t>四川金谷环保科技有限公司</w:t>
      </w:r>
      <w:r>
        <w:rPr>
          <w:rFonts w:hint="eastAsia" w:hAnsi="宋体"/>
          <w:lang w:eastAsia="zh-CN"/>
        </w:rPr>
        <w:t>处置</w:t>
      </w:r>
      <w:r>
        <w:rPr>
          <w:rFonts w:hint="eastAsia" w:ascii="Times New Roman" w:hAnsi="宋体" w:eastAsia="宋体"/>
        </w:rPr>
        <w:t>。危废暂存库房地面进行防渗防腐处理，其防渗层按照《危险废物贮存污染控制标准》（GB18597-2001）的</w:t>
      </w:r>
      <w:r>
        <w:rPr>
          <w:rFonts w:ascii="Times New Roman" w:hAnsi="宋体" w:eastAsia="宋体"/>
        </w:rPr>
        <w:t>要求设置，防止各种液体类危险废物漫流或泄漏；各种危险废物分类存放，并有相应的记录。</w:t>
      </w:r>
    </w:p>
    <w:p>
      <w:pPr>
        <w:ind w:firstLine="480" w:firstLineChars="200"/>
      </w:pPr>
      <w:r>
        <w:rPr>
          <w:rFonts w:hAnsi="宋体"/>
        </w:rPr>
        <w:t>（</w:t>
      </w:r>
      <w:r>
        <w:rPr>
          <w:rFonts w:hint="eastAsia"/>
          <w:lang w:val="en-US" w:eastAsia="zh-CN"/>
        </w:rPr>
        <w:t>2</w:t>
      </w:r>
      <w:r>
        <w:rPr>
          <w:rFonts w:hAnsi="宋体"/>
        </w:rPr>
        <w:t>）生活垃圾</w:t>
      </w:r>
    </w:p>
    <w:p>
      <w:pPr>
        <w:ind w:firstLine="480" w:firstLineChars="200"/>
      </w:pPr>
      <w:r>
        <w:rPr>
          <w:rFonts w:hAnsi="宋体"/>
        </w:rPr>
        <w:t>生活垃圾在厂内收集后，由当地环卫系统清运。</w:t>
      </w:r>
    </w:p>
    <w:p>
      <w:pPr>
        <w:pStyle w:val="5"/>
      </w:pPr>
      <w:bookmarkStart w:id="51" w:name="_Toc3975"/>
      <w:r>
        <w:t>4.2 其他</w:t>
      </w:r>
      <w:bookmarkEnd w:id="50"/>
      <w:r>
        <w:t>环保措施</w:t>
      </w:r>
      <w:bookmarkEnd w:id="51"/>
    </w:p>
    <w:p>
      <w:pPr>
        <w:pStyle w:val="6"/>
      </w:pPr>
      <w:bookmarkStart w:id="52" w:name="_Toc497833595"/>
      <w:r>
        <w:rPr>
          <w:rFonts w:hint="eastAsia"/>
          <w:lang w:val="en-US" w:eastAsia="zh-CN"/>
        </w:rPr>
        <w:t>4.2</w:t>
      </w:r>
      <w:r>
        <w:t>.1</w:t>
      </w:r>
      <w:r>
        <w:rPr>
          <w:rFonts w:hint="eastAsia"/>
        </w:rPr>
        <w:t>环境</w:t>
      </w:r>
      <w:r>
        <w:t>风险防范措施</w:t>
      </w:r>
    </w:p>
    <w:p>
      <w:pPr>
        <w:pStyle w:val="7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（1）风险源识别</w:t>
      </w:r>
    </w:p>
    <w:p>
      <w:pPr>
        <w:pStyle w:val="79"/>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本项目运营过程涉及的风险物质主要为废矿物油及油泥</w:t>
      </w:r>
      <w:r>
        <w:rPr>
          <w:color w:val="000000" w:themeColor="text1"/>
          <w14:textFill>
            <w14:solidFill>
              <w14:schemeClr w14:val="tx1"/>
            </w14:solidFill>
          </w14:textFill>
        </w:rPr>
        <w:t>。</w:t>
      </w:r>
    </w:p>
    <w:p>
      <w:pPr>
        <w:pStyle w:val="7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（2）环境风险防范措施</w:t>
      </w:r>
    </w:p>
    <w:p>
      <w:pPr>
        <w:pStyle w:val="79"/>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项目储罐区设置1个容积50m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卧式储罐，用于储存HW08废矿物油。储罐离地约0.5m，充装率80%。储罐区设置高1m围堰，围堰区面积160m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，整个储罐区域基础必须防渗，防渗层采用</w:t>
      </w:r>
      <w:r>
        <w:rPr>
          <w:color w:val="000000" w:themeColor="text1"/>
          <w:szCs w:val="21"/>
          <w:shd w:val="clear" w:color="auto" w:fill="FFFFFF"/>
          <w14:textFill>
            <w14:solidFill>
              <w14:schemeClr w14:val="tx1"/>
            </w14:solidFill>
          </w14:textFill>
        </w:rPr>
        <w:t>渗透系数</w:t>
      </w:r>
      <w:r>
        <w:rPr>
          <w:rFonts w:hint="eastAsia"/>
          <w:color w:val="000000" w:themeColor="text1"/>
          <w:szCs w:val="21"/>
          <w:shd w:val="clear" w:color="auto" w:fill="FFFFFF"/>
          <w14:textFill>
            <w14:solidFill>
              <w14:schemeClr w14:val="tx1"/>
            </w14:solidFill>
          </w14:textFill>
        </w:rPr>
        <w:t>小</w:t>
      </w:r>
      <w:r>
        <w:rPr>
          <w:color w:val="000000" w:themeColor="text1"/>
          <w:szCs w:val="21"/>
          <w:shd w:val="clear" w:color="auto" w:fill="FFFFFF"/>
          <w14:textFill>
            <w14:solidFill>
              <w14:schemeClr w14:val="tx1"/>
            </w14:solidFill>
          </w14:textFill>
        </w:rPr>
        <w:t>于1.0×10</w:t>
      </w:r>
      <w:r>
        <w:rPr>
          <w:color w:val="000000" w:themeColor="text1"/>
          <w:szCs w:val="21"/>
          <w:shd w:val="clear" w:color="auto" w:fill="FFFFFF"/>
          <w:vertAlign w:val="superscript"/>
          <w14:textFill>
            <w14:solidFill>
              <w14:schemeClr w14:val="tx1"/>
            </w14:solidFill>
          </w14:textFill>
        </w:rPr>
        <w:t>-10</w:t>
      </w:r>
      <w:r>
        <w:rPr>
          <w:color w:val="000000" w:themeColor="text1"/>
          <w:szCs w:val="21"/>
          <w:shd w:val="clear" w:color="auto" w:fill="FFFFFF"/>
          <w:vertAlign w:val="baseline"/>
          <w14:textFill>
            <w14:solidFill>
              <w14:schemeClr w14:val="tx1"/>
            </w14:solidFill>
          </w14:textFill>
        </w:rPr>
        <w:t>c</w:t>
      </w:r>
      <w:r>
        <w:rPr>
          <w:color w:val="000000" w:themeColor="text1"/>
          <w:szCs w:val="21"/>
          <w:shd w:val="clear" w:color="auto" w:fill="FFFFFF"/>
          <w14:textFill>
            <w14:solidFill>
              <w14:schemeClr w14:val="tx1"/>
            </w14:solidFill>
          </w14:textFill>
        </w:rPr>
        <w:t>m/s</w:t>
      </w:r>
      <w:r>
        <w:rPr>
          <w:rFonts w:hint="eastAsia"/>
          <w:color w:val="000000" w:themeColor="text1"/>
          <w:szCs w:val="21"/>
          <w:shd w:val="clear" w:color="auto" w:fill="FFFFFF"/>
          <w:lang w:val="en-US" w:eastAsia="zh-CN"/>
          <w14:textFill>
            <w14:solidFill>
              <w14:schemeClr w14:val="tx1"/>
            </w14:solidFill>
          </w14:textFill>
        </w:rPr>
        <w:t>的防渗材料</w:t>
      </w:r>
      <w:r>
        <w:rPr>
          <w:rFonts w:hint="eastAsia"/>
          <w:color w:val="000000" w:themeColor="text1"/>
          <w:lang w:val="en-US" w:eastAsia="zh-CN"/>
          <w14:textFill>
            <w14:solidFill>
              <w14:schemeClr w14:val="tx1"/>
            </w14:solidFill>
          </w14:textFill>
        </w:rPr>
        <w:t>，并设置显目的标识标牌。项目装卸区也设为重点防渗区，四周设有环形沟（宽25cm，深6cm）和收集池（1m*0.6m*0.5m）。车间</w:t>
      </w:r>
      <w:r>
        <w:rPr>
          <w:rFonts w:hint="eastAsia"/>
          <w:bCs/>
          <w:color w:val="000000" w:themeColor="text1"/>
          <w:szCs w:val="21"/>
          <w14:textFill>
            <w14:solidFill>
              <w14:schemeClr w14:val="tx1"/>
            </w14:solidFill>
          </w14:textFill>
        </w:rPr>
        <w:t>配有灭火器、</w:t>
      </w:r>
      <w:r>
        <w:rPr>
          <w:rFonts w:hint="eastAsia"/>
          <w:bCs/>
          <w:color w:val="000000" w:themeColor="text1"/>
          <w:szCs w:val="21"/>
          <w:lang w:val="en-US" w:eastAsia="zh-CN"/>
          <w14:textFill>
            <w14:solidFill>
              <w14:schemeClr w14:val="tx1"/>
            </w14:solidFill>
          </w14:textFill>
        </w:rPr>
        <w:t>消防沙</w:t>
      </w:r>
      <w:r>
        <w:rPr>
          <w:rFonts w:hint="eastAsia"/>
          <w:bCs/>
          <w:color w:val="000000" w:themeColor="text1"/>
          <w:szCs w:val="21"/>
          <w14:textFill>
            <w14:solidFill>
              <w14:schemeClr w14:val="tx1"/>
            </w14:solidFill>
          </w14:textFill>
        </w:rPr>
        <w:t>等应急物资</w:t>
      </w:r>
      <w:r>
        <w:rPr>
          <w:rFonts w:hint="eastAsia"/>
          <w:bCs/>
          <w:color w:val="000000" w:themeColor="text1"/>
          <w:szCs w:val="21"/>
          <w:lang w:eastAsia="zh-CN"/>
          <w14:textFill>
            <w14:solidFill>
              <w14:schemeClr w14:val="tx1"/>
            </w14:solidFill>
          </w14:textFill>
        </w:rPr>
        <w:t>。</w:t>
      </w:r>
    </w:p>
    <w:p>
      <w:pPr>
        <w:pStyle w:val="7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应急事故池应</w:t>
      </w:r>
      <w:r>
        <w:rPr>
          <w:rFonts w:hint="default"/>
          <w:color w:val="000000" w:themeColor="text1"/>
          <w:lang w:val="en-US" w:eastAsia="zh-CN"/>
          <w14:textFill>
            <w14:solidFill>
              <w14:schemeClr w14:val="tx1"/>
            </w14:solidFill>
          </w14:textFill>
        </w:rPr>
        <w:t>根据《石化企业水体环境风险防控技术要求》（Q/SH 0729-2018）和《事故状态下水体污染的预防与控制技术要求》（Q/SY1190-2009）中的相关规定</w:t>
      </w:r>
      <w:r>
        <w:rPr>
          <w:rFonts w:hint="eastAsia"/>
          <w:color w:val="000000" w:themeColor="text1"/>
          <w:lang w:val="en-US" w:eastAsia="zh-CN"/>
          <w14:textFill>
            <w14:solidFill>
              <w14:schemeClr w14:val="tx1"/>
            </w14:solidFill>
          </w14:textFill>
        </w:rPr>
        <w:t>设置</w:t>
      </w:r>
      <w:r>
        <w:rPr>
          <w:rFonts w:hint="default"/>
          <w:color w:val="000000" w:themeColor="text1"/>
          <w:lang w:val="en-US" w:eastAsia="zh-CN"/>
          <w14:textFill>
            <w14:solidFill>
              <w14:schemeClr w14:val="tx1"/>
            </w14:solidFill>
          </w14:textFill>
        </w:rPr>
        <w:t xml:space="preserve">。 </w:t>
      </w:r>
    </w:p>
    <w:p>
      <w:pPr>
        <w:pStyle w:val="79"/>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由于装卸区油品装卸过程均为人员在现场装卸，装卸完后，该区域无油品贮存，发生火灾的概率极低，且局部的火灾可采用消防沙或干粉灭火器灭火，因此评价不考虑装卸区污染事故水及污染消防水。本次评价应急事故池主要用于油罐贮存区内发生事故或火灾时，控制、收集和存放污染事故水。</w:t>
      </w:r>
      <w:r>
        <w:rPr>
          <w:rFonts w:hint="eastAsia"/>
          <w:color w:val="000000" w:themeColor="text1"/>
          <w:lang w:val="en-US" w:eastAsia="zh-CN"/>
          <w14:textFill>
            <w14:solidFill>
              <w14:schemeClr w14:val="tx1"/>
            </w14:solidFill>
          </w14:textFill>
        </w:rPr>
        <w:t>本项目储存设施单个罐储存容量为V</w:t>
      </w:r>
      <w:r>
        <w:rPr>
          <w:rFonts w:hint="eastAsia"/>
          <w:color w:val="000000" w:themeColor="text1"/>
          <w:vertAlign w:val="subscript"/>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=50</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Cs w:val="21"/>
          <w:lang w:bidi="ar"/>
          <w14:textFill>
            <w14:solidFill>
              <w14:schemeClr w14:val="tx1"/>
            </w14:solidFill>
          </w14:textFill>
        </w:rPr>
        <w:t>项目油罐区若发生火灾使用消防砂或干粉灭火器进行灭火，厂区内布置1个</w:t>
      </w:r>
      <w:r>
        <w:rPr>
          <w:rFonts w:hint="eastAsia" w:cs="Times New Roman"/>
          <w:color w:val="000000" w:themeColor="text1"/>
          <w:kern w:val="0"/>
          <w:szCs w:val="21"/>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Cs w:val="21"/>
          <w:lang w:bidi="ar"/>
          <w14:textFill>
            <w14:solidFill>
              <w14:schemeClr w14:val="tx1"/>
            </w14:solidFill>
          </w14:textFill>
        </w:rPr>
        <w:t>m</w:t>
      </w:r>
      <w:r>
        <w:rPr>
          <w:rFonts w:hint="default" w:ascii="Times New Roman" w:hAnsi="Times New Roman" w:eastAsia="宋体" w:cs="Times New Roman"/>
          <w:color w:val="000000" w:themeColor="text1"/>
          <w:kern w:val="0"/>
          <w:szCs w:val="21"/>
          <w:vertAlign w:val="superscript"/>
          <w:lang w:bidi="ar"/>
          <w14:textFill>
            <w14:solidFill>
              <w14:schemeClr w14:val="tx1"/>
            </w14:solidFill>
          </w14:textFill>
        </w:rPr>
        <w:t>3</w:t>
      </w:r>
      <w:r>
        <w:rPr>
          <w:rFonts w:hint="default" w:ascii="Times New Roman" w:hAnsi="Times New Roman" w:eastAsia="宋体" w:cs="Times New Roman"/>
          <w:color w:val="000000" w:themeColor="text1"/>
          <w:kern w:val="0"/>
          <w:szCs w:val="21"/>
          <w:lang w:bidi="ar"/>
          <w14:textFill>
            <w14:solidFill>
              <w14:schemeClr w14:val="tx1"/>
            </w14:solidFill>
          </w14:textFill>
        </w:rPr>
        <w:t>消防砂池及消防器材箱（干粉灭火器、灭火毯等），消防灭火过程不使用水</w:t>
      </w:r>
      <w:r>
        <w:rPr>
          <w:rFonts w:hint="eastAsia" w:ascii="Times New Roman" w:hAnsi="Times New Roman" w:eastAsia="宋体" w:cs="Times New Roman"/>
          <w:color w:val="000000" w:themeColor="text1"/>
          <w:kern w:val="0"/>
          <w:szCs w:val="21"/>
          <w:lang w:eastAsia="zh-CN" w:bidi="ar"/>
          <w14:textFill>
            <w14:solidFill>
              <w14:schemeClr w14:val="tx1"/>
            </w14:solidFill>
          </w14:textFill>
        </w:rPr>
        <w:t>，</w:t>
      </w:r>
      <w:r>
        <w:rPr>
          <w:rFonts w:hint="eastAsia" w:cs="Times New Roman"/>
          <w:color w:val="000000" w:themeColor="text1"/>
          <w:kern w:val="0"/>
          <w:szCs w:val="21"/>
          <w:lang w:val="en-US" w:eastAsia="zh-CN" w:bidi="ar"/>
          <w14:textFill>
            <w14:solidFill>
              <w14:schemeClr w14:val="tx1"/>
            </w14:solidFill>
          </w14:textFill>
        </w:rPr>
        <w:t>灭火后场地清洗水量10m</w:t>
      </w:r>
      <w:r>
        <w:rPr>
          <w:rFonts w:hint="eastAsia" w:cs="Times New Roman"/>
          <w:color w:val="000000" w:themeColor="text1"/>
          <w:kern w:val="0"/>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Cs w:val="21"/>
          <w:lang w:bidi="ar"/>
          <w14:textFill>
            <w14:solidFill>
              <w14:schemeClr w14:val="tx1"/>
            </w14:solidFill>
          </w14:textFill>
        </w:rPr>
        <w:t>，V2取</w:t>
      </w: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Cs w:val="21"/>
          <w:lang w:bidi="ar"/>
          <w14:textFill>
            <w14:solidFill>
              <w14:schemeClr w14:val="tx1"/>
            </w14:solidFill>
          </w14:textFill>
        </w:rPr>
        <w:t>m</w:t>
      </w:r>
      <w:r>
        <w:rPr>
          <w:rFonts w:hint="default" w:ascii="Times New Roman" w:hAnsi="Times New Roman" w:eastAsia="宋体" w:cs="Times New Roman"/>
          <w:color w:val="000000" w:themeColor="text1"/>
          <w:kern w:val="0"/>
          <w:szCs w:val="21"/>
          <w:vertAlign w:val="superscript"/>
          <w:lang w:bidi="ar"/>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；发生事故时仍必须进入该收集系统的生产废水量V</w:t>
      </w:r>
      <w:r>
        <w:rPr>
          <w:rFonts w:hint="eastAsia"/>
          <w:color w:val="000000" w:themeColor="text1"/>
          <w:vertAlign w:val="subscript"/>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=0</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（本项目无生产工艺废水产生）；本项目装卸和油罐均位于场区内部，根据现场调查，场区高于周围地面，周围有排水系统，事故发生时不会有降雨量进入收集系统。</w:t>
      </w:r>
    </w:p>
    <w:p>
      <w:pPr>
        <w:pStyle w:val="79"/>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本项目储罐区设置</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m高围堰，</w:t>
      </w:r>
      <w:r>
        <w:rPr>
          <w:rFonts w:hint="eastAsia"/>
          <w:color w:val="000000" w:themeColor="text1"/>
          <w:lang w:val="en-US" w:eastAsia="zh-CN"/>
          <w14:textFill>
            <w14:solidFill>
              <w14:schemeClr w14:val="tx1"/>
            </w14:solidFill>
          </w14:textFill>
        </w:rPr>
        <w:t>围堰面积160m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事故时可储存物料</w:t>
      </w:r>
      <w:r>
        <w:rPr>
          <w:rFonts w:hint="eastAsia"/>
          <w:color w:val="000000" w:themeColor="text1"/>
          <w:lang w:val="en-US" w:eastAsia="zh-CN"/>
          <w14:textFill>
            <w14:solidFill>
              <w14:schemeClr w14:val="tx1"/>
            </w14:solidFill>
          </w14:textFill>
        </w:rPr>
        <w:t>160</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；设有</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个</w:t>
      </w:r>
      <w:r>
        <w:rPr>
          <w:rFonts w:hint="eastAsia"/>
          <w:color w:val="000000" w:themeColor="text1"/>
          <w:lang w:val="en-US" w:eastAsia="zh-CN"/>
          <w14:textFill>
            <w14:solidFill>
              <w14:schemeClr w14:val="tx1"/>
            </w14:solidFill>
          </w14:textFill>
        </w:rPr>
        <w:t>50</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应急</w:t>
      </w:r>
      <w:r>
        <w:rPr>
          <w:rFonts w:hint="default"/>
          <w:color w:val="000000" w:themeColor="text1"/>
          <w:lang w:val="en-US" w:eastAsia="zh-CN"/>
          <w14:textFill>
            <w14:solidFill>
              <w14:schemeClr w14:val="tx1"/>
            </w14:solidFill>
          </w14:textFill>
        </w:rPr>
        <w:t>罐。则场区可储存事故排水量</w:t>
      </w:r>
      <w:r>
        <w:rPr>
          <w:rFonts w:hint="eastAsia"/>
          <w:color w:val="000000" w:themeColor="text1"/>
          <w:lang w:val="en-US" w:eastAsia="zh-CN"/>
          <w14:textFill>
            <w14:solidFill>
              <w14:schemeClr w14:val="tx1"/>
            </w14:solidFill>
          </w14:textFill>
        </w:rPr>
        <w:t>160</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50</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210</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，大于事故排放量</w:t>
      </w:r>
      <w:r>
        <w:rPr>
          <w:rFonts w:hint="eastAsia"/>
          <w:color w:val="000000" w:themeColor="text1"/>
          <w:lang w:val="en-US" w:eastAsia="zh-CN"/>
          <w14:textFill>
            <w14:solidFill>
              <w14:schemeClr w14:val="tx1"/>
            </w14:solidFill>
          </w14:textFill>
        </w:rPr>
        <w:t>60</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。因此，场区备用罐和围堰能够满足场区事故废水收集要求，事故废水依托场区应急备用罐和围堰可行</w:t>
      </w:r>
      <w:r>
        <w:rPr>
          <w:rFonts w:hint="eastAsia"/>
          <w:color w:val="000000" w:themeColor="text1"/>
          <w:lang w:val="en-US" w:eastAsia="zh-CN"/>
          <w14:textFill>
            <w14:solidFill>
              <w14:schemeClr w14:val="tx1"/>
            </w14:solidFill>
          </w14:textFill>
        </w:rPr>
        <w:t>，不需单独设置应急事故池</w:t>
      </w:r>
      <w:r>
        <w:rPr>
          <w:rFonts w:hint="default"/>
          <w:color w:val="000000" w:themeColor="text1"/>
          <w:lang w:val="en-US" w:eastAsia="zh-CN"/>
          <w14:textFill>
            <w14:solidFill>
              <w14:schemeClr w14:val="tx1"/>
            </w14:solidFill>
          </w14:textFill>
        </w:rPr>
        <w:t>。事故废水</w:t>
      </w:r>
      <w:r>
        <w:rPr>
          <w:rFonts w:hint="eastAsia"/>
          <w:color w:val="000000" w:themeColor="text1"/>
          <w:lang w:val="en-US" w:eastAsia="zh-CN"/>
          <w14:textFill>
            <w14:solidFill>
              <w14:schemeClr w14:val="tx1"/>
            </w14:solidFill>
          </w14:textFill>
        </w:rPr>
        <w:t>经围堰和备用储罐收集后</w:t>
      </w:r>
      <w:r>
        <w:rPr>
          <w:rFonts w:hint="default"/>
          <w:color w:val="000000" w:themeColor="text1"/>
          <w:lang w:val="en-US" w:eastAsia="zh-CN"/>
          <w14:textFill>
            <w14:solidFill>
              <w14:schemeClr w14:val="tx1"/>
            </w14:solidFill>
          </w14:textFill>
        </w:rPr>
        <w:t>交由有处理资质单位由罐车拉走处置，其它废灭火剂、拦截、堵漏材料等在事故排放后统一收集送有资质单位进行处置</w:t>
      </w:r>
      <w:r>
        <w:rPr>
          <w:rFonts w:hint="eastAsia"/>
          <w:color w:val="000000" w:themeColor="text1"/>
          <w:lang w:val="en-US" w:eastAsia="zh-CN"/>
          <w14:textFill>
            <w14:solidFill>
              <w14:schemeClr w14:val="tx1"/>
            </w14:solidFill>
          </w14:textFill>
        </w:rPr>
        <w:t>。</w:t>
      </w:r>
    </w:p>
    <w:p>
      <w:pPr>
        <w:pStyle w:val="79"/>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项目应</w:t>
      </w:r>
      <w:r>
        <w:rPr>
          <w:rFonts w:hint="default"/>
          <w:color w:val="000000" w:themeColor="text1"/>
          <w14:textFill>
            <w14:solidFill>
              <w14:schemeClr w14:val="tx1"/>
            </w14:solidFill>
          </w14:textFill>
        </w:rPr>
        <w:t>对油罐、项目防渗区定期维护保养，防止跑、冒、滴、漏。</w:t>
      </w:r>
    </w:p>
    <w:p>
      <w:pPr>
        <w:pStyle w:val="79"/>
        <w:bidi w:val="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设置专门管理人员，负责对危险废物的贮存进行管理和监控，管理人员每天定时巡视仓库内危险废物的包装容器和贮存设施，发现破损立即采取措施清理更换。</w:t>
      </w:r>
      <w:r>
        <w:rPr>
          <w:rFonts w:hint="default"/>
          <w:color w:val="000000" w:themeColor="text1"/>
          <w14:textFill>
            <w14:solidFill>
              <w14:schemeClr w14:val="tx1"/>
            </w14:solidFill>
          </w14:textFill>
        </w:rPr>
        <w:t>加强职工安全环保教育，增强操作工人的责任心，防止和减少因人为因素造成的事故，同时也要加强防火安全教育。</w:t>
      </w:r>
    </w:p>
    <w:p>
      <w:pPr>
        <w:pStyle w:val="7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应按照《企业突发环境事件风险评估指南（施行）》（环办〔2014〕34号）、《企业突发环境事件风险分级方法》（HJ941-2018）的相关要求，定期开展本项目突发环境事件风险评估及应急预案工作，并定期开展演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0"/>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tcPr>
          <w:p>
            <w:pPr>
              <w:pStyle w:val="79"/>
              <w:widowControl w:val="0"/>
              <w:bidi w:val="0"/>
              <w:ind w:left="0" w:leftChars="0" w:firstLine="0" w:firstLineChars="0"/>
              <w:rPr>
                <w:rFonts w:hint="eastAsia" w:eastAsia="宋体"/>
                <w:color w:val="000000" w:themeColor="text1"/>
                <w:vertAlign w:val="baseline"/>
                <w:lang w:eastAsia="zh-CN"/>
                <w14:textFill>
                  <w14:solidFill>
                    <w14:schemeClr w14:val="tx1"/>
                  </w14:solidFill>
                </w14:textFill>
              </w:rPr>
            </w:pPr>
            <w:r>
              <w:rPr>
                <w:rFonts w:hint="eastAsia" w:eastAsia="宋体"/>
                <w:color w:val="000000" w:themeColor="text1"/>
                <w:vertAlign w:val="baseline"/>
                <w:lang w:eastAsia="zh-CN"/>
                <w14:textFill>
                  <w14:solidFill>
                    <w14:schemeClr w14:val="tx1"/>
                  </w14:solidFill>
                </w14:textFill>
              </w:rPr>
              <w:drawing>
                <wp:inline distT="0" distB="0" distL="114300" distR="114300">
                  <wp:extent cx="2765425" cy="2073910"/>
                  <wp:effectExtent l="0" t="0" r="15875" b="2540"/>
                  <wp:docPr id="9" name="图片 9" descr="f9d661c4185c150850960768cee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9d661c4185c150850960768cee2282"/>
                          <pic:cNvPicPr>
                            <a:picLocks noChangeAspect="1"/>
                          </pic:cNvPicPr>
                        </pic:nvPicPr>
                        <pic:blipFill>
                          <a:blip r:embed="rId24"/>
                          <a:stretch>
                            <a:fillRect/>
                          </a:stretch>
                        </pic:blipFill>
                        <pic:spPr>
                          <a:xfrm>
                            <a:off x="0" y="0"/>
                            <a:ext cx="2765425" cy="2073910"/>
                          </a:xfrm>
                          <a:prstGeom prst="rect">
                            <a:avLst/>
                          </a:prstGeom>
                        </pic:spPr>
                      </pic:pic>
                    </a:graphicData>
                  </a:graphic>
                </wp:inline>
              </w:drawing>
            </w:r>
          </w:p>
        </w:tc>
        <w:tc>
          <w:tcPr>
            <w:tcW w:w="4621" w:type="dxa"/>
          </w:tcPr>
          <w:p>
            <w:pPr>
              <w:pStyle w:val="79"/>
              <w:widowControl w:val="0"/>
              <w:bidi w:val="0"/>
              <w:ind w:left="0" w:leftChars="0" w:firstLine="0" w:firstLineChars="0"/>
              <w:rPr>
                <w:rFonts w:hint="eastAsia" w:eastAsia="宋体"/>
                <w:color w:val="000000" w:themeColor="text1"/>
                <w:vertAlign w:val="baseline"/>
                <w:lang w:eastAsia="zh-CN"/>
                <w14:textFill>
                  <w14:solidFill>
                    <w14:schemeClr w14:val="tx1"/>
                  </w14:solidFill>
                </w14:textFill>
              </w:rPr>
            </w:pPr>
            <w:r>
              <w:rPr>
                <w:rFonts w:hint="eastAsia" w:eastAsia="宋体"/>
                <w:color w:val="000000" w:themeColor="text1"/>
                <w:vertAlign w:val="baseline"/>
                <w:lang w:eastAsia="zh-CN"/>
                <w14:textFill>
                  <w14:solidFill>
                    <w14:schemeClr w14:val="tx1"/>
                  </w14:solidFill>
                </w14:textFill>
              </w:rPr>
              <w:drawing>
                <wp:inline distT="0" distB="0" distL="114300" distR="114300">
                  <wp:extent cx="2705100" cy="2028825"/>
                  <wp:effectExtent l="0" t="0" r="0" b="9525"/>
                  <wp:docPr id="10" name="图片 10" descr="b997d6616093c18a4be1bfbe4fef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997d6616093c18a4be1bfbe4fef13d"/>
                          <pic:cNvPicPr>
                            <a:picLocks noChangeAspect="1"/>
                          </pic:cNvPicPr>
                        </pic:nvPicPr>
                        <pic:blipFill>
                          <a:blip r:embed="rId25"/>
                          <a:stretch>
                            <a:fillRect/>
                          </a:stretch>
                        </pic:blipFill>
                        <pic:spPr>
                          <a:xfrm>
                            <a:off x="0" y="0"/>
                            <a:ext cx="2705100" cy="20288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tcPr>
          <w:p>
            <w:pPr>
              <w:pStyle w:val="79"/>
              <w:widowControl w:val="0"/>
              <w:bidi w:val="0"/>
              <w:jc w:val="center"/>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应急罐及围堰</w:t>
            </w:r>
          </w:p>
        </w:tc>
        <w:tc>
          <w:tcPr>
            <w:tcW w:w="4621" w:type="dxa"/>
          </w:tcPr>
          <w:p>
            <w:pPr>
              <w:pStyle w:val="79"/>
              <w:widowControl w:val="0"/>
              <w:bidi w:val="0"/>
              <w:jc w:val="center"/>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消防沙池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tcPr>
          <w:p>
            <w:pPr>
              <w:pStyle w:val="79"/>
              <w:widowControl w:val="0"/>
              <w:bidi w:val="0"/>
              <w:ind w:left="0" w:leftChars="0" w:firstLine="0" w:firstLineChars="0"/>
              <w:jc w:val="center"/>
              <w:rPr>
                <w:rFonts w:hint="eastAsia" w:eastAsia="宋体"/>
                <w:color w:val="000000" w:themeColor="text1"/>
                <w:sz w:val="21"/>
                <w:szCs w:val="21"/>
                <w:vertAlign w:val="baseline"/>
                <w:lang w:eastAsia="zh-CN"/>
                <w14:textFill>
                  <w14:solidFill>
                    <w14:schemeClr w14:val="tx1"/>
                  </w14:solidFill>
                </w14:textFill>
              </w:rPr>
            </w:pPr>
            <w:r>
              <w:rPr>
                <w:rFonts w:hint="eastAsia" w:eastAsia="宋体"/>
                <w:color w:val="000000" w:themeColor="text1"/>
                <w:sz w:val="21"/>
                <w:szCs w:val="21"/>
                <w:vertAlign w:val="baseline"/>
                <w:lang w:eastAsia="zh-CN"/>
                <w14:textFill>
                  <w14:solidFill>
                    <w14:schemeClr w14:val="tx1"/>
                  </w14:solidFill>
                </w14:textFill>
              </w:rPr>
              <w:drawing>
                <wp:inline distT="0" distB="0" distL="114300" distR="114300">
                  <wp:extent cx="2765425" cy="2073910"/>
                  <wp:effectExtent l="0" t="0" r="15875" b="2540"/>
                  <wp:docPr id="11" name="图片 11" descr="ac69a662c21dc167cb9374b96846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c69a662c21dc167cb9374b96846e43"/>
                          <pic:cNvPicPr>
                            <a:picLocks noChangeAspect="1"/>
                          </pic:cNvPicPr>
                        </pic:nvPicPr>
                        <pic:blipFill>
                          <a:blip r:embed="rId26"/>
                          <a:stretch>
                            <a:fillRect/>
                          </a:stretch>
                        </pic:blipFill>
                        <pic:spPr>
                          <a:xfrm>
                            <a:off x="0" y="0"/>
                            <a:ext cx="2765425" cy="2073910"/>
                          </a:xfrm>
                          <a:prstGeom prst="rect">
                            <a:avLst/>
                          </a:prstGeom>
                        </pic:spPr>
                      </pic:pic>
                    </a:graphicData>
                  </a:graphic>
                </wp:inline>
              </w:drawing>
            </w:r>
          </w:p>
        </w:tc>
        <w:tc>
          <w:tcPr>
            <w:tcW w:w="4621" w:type="dxa"/>
          </w:tcPr>
          <w:p>
            <w:pPr>
              <w:pStyle w:val="79"/>
              <w:widowControl w:val="0"/>
              <w:bidi w:val="0"/>
              <w:ind w:left="0" w:leftChars="0" w:firstLine="0" w:firstLineChars="0"/>
              <w:jc w:val="center"/>
              <w:rPr>
                <w:rFonts w:hint="eastAsia" w:eastAsia="宋体"/>
                <w:color w:val="000000" w:themeColor="text1"/>
                <w:sz w:val="21"/>
                <w:szCs w:val="21"/>
                <w:vertAlign w:val="baseline"/>
                <w:lang w:eastAsia="zh-CN"/>
                <w14:textFill>
                  <w14:solidFill>
                    <w14:schemeClr w14:val="tx1"/>
                  </w14:solidFill>
                </w14:textFill>
              </w:rPr>
            </w:pPr>
            <w:r>
              <w:rPr>
                <w:rFonts w:hint="eastAsia" w:eastAsia="宋体"/>
                <w:color w:val="000000" w:themeColor="text1"/>
                <w:sz w:val="21"/>
                <w:szCs w:val="21"/>
                <w:vertAlign w:val="baseline"/>
                <w:lang w:eastAsia="zh-CN"/>
                <w14:textFill>
                  <w14:solidFill>
                    <w14:schemeClr w14:val="tx1"/>
                  </w14:solidFill>
                </w14:textFill>
              </w:rPr>
              <w:drawing>
                <wp:inline distT="0" distB="0" distL="114300" distR="114300">
                  <wp:extent cx="2070735" cy="2740025"/>
                  <wp:effectExtent l="0" t="0" r="3175" b="5715"/>
                  <wp:docPr id="12" name="图片 12" descr="b24b4a4d7018c11d73b326eb22a5f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24b4a4d7018c11d73b326eb22a5f7c"/>
                          <pic:cNvPicPr>
                            <a:picLocks noChangeAspect="1"/>
                          </pic:cNvPicPr>
                        </pic:nvPicPr>
                        <pic:blipFill>
                          <a:blip r:embed="rId27"/>
                          <a:srcRect l="13662" r="29644"/>
                          <a:stretch>
                            <a:fillRect/>
                          </a:stretch>
                        </pic:blipFill>
                        <pic:spPr>
                          <a:xfrm rot="5400000">
                            <a:off x="0" y="0"/>
                            <a:ext cx="2070735" cy="27400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tcPr>
          <w:p>
            <w:pPr>
              <w:pStyle w:val="79"/>
              <w:widowControl w:val="0"/>
              <w:bidi w:val="0"/>
              <w:jc w:val="center"/>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灭火器</w:t>
            </w:r>
          </w:p>
        </w:tc>
        <w:tc>
          <w:tcPr>
            <w:tcW w:w="4621" w:type="dxa"/>
          </w:tcPr>
          <w:p>
            <w:pPr>
              <w:pStyle w:val="79"/>
              <w:widowControl w:val="0"/>
              <w:bidi w:val="0"/>
              <w:jc w:val="center"/>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静电消除装置</w:t>
            </w:r>
          </w:p>
        </w:tc>
      </w:tr>
    </w:tbl>
    <w:p>
      <w:pPr>
        <w:pStyle w:val="79"/>
        <w:bidi w:val="0"/>
        <w:rPr>
          <w:rFonts w:hint="default"/>
          <w:color w:val="000000" w:themeColor="text1"/>
          <w14:textFill>
            <w14:solidFill>
              <w14:schemeClr w14:val="tx1"/>
            </w14:solidFill>
          </w14:textFill>
        </w:rPr>
      </w:pPr>
    </w:p>
    <w:p>
      <w:pPr>
        <w:pStyle w:val="6"/>
      </w:pPr>
      <w:r>
        <w:rPr>
          <w:rFonts w:hint="eastAsia"/>
        </w:rPr>
        <w:t>4.2.2环境保护档案管理情况</w:t>
      </w:r>
    </w:p>
    <w:p>
      <w:pPr>
        <w:ind w:firstLine="480" w:firstLineChars="200"/>
      </w:pPr>
      <w:r>
        <w:rPr>
          <w:rFonts w:hint="eastAsia"/>
          <w:lang w:eastAsia="zh-CN"/>
        </w:rPr>
        <w:t>重庆洲源环保工程有限公司</w:t>
      </w:r>
      <w:r>
        <w:rPr>
          <w:rFonts w:hint="eastAsia"/>
        </w:rPr>
        <w:t>环保档案有专人负责，环保审批文件及环境保护档案资料均已归类存档，资料齐全，项目</w:t>
      </w:r>
      <w:r>
        <w:rPr>
          <w:rFonts w:hint="eastAsia"/>
          <w:lang w:val="en-US" w:eastAsia="zh-CN"/>
        </w:rPr>
        <w:t>有废气治理设施及危废转运</w:t>
      </w:r>
      <w:r>
        <w:rPr>
          <w:rFonts w:hint="eastAsia"/>
        </w:rPr>
        <w:t>情况有相应的记录，满足相关管理要求。</w:t>
      </w:r>
    </w:p>
    <w:p>
      <w:pPr>
        <w:pStyle w:val="6"/>
      </w:pPr>
      <w:r>
        <w:rPr>
          <w:rFonts w:hint="eastAsia"/>
        </w:rPr>
        <w:t>4.2.3环境管理</w:t>
      </w:r>
    </w:p>
    <w:p>
      <w:pPr>
        <w:ind w:firstLine="480" w:firstLineChars="200"/>
      </w:pPr>
      <w:r>
        <w:rPr>
          <w:rFonts w:hint="eastAsia"/>
        </w:rPr>
        <w:t>本项目主要针对运行期排放</w:t>
      </w:r>
      <w:r>
        <w:rPr>
          <w:rFonts w:hint="eastAsia"/>
          <w:lang w:val="en-US" w:eastAsia="zh-CN"/>
        </w:rPr>
        <w:t>废气</w:t>
      </w:r>
      <w:r>
        <w:rPr>
          <w:rFonts w:hint="eastAsia"/>
        </w:rPr>
        <w:t>、噪声</w:t>
      </w:r>
      <w:r>
        <w:rPr>
          <w:rFonts w:hint="eastAsia"/>
          <w:lang w:eastAsia="zh-CN"/>
        </w:rPr>
        <w:t>、</w:t>
      </w:r>
      <w:r>
        <w:rPr>
          <w:rFonts w:hint="eastAsia"/>
          <w:lang w:val="en-US" w:eastAsia="zh-CN"/>
        </w:rPr>
        <w:t>危废</w:t>
      </w:r>
      <w:r>
        <w:rPr>
          <w:rFonts w:hint="eastAsia"/>
        </w:rPr>
        <w:t>进行管理，项目设置环境管理机构，配备</w:t>
      </w:r>
      <w:r>
        <w:rPr>
          <w:rFonts w:hint="eastAsia"/>
          <w:lang w:eastAsia="zh-CN"/>
        </w:rPr>
        <w:t>专</w:t>
      </w:r>
      <w:r>
        <w:rPr>
          <w:rFonts w:hint="eastAsia"/>
        </w:rPr>
        <w:t>职技术人员</w:t>
      </w:r>
      <w:r>
        <w:rPr>
          <w:rFonts w:hint="eastAsia"/>
          <w:lang w:val="en-US" w:eastAsia="zh-CN"/>
        </w:rPr>
        <w:t>1</w:t>
      </w:r>
      <w:r>
        <w:rPr>
          <w:rFonts w:hint="eastAsia"/>
        </w:rPr>
        <w:t>人，统一负责管理、组织、落实和监督本</w:t>
      </w:r>
      <w:r>
        <w:rPr>
          <w:rFonts w:hint="eastAsia"/>
          <w:lang w:val="en-US" w:eastAsia="zh-CN"/>
        </w:rPr>
        <w:t>公司</w:t>
      </w:r>
      <w:r>
        <w:rPr>
          <w:rFonts w:hint="eastAsia"/>
        </w:rPr>
        <w:t>的环境保护工作。环境管理机构全面负责</w:t>
      </w:r>
      <w:r>
        <w:rPr>
          <w:rFonts w:hint="eastAsia"/>
          <w:lang w:eastAsia="zh-CN"/>
        </w:rPr>
        <w:t>重庆洲源环保工程有限公司</w:t>
      </w:r>
      <w:r>
        <w:rPr>
          <w:rFonts w:hint="eastAsia"/>
        </w:rPr>
        <w:t>的环境管理工作，对废气、固体废物进行统计；对环境保护设施进行维护管理，确保环保设施安全稳定运行；协助处理因该工程引发的污染事故和纠纷；对在环境管理方面的不足进行改进和提高，确保环境保护工作符合国家相关标准要求。</w:t>
      </w:r>
    </w:p>
    <w:p>
      <w:pPr>
        <w:pStyle w:val="6"/>
      </w:pPr>
      <w:r>
        <w:rPr>
          <w:rFonts w:hint="eastAsia"/>
        </w:rPr>
        <w:t>4.2.4环保投诉情况</w:t>
      </w:r>
    </w:p>
    <w:p>
      <w:pPr>
        <w:ind w:firstLine="480" w:firstLineChars="200"/>
        <w:rPr>
          <w:rFonts w:hint="eastAsia"/>
        </w:rPr>
      </w:pPr>
      <w:r>
        <w:rPr>
          <w:rFonts w:hint="eastAsia"/>
          <w:lang w:eastAsia="zh-CN"/>
        </w:rPr>
        <w:t>重庆洲源环保工程有限公司</w:t>
      </w:r>
      <w:r>
        <w:rPr>
          <w:rFonts w:hint="eastAsia"/>
        </w:rPr>
        <w:t>在</w:t>
      </w:r>
      <w:r>
        <w:rPr>
          <w:rFonts w:hint="eastAsia"/>
          <w:lang w:val="en-US" w:eastAsia="zh-CN"/>
        </w:rPr>
        <w:t>营运</w:t>
      </w:r>
      <w:r>
        <w:rPr>
          <w:rFonts w:hint="eastAsia"/>
        </w:rPr>
        <w:t>期间未出现过环保投诉。</w:t>
      </w:r>
    </w:p>
    <w:p>
      <w:pPr>
        <w:pStyle w:val="5"/>
      </w:pPr>
      <w:bookmarkStart w:id="53" w:name="_Toc28674"/>
      <w:r>
        <w:t>4.3环保设施投资及“三同时”落实情况</w:t>
      </w:r>
      <w:bookmarkEnd w:id="52"/>
      <w:bookmarkEnd w:id="53"/>
    </w:p>
    <w:p>
      <w:pPr>
        <w:spacing w:line="460" w:lineRule="atLeast"/>
        <w:ind w:firstLine="600" w:firstLineChars="250"/>
      </w:pPr>
      <w:r>
        <w:rPr>
          <w:rFonts w:hint="eastAsia" w:ascii="Times New Roman" w:hAnsi="Times New Roman"/>
          <w:color w:val="000000"/>
          <w:sz w:val="24"/>
        </w:rPr>
        <w:t>本项目总投资</w:t>
      </w:r>
      <w:r>
        <w:rPr>
          <w:rFonts w:hint="eastAsia"/>
          <w:color w:val="000000"/>
          <w:sz w:val="24"/>
          <w:lang w:val="en-US" w:eastAsia="zh-CN"/>
        </w:rPr>
        <w:t>200</w:t>
      </w:r>
      <w:r>
        <w:rPr>
          <w:rFonts w:hint="eastAsia" w:ascii="Times New Roman" w:hAnsi="Times New Roman"/>
          <w:color w:val="000000"/>
          <w:sz w:val="24"/>
        </w:rPr>
        <w:t>万元，其中环保投资</w:t>
      </w:r>
      <w:r>
        <w:rPr>
          <w:rFonts w:hint="eastAsia"/>
          <w:color w:val="000000"/>
          <w:sz w:val="24"/>
          <w:lang w:val="en-US" w:eastAsia="zh-CN"/>
        </w:rPr>
        <w:t>30</w:t>
      </w:r>
      <w:r>
        <w:rPr>
          <w:rFonts w:hint="eastAsia" w:ascii="Times New Roman" w:hAnsi="Times New Roman"/>
          <w:color w:val="000000"/>
          <w:sz w:val="24"/>
          <w:lang w:val="en-US" w:eastAsia="zh-CN"/>
        </w:rPr>
        <w:t>万元</w:t>
      </w:r>
      <w:r>
        <w:rPr>
          <w:rFonts w:hint="eastAsia" w:ascii="Times New Roman" w:hAnsi="Times New Roman"/>
          <w:color w:val="000000"/>
          <w:sz w:val="24"/>
        </w:rPr>
        <w:t>，占总投资的</w:t>
      </w:r>
      <w:r>
        <w:rPr>
          <w:rFonts w:hint="eastAsia"/>
          <w:color w:val="000000"/>
          <w:sz w:val="24"/>
          <w:lang w:val="en-US" w:eastAsia="zh-CN"/>
        </w:rPr>
        <w:t>15</w:t>
      </w:r>
      <w:r>
        <w:rPr>
          <w:rFonts w:hint="eastAsia" w:ascii="Times New Roman" w:hAnsi="Times New Roman"/>
          <w:color w:val="000000"/>
          <w:sz w:val="24"/>
          <w:lang w:val="en-US" w:eastAsia="zh-CN"/>
        </w:rPr>
        <w:t>%</w:t>
      </w:r>
      <w:r>
        <w:rPr>
          <w:rFonts w:hint="eastAsia" w:ascii="Times New Roman" w:hAnsi="Times New Roman"/>
          <w:color w:val="000000"/>
          <w:sz w:val="24"/>
        </w:rPr>
        <w:t>。其实际环保投资及建设情况见</w:t>
      </w:r>
      <w:r>
        <w:t>表4-1。</w:t>
      </w:r>
    </w:p>
    <w:p>
      <w:pPr>
        <w:pStyle w:val="30"/>
        <w:jc w:val="center"/>
        <w:rPr>
          <w:rFonts w:hint="default" w:hAnsi="宋体"/>
          <w:b/>
          <w:bCs/>
          <w:color w:val="000000"/>
          <w:sz w:val="24"/>
          <w:szCs w:val="22"/>
        </w:rPr>
      </w:pPr>
      <w:r>
        <w:rPr>
          <w:rFonts w:hint="eastAsia"/>
          <w:b/>
          <w:bCs/>
          <w:sz w:val="21"/>
          <w:szCs w:val="21"/>
        </w:rPr>
        <w:t xml:space="preserve">表4-1  </w:t>
      </w:r>
      <w:r>
        <w:rPr>
          <w:rFonts w:hint="default" w:hAnsi="宋体"/>
          <w:b/>
          <w:bCs/>
          <w:color w:val="000000"/>
          <w:sz w:val="24"/>
          <w:szCs w:val="22"/>
        </w:rPr>
        <w:t>项目污染治理措施落实情况一览表</w:t>
      </w:r>
    </w:p>
    <w:tbl>
      <w:tblPr>
        <w:tblStyle w:val="2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3482"/>
        <w:gridCol w:w="3482"/>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内容</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环评要求的处理方式</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实际处理方式</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治理投资</w:t>
            </w: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b/>
                <w:bCs/>
                <w:color w:val="000000"/>
                <w:sz w:val="21"/>
                <w:szCs w:val="21"/>
                <w:lang w:eastAsia="zh-CN"/>
              </w:rPr>
            </w:pPr>
            <w:r>
              <w:rPr>
                <w:rFonts w:hint="default" w:ascii="Times New Roman" w:hAnsi="Times New Roman" w:eastAsia="宋体" w:cs="Times New Roman"/>
                <w:b w:val="0"/>
                <w:bCs w:val="0"/>
                <w:color w:val="auto"/>
                <w:sz w:val="21"/>
                <w:szCs w:val="21"/>
              </w:rPr>
              <w:t>废水治理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eastAsia" w:ascii="Times New Roman" w:hAnsi="Times New Roman"/>
                <w:kern w:val="24"/>
                <w:sz w:val="21"/>
                <w:szCs w:val="21"/>
                <w:lang w:val="en-US" w:eastAsia="zh-CN"/>
              </w:rPr>
              <w:t>项目生活污水依托租赁厂房已建生化池（20m3/d）处理达标后排入九龙园污水处理厂</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eastAsia" w:ascii="Times New Roman" w:hAnsi="Times New Roman"/>
                <w:kern w:val="24"/>
                <w:sz w:val="21"/>
                <w:szCs w:val="21"/>
                <w:lang w:val="en-US" w:eastAsia="zh-CN"/>
              </w:rPr>
              <w:t>项目生活污水依托租赁厂房已建生化池（20m3/d）处理达标后排入九龙园污水处理厂</w:t>
            </w:r>
          </w:p>
        </w:tc>
        <w:tc>
          <w:tcPr>
            <w:tcW w:w="615"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b/>
                <w:bCs/>
                <w:color w:val="000000"/>
                <w:sz w:val="21"/>
                <w:szCs w:val="21"/>
                <w:lang w:val="en-US" w:eastAsia="zh-CN"/>
              </w:rPr>
            </w:pPr>
            <w:r>
              <w:rPr>
                <w:rFonts w:hint="eastAsia" w:cs="Times New Roman"/>
                <w:b w:val="0"/>
                <w:bCs w:val="0"/>
                <w:color w:val="auto"/>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废气治理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eastAsia" w:ascii="Times New Roman" w:hAnsi="Times New Roman"/>
                <w:kern w:val="24"/>
                <w:sz w:val="21"/>
                <w:szCs w:val="21"/>
                <w:lang w:val="en-US" w:eastAsia="zh-CN"/>
              </w:rPr>
              <w:t>储罐呼吸孔上方</w:t>
            </w:r>
            <w:r>
              <w:rPr>
                <w:rFonts w:hint="default" w:ascii="Times New Roman" w:hAnsi="Times New Roman"/>
                <w:kern w:val="24"/>
                <w:sz w:val="21"/>
                <w:szCs w:val="21"/>
                <w:lang w:val="en-US" w:eastAsia="zh-CN"/>
              </w:rPr>
              <w:t>设置集气罩将废气</w:t>
            </w:r>
            <w:r>
              <w:rPr>
                <w:rFonts w:hint="eastAsia" w:ascii="Times New Roman" w:hAnsi="Times New Roman"/>
                <w:kern w:val="24"/>
                <w:sz w:val="21"/>
                <w:szCs w:val="21"/>
                <w:lang w:val="en-US" w:eastAsia="zh-CN"/>
              </w:rPr>
              <w:t>收集后引至1套活性炭装置处理后无组织排放，风机风量设置为1500m3/h</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kern w:val="24"/>
                <w:sz w:val="21"/>
                <w:szCs w:val="21"/>
                <w:lang w:val="en-US" w:eastAsia="zh-CN"/>
              </w:rPr>
            </w:pPr>
            <w:r>
              <w:rPr>
                <w:rFonts w:hint="eastAsia" w:ascii="Times New Roman" w:hAnsi="Times New Roman"/>
                <w:kern w:val="24"/>
                <w:sz w:val="21"/>
                <w:szCs w:val="21"/>
                <w:lang w:val="en-US" w:eastAsia="zh-CN"/>
              </w:rPr>
              <w:t>储罐呼吸孔上方</w:t>
            </w:r>
            <w:r>
              <w:rPr>
                <w:rFonts w:hint="default" w:ascii="Times New Roman" w:hAnsi="Times New Roman"/>
                <w:kern w:val="24"/>
                <w:sz w:val="21"/>
                <w:szCs w:val="21"/>
                <w:lang w:val="en-US" w:eastAsia="zh-CN"/>
              </w:rPr>
              <w:t>设置集气罩将废气</w:t>
            </w:r>
            <w:r>
              <w:rPr>
                <w:rFonts w:hint="eastAsia" w:ascii="Times New Roman" w:hAnsi="Times New Roman"/>
                <w:kern w:val="24"/>
                <w:sz w:val="21"/>
                <w:szCs w:val="21"/>
                <w:lang w:val="en-US" w:eastAsia="zh-CN"/>
              </w:rPr>
              <w:t>收集后引至1套活性炭装置处理后无组织排放，风机风量设置为1500m3/h</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s="Times New Roman"/>
                <w:b w:val="0"/>
                <w:bCs w:val="0"/>
                <w:color w:val="auto"/>
                <w:sz w:val="21"/>
                <w:szCs w:val="21"/>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固废治理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eastAsia" w:ascii="Times New Roman" w:hAnsi="Times New Roman"/>
                <w:kern w:val="24"/>
                <w:sz w:val="21"/>
                <w:szCs w:val="21"/>
                <w:lang w:val="en-US" w:eastAsia="zh-CN"/>
              </w:rPr>
              <w:t>危废暂存间位于租赁厂房南侧，危险废物经分类收集暂存后交有危废处置资质单位处理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eastAsia" w:ascii="Times New Roman" w:hAnsi="Times New Roman"/>
                <w:kern w:val="24"/>
                <w:sz w:val="21"/>
                <w:szCs w:val="21"/>
                <w:lang w:val="en-US" w:eastAsia="zh-CN"/>
              </w:rPr>
              <w:t>危废暂存间位于租赁厂房南侧，危险废物经分类收集暂存后交有危废处置资质单位处理</w:t>
            </w:r>
          </w:p>
        </w:tc>
        <w:tc>
          <w:tcPr>
            <w:tcW w:w="61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s="Times New Roman"/>
                <w:b w:val="0"/>
                <w:bCs w:val="0"/>
                <w:color w:val="auto"/>
                <w:sz w:val="21"/>
                <w:szCs w:val="21"/>
                <w:lang w:val="en-US" w:eastAsia="zh-CN"/>
              </w:rPr>
              <w:t>2</w:t>
            </w:r>
            <w:r>
              <w:rPr>
                <w:rFonts w:hint="eastAsia" w:ascii="Times New Roman" w:hAnsi="Times New Roman" w:eastAsia="宋体" w:cs="Times New Roman"/>
                <w:b w:val="0"/>
                <w:bCs w:val="0"/>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kern w:val="24"/>
                <w:sz w:val="21"/>
                <w:szCs w:val="21"/>
                <w:lang w:val="en-US" w:eastAsia="zh-CN"/>
              </w:rPr>
            </w:pPr>
            <w:r>
              <w:rPr>
                <w:rFonts w:hint="default" w:ascii="Times New Roman" w:hAnsi="Times New Roman"/>
                <w:kern w:val="24"/>
                <w:sz w:val="21"/>
                <w:szCs w:val="21"/>
                <w:lang w:val="en-US" w:eastAsia="zh-CN"/>
              </w:rPr>
              <w:t>生活垃圾</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含油棉纱</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手套交环卫部门处理</w:t>
            </w:r>
            <w:r>
              <w:rPr>
                <w:rFonts w:hint="eastAsia" w:ascii="Times New Roman" w:hAnsi="Times New Roman"/>
                <w:kern w:val="24"/>
                <w:sz w:val="21"/>
                <w:szCs w:val="21"/>
                <w:lang w:val="en-US" w:eastAsia="zh-CN"/>
              </w:rPr>
              <w:t>。</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default" w:ascii="Times New Roman" w:hAnsi="Times New Roman"/>
                <w:kern w:val="24"/>
                <w:sz w:val="21"/>
                <w:szCs w:val="21"/>
                <w:lang w:val="en-US" w:eastAsia="zh-CN"/>
              </w:rPr>
              <w:t>生活垃圾</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含油棉纱</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手套交环卫部门处理</w:t>
            </w:r>
            <w:r>
              <w:rPr>
                <w:rFonts w:hint="eastAsia" w:ascii="Times New Roman" w:hAnsi="Times New Roman"/>
                <w:kern w:val="24"/>
                <w:sz w:val="21"/>
                <w:szCs w:val="21"/>
                <w:lang w:val="en-US" w:eastAsia="zh-CN"/>
              </w:rPr>
              <w:t>。</w:t>
            </w:r>
          </w:p>
        </w:tc>
        <w:tc>
          <w:tcPr>
            <w:tcW w:w="61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噪声治理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default" w:ascii="Times New Roman" w:hAnsi="Times New Roman"/>
                <w:kern w:val="24"/>
                <w:sz w:val="21"/>
                <w:szCs w:val="21"/>
                <w:lang w:val="en-US" w:eastAsia="zh-CN"/>
              </w:rPr>
              <w:t>选取低噪声设备</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基础减震</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隔声</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kern w:val="24"/>
                <w:sz w:val="21"/>
                <w:szCs w:val="21"/>
                <w:lang w:val="en-US" w:eastAsia="zh-CN"/>
              </w:rPr>
            </w:pPr>
            <w:r>
              <w:rPr>
                <w:rFonts w:hint="default" w:ascii="Times New Roman" w:hAnsi="Times New Roman"/>
                <w:kern w:val="24"/>
                <w:sz w:val="21"/>
                <w:szCs w:val="21"/>
                <w:lang w:val="en-US" w:eastAsia="zh-CN"/>
              </w:rPr>
              <w:t>选取低噪声设备</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基础减震</w:t>
            </w:r>
            <w:r>
              <w:rPr>
                <w:rFonts w:hint="eastAsia" w:ascii="Times New Roman" w:hAnsi="Times New Roman"/>
                <w:kern w:val="24"/>
                <w:sz w:val="21"/>
                <w:szCs w:val="21"/>
                <w:lang w:val="en-US" w:eastAsia="zh-CN"/>
              </w:rPr>
              <w:t>、</w:t>
            </w:r>
            <w:r>
              <w:rPr>
                <w:rFonts w:hint="default" w:ascii="Times New Roman" w:hAnsi="Times New Roman"/>
                <w:kern w:val="24"/>
                <w:sz w:val="21"/>
                <w:szCs w:val="21"/>
                <w:lang w:val="en-US" w:eastAsia="zh-CN"/>
              </w:rPr>
              <w:t>隔声</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rPr>
            </w:pPr>
            <w:r>
              <w:rPr>
                <w:rFonts w:hint="eastAsia" w:cs="Times New Roman"/>
                <w:b w:val="0"/>
                <w:bCs w:val="0"/>
                <w:color w:val="auto"/>
                <w:sz w:val="21"/>
                <w:szCs w:val="21"/>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地下水污染防治措施</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kern w:val="24"/>
                <w:sz w:val="21"/>
                <w:szCs w:val="21"/>
                <w:lang w:val="en-US" w:eastAsia="zh-CN"/>
              </w:rPr>
            </w:pPr>
            <w:r>
              <w:rPr>
                <w:rFonts w:hint="eastAsia" w:ascii="Times New Roman" w:hAnsi="Times New Roman"/>
                <w:kern w:val="24"/>
                <w:sz w:val="21"/>
                <w:szCs w:val="21"/>
                <w:lang w:val="en-US" w:eastAsia="zh-CN"/>
              </w:rPr>
              <w:t>项目采取分区防渗，危废暂存间、储罐区、装卸区均设置为重点防渗区，其他区域为一般防渗区。重点防渗区按规定采取防腐防渗措施，危废暂存间内各类危废分类收集暂存，油泥采用加盖桶装并设置托盘。储罐区设置围堰，并设置收集池和应急泵，装卸区设置环形沟和收集池</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kern w:val="24"/>
                <w:sz w:val="21"/>
                <w:szCs w:val="21"/>
                <w:lang w:val="en-US" w:eastAsia="zh-CN"/>
              </w:rPr>
            </w:pPr>
            <w:r>
              <w:rPr>
                <w:rFonts w:hint="eastAsia" w:ascii="Times New Roman" w:hAnsi="Times New Roman"/>
                <w:kern w:val="24"/>
                <w:sz w:val="21"/>
                <w:szCs w:val="21"/>
                <w:lang w:val="en-US" w:eastAsia="zh-CN"/>
              </w:rPr>
              <w:t>项目采取分区防渗，危废暂存间、储罐区、装卸区均设置为重点防渗区，其他区域为一般防渗区。重点防渗区按规定采取防腐防渗措施，危废暂存间内各类危废分类收集暂存，油泥采用加盖桶装并设置托盘。储罐区设置围堰，并设置收集池和应急泵，装卸区设置环形沟和收集池</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s="Times New Roman"/>
                <w:b w:val="0"/>
                <w:bCs w:val="0"/>
                <w:color w:val="auto"/>
                <w:sz w:val="21"/>
                <w:szCs w:val="21"/>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84" w:type="pct"/>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eastAsia="宋体"/>
                <w:color w:val="auto"/>
                <w:sz w:val="21"/>
                <w:szCs w:val="21"/>
                <w:lang w:eastAsia="zh-CN"/>
              </w:rPr>
            </w:pPr>
            <w:r>
              <w:rPr>
                <w:rFonts w:hint="eastAsia"/>
                <w:color w:val="auto"/>
                <w:sz w:val="21"/>
                <w:szCs w:val="21"/>
                <w:lang w:eastAsia="zh-CN"/>
              </w:rPr>
              <w:t>合计</w:t>
            </w:r>
          </w:p>
        </w:tc>
        <w:tc>
          <w:tcPr>
            <w:tcW w:w="61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30</w:t>
            </w:r>
          </w:p>
        </w:tc>
      </w:tr>
    </w:tbl>
    <w:p>
      <w:pPr>
        <w:ind w:firstLine="480" w:firstLineChars="200"/>
        <w:rPr>
          <w:rFonts w:hint="eastAsia" w:eastAsia="宋体"/>
          <w:lang w:eastAsia="zh-CN"/>
        </w:rPr>
      </w:pPr>
      <w:r>
        <w:t>根据企业自查后提供的相关资料和报告编制人员的现场踏勘，结合项目环评、环评批复文件、环保设计材料等要求，该项目的建设内容、环保设施及措施的建设与环评及批复无重大变</w:t>
      </w:r>
      <w:r>
        <w:rPr>
          <w:rFonts w:hint="eastAsia"/>
        </w:rPr>
        <w:t>动</w:t>
      </w:r>
      <w:r>
        <w:rPr>
          <w:rFonts w:hint="eastAsia"/>
          <w:lang w:eastAsia="zh-CN"/>
        </w:rPr>
        <w:t>。</w:t>
      </w:r>
    </w:p>
    <w:p>
      <w:pPr>
        <w:sectPr>
          <w:pgSz w:w="11905" w:h="16838"/>
          <w:pgMar w:top="1083" w:right="1440" w:bottom="1083" w:left="1440" w:header="737" w:footer="510" w:gutter="0"/>
          <w:pgBorders>
            <w:top w:val="none" w:sz="0" w:space="0"/>
            <w:left w:val="none" w:sz="0" w:space="0"/>
            <w:bottom w:val="none" w:sz="0" w:space="0"/>
            <w:right w:val="none" w:sz="0" w:space="0"/>
          </w:pgBorders>
          <w:cols w:space="0" w:num="1"/>
          <w:docGrid w:type="lines" w:linePitch="322" w:charSpace="0"/>
        </w:sectPr>
      </w:pPr>
      <w:r>
        <w:br w:type="page"/>
      </w:r>
    </w:p>
    <w:p>
      <w:pPr>
        <w:pStyle w:val="4"/>
      </w:pPr>
      <w:bookmarkStart w:id="54" w:name="_Toc6490"/>
      <w:bookmarkStart w:id="55" w:name="_Toc497833596"/>
      <w:r>
        <w:t>5 建设项目环评报告书的主要结论与建议及审批部门决定</w:t>
      </w:r>
      <w:bookmarkEnd w:id="54"/>
      <w:bookmarkEnd w:id="55"/>
    </w:p>
    <w:p>
      <w:pPr>
        <w:pStyle w:val="5"/>
      </w:pPr>
      <w:bookmarkStart w:id="56" w:name="_Toc239752863"/>
      <w:bookmarkStart w:id="57" w:name="_Toc427855152"/>
      <w:bookmarkStart w:id="58" w:name="_Toc240167870"/>
      <w:bookmarkStart w:id="59" w:name="_Toc240167715"/>
      <w:bookmarkStart w:id="60" w:name="_Toc402788538"/>
      <w:bookmarkStart w:id="61" w:name="_Toc408406364"/>
      <w:bookmarkStart w:id="62" w:name="_Toc427855253"/>
      <w:bookmarkStart w:id="63" w:name="_Toc497833597"/>
      <w:bookmarkStart w:id="64" w:name="_Toc3752"/>
      <w:r>
        <w:t>5.1 建设项目环评报告书</w:t>
      </w:r>
      <w:r>
        <w:rPr>
          <w:rFonts w:hint="eastAsia"/>
          <w:lang w:eastAsia="zh-CN"/>
        </w:rPr>
        <w:t>（表）</w:t>
      </w:r>
      <w:r>
        <w:t>的主要结论</w:t>
      </w:r>
      <w:bookmarkEnd w:id="56"/>
      <w:bookmarkEnd w:id="57"/>
      <w:bookmarkEnd w:id="58"/>
      <w:bookmarkEnd w:id="59"/>
      <w:bookmarkEnd w:id="60"/>
      <w:bookmarkEnd w:id="61"/>
      <w:bookmarkEnd w:id="62"/>
      <w:r>
        <w:t>与建议</w:t>
      </w:r>
      <w:bookmarkEnd w:id="63"/>
      <w:bookmarkEnd w:id="64"/>
    </w:p>
    <w:p>
      <w:pPr>
        <w:pStyle w:val="6"/>
      </w:pPr>
      <w:bookmarkStart w:id="65" w:name="_Toc427855254"/>
      <w:bookmarkStart w:id="66" w:name="_Toc427855153"/>
      <w:bookmarkStart w:id="67" w:name="_Toc497833598"/>
      <w:r>
        <w:t>5.1.1 项目概况</w:t>
      </w:r>
    </w:p>
    <w:p>
      <w:pPr>
        <w:ind w:firstLine="480" w:firstLineChars="200"/>
        <w:rPr>
          <w:rFonts w:hint="eastAsia" w:ascii="Times New Roman" w:hAnsi="Times New Roman" w:eastAsia="宋体" w:cs="Times New Roman"/>
          <w:bCs/>
          <w:color w:val="auto"/>
          <w:sz w:val="24"/>
          <w:lang w:val="en-US" w:eastAsia="zh-CN"/>
        </w:rPr>
      </w:pPr>
      <w:r>
        <w:rPr>
          <w:rFonts w:hint="eastAsia"/>
          <w:lang w:eastAsia="zh-CN"/>
        </w:rPr>
        <w:t>重庆洲源环保工程有限公司“</w:t>
      </w:r>
      <w:r>
        <w:rPr>
          <w:rFonts w:hint="eastAsia" w:cs="Times New Roman"/>
          <w:color w:val="auto"/>
          <w:sz w:val="24"/>
          <w:szCs w:val="24"/>
          <w:lang w:eastAsia="zh-CN"/>
        </w:rPr>
        <w:t>废矿物油收集存储项目</w:t>
      </w:r>
      <w:r>
        <w:rPr>
          <w:rFonts w:hint="eastAsia" w:ascii="Times New Roman" w:hAnsi="Times New Roman" w:eastAsia="宋体" w:cs="Times New Roman"/>
          <w:color w:val="auto"/>
          <w:sz w:val="24"/>
          <w:szCs w:val="24"/>
          <w:lang w:eastAsia="zh-CN"/>
        </w:rPr>
        <w:t>”</w:t>
      </w:r>
      <w:r>
        <w:rPr>
          <w:rFonts w:hint="eastAsia"/>
          <w:lang w:eastAsia="zh-CN"/>
        </w:rPr>
        <w:t>位于重庆市万州经济技术开发区九龙园（万州区龙都街道九和路20号1#生产车间1层7-9轴），租用重庆市州忆机械有限责任公司已建厂房进行建设。建设1个50m</w:t>
      </w:r>
      <w:r>
        <w:rPr>
          <w:rFonts w:hint="eastAsia"/>
          <w:vertAlign w:val="superscript"/>
          <w:lang w:eastAsia="zh-CN"/>
        </w:rPr>
        <w:t>3</w:t>
      </w:r>
      <w:r>
        <w:rPr>
          <w:rFonts w:hint="eastAsia"/>
          <w:lang w:eastAsia="zh-CN"/>
        </w:rPr>
        <w:t>的废矿物油卧式储罐，充装率80%，设计最大年周转次数25次，年收集、储存废矿物油约800t（废矿物油密度按0.8t/m</w:t>
      </w:r>
      <w:r>
        <w:rPr>
          <w:rFonts w:hint="eastAsia"/>
          <w:vertAlign w:val="superscript"/>
          <w:lang w:eastAsia="zh-CN"/>
        </w:rPr>
        <w:t>3</w:t>
      </w:r>
      <w:r>
        <w:rPr>
          <w:rFonts w:hint="eastAsia"/>
          <w:lang w:eastAsia="zh-CN"/>
        </w:rPr>
        <w:t>计）。</w:t>
      </w:r>
      <w:r>
        <w:rPr>
          <w:rFonts w:hint="eastAsia" w:ascii="Times New Roman" w:hAnsi="Times New Roman" w:cs="Times New Roman"/>
          <w:bCs/>
          <w:color w:val="auto"/>
          <w:sz w:val="24"/>
        </w:rPr>
        <w:t>总投资</w:t>
      </w:r>
      <w:r>
        <w:rPr>
          <w:rFonts w:hint="eastAsia" w:cs="Times New Roman"/>
          <w:bCs/>
          <w:color w:val="auto"/>
          <w:sz w:val="24"/>
          <w:lang w:val="en-US" w:eastAsia="zh-CN"/>
        </w:rPr>
        <w:t>2</w:t>
      </w:r>
      <w:r>
        <w:rPr>
          <w:rFonts w:hint="eastAsia" w:ascii="Times New Roman" w:hAnsi="Times New Roman" w:cs="Times New Roman"/>
          <w:bCs/>
          <w:color w:val="auto"/>
          <w:sz w:val="24"/>
        </w:rPr>
        <w:t>00万元，其中环保投资</w:t>
      </w:r>
      <w:r>
        <w:rPr>
          <w:rFonts w:hint="eastAsia" w:cs="Times New Roman"/>
          <w:bCs/>
          <w:color w:val="auto"/>
          <w:sz w:val="24"/>
          <w:lang w:val="en-US" w:eastAsia="zh-CN"/>
        </w:rPr>
        <w:t>30</w:t>
      </w:r>
      <w:r>
        <w:rPr>
          <w:rFonts w:hint="eastAsia" w:ascii="Times New Roman" w:hAnsi="Times New Roman" w:cs="Times New Roman"/>
          <w:bCs/>
          <w:color w:val="auto"/>
          <w:sz w:val="24"/>
        </w:rPr>
        <w:t>万元，占总投资的</w:t>
      </w:r>
      <w:r>
        <w:rPr>
          <w:rFonts w:hint="eastAsia" w:cs="Times New Roman"/>
          <w:bCs/>
          <w:color w:val="auto"/>
          <w:sz w:val="24"/>
          <w:lang w:val="en-US" w:eastAsia="zh-CN"/>
        </w:rPr>
        <w:t>1</w:t>
      </w:r>
      <w:r>
        <w:rPr>
          <w:rFonts w:hint="eastAsia" w:ascii="Times New Roman" w:hAnsi="Times New Roman" w:cs="Times New Roman"/>
          <w:bCs/>
          <w:color w:val="auto"/>
          <w:sz w:val="24"/>
        </w:rPr>
        <w:t>5%。</w:t>
      </w:r>
    </w:p>
    <w:p>
      <w:pPr>
        <w:pStyle w:val="6"/>
      </w:pPr>
      <w:r>
        <w:t>5.1.2 产业政策及选址符合性</w:t>
      </w:r>
    </w:p>
    <w:p>
      <w:pPr>
        <w:snapToGrid w:val="0"/>
        <w:spacing w:line="355" w:lineRule="auto"/>
        <w:ind w:firstLine="480" w:firstLineChars="200"/>
      </w:pPr>
      <w:r>
        <w:t>（1）产业政策</w:t>
      </w:r>
    </w:p>
    <w:p>
      <w:pPr>
        <w:pStyle w:val="79"/>
        <w:bidi w:val="0"/>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为废矿物油收集暂存</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对照《产业结构调整指导目录》（2019 年本）</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2021年修订</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不属于鼓励、限制和禁止类，视为允许类。</w:t>
      </w:r>
      <w:r>
        <w:rPr>
          <w:color w:val="000000" w:themeColor="text1"/>
          <w14:textFill>
            <w14:solidFill>
              <w14:schemeClr w14:val="tx1"/>
            </w14:solidFill>
          </w14:textFill>
        </w:rPr>
        <w:t>同时本项目经</w:t>
      </w:r>
      <w:r>
        <w:rPr>
          <w:rFonts w:hint="eastAsia"/>
          <w:color w:val="000000" w:themeColor="text1"/>
          <w14:textFill>
            <w14:solidFill>
              <w14:schemeClr w14:val="tx1"/>
            </w14:solidFill>
          </w14:textFill>
        </w:rPr>
        <w:t>重庆市万州区发展和改革委员会</w:t>
      </w:r>
      <w:r>
        <w:rPr>
          <w:color w:val="000000" w:themeColor="text1"/>
          <w14:textFill>
            <w14:solidFill>
              <w14:schemeClr w14:val="tx1"/>
            </w14:solidFill>
          </w14:textFill>
        </w:rPr>
        <w:t>备案，项目编码：</w:t>
      </w:r>
      <w:r>
        <w:rPr>
          <w:rFonts w:hint="eastAsia"/>
          <w:color w:val="000000" w:themeColor="text1"/>
          <w:lang w:eastAsia="zh-CN"/>
          <w14:textFill>
            <w14:solidFill>
              <w14:schemeClr w14:val="tx1"/>
            </w14:solidFill>
          </w14:textFill>
        </w:rPr>
        <w:t>2303-500101-04-05-817386</w:t>
      </w:r>
      <w:r>
        <w:rPr>
          <w:color w:val="000000" w:themeColor="text1"/>
          <w14:textFill>
            <w14:solidFill>
              <w14:schemeClr w14:val="tx1"/>
            </w14:solidFill>
          </w14:textFill>
        </w:rPr>
        <w:t>，符合国家及地方产业政策要求。</w:t>
      </w:r>
    </w:p>
    <w:p>
      <w:pPr>
        <w:snapToGrid w:val="0"/>
        <w:spacing w:line="355" w:lineRule="auto"/>
        <w:ind w:firstLine="480" w:firstLineChars="200"/>
        <w:rPr>
          <w:kern w:val="0"/>
        </w:rPr>
      </w:pPr>
      <w:r>
        <w:t>（2）项目规划</w:t>
      </w:r>
      <w:r>
        <w:rPr>
          <w:bCs/>
        </w:rPr>
        <w:t>、选址合理性分析</w:t>
      </w:r>
    </w:p>
    <w:p>
      <w:pPr>
        <w:pStyle w:val="79"/>
        <w:bidi w:val="0"/>
        <w:rPr>
          <w:color w:val="000000" w:themeColor="text1"/>
          <w14:textFill>
            <w14:solidFill>
              <w14:schemeClr w14:val="tx1"/>
            </w14:solidFill>
          </w14:textFill>
        </w:rPr>
      </w:pPr>
      <w:r>
        <w:rPr>
          <w:color w:val="000000" w:themeColor="text1"/>
          <w14:textFill>
            <w14:solidFill>
              <w14:schemeClr w14:val="tx1"/>
            </w14:solidFill>
          </w14:textFill>
        </w:rPr>
        <w:t>根据《万州区龙宝组团IV管理单元（九龙园）控制性详细规 划修编》、《关于万州经济技术开发区九龙园产业规划（修编）的说明》，园区规划产业发展定位为盐化工及精细化工、装备制造、新型建材、铝冶炼（仅限于生产氧化铝产品）及其他产业。</w:t>
      </w:r>
    </w:p>
    <w:p>
      <w:pPr>
        <w:pStyle w:val="79"/>
        <w:bidi w:val="0"/>
        <w:rPr>
          <w:rFonts w:hint="eastAsia"/>
          <w:bCs/>
        </w:rPr>
      </w:pPr>
      <w:r>
        <w:rPr>
          <w:color w:val="000000" w:themeColor="text1"/>
          <w14:textFill>
            <w14:solidFill>
              <w14:schemeClr w14:val="tx1"/>
            </w14:solidFill>
          </w14:textFill>
        </w:rPr>
        <w:t>本项目位于万州经济技术开发区九龙园，租用</w:t>
      </w:r>
      <w:r>
        <w:rPr>
          <w:rFonts w:hint="eastAsia"/>
          <w:color w:val="000000" w:themeColor="text1"/>
          <w:lang w:val="en-US" w:eastAsia="zh-CN"/>
          <w14:textFill>
            <w14:solidFill>
              <w14:schemeClr w14:val="tx1"/>
            </w14:solidFill>
          </w14:textFill>
        </w:rPr>
        <w:t>重庆市州忆机械有限责任公司</w:t>
      </w:r>
      <w:r>
        <w:rPr>
          <w:color w:val="000000" w:themeColor="text1"/>
          <w14:textFill>
            <w14:solidFill>
              <w14:schemeClr w14:val="tx1"/>
            </w14:solidFill>
          </w14:textFill>
        </w:rPr>
        <w:t>已建厂房进行建设，所属地块为工业用地，符合用地规划。项目为废矿物油</w:t>
      </w:r>
      <w:r>
        <w:rPr>
          <w:rFonts w:hint="eastAsia"/>
          <w:color w:val="000000" w:themeColor="text1"/>
          <w:lang w:val="en-US" w:eastAsia="zh-CN"/>
          <w14:textFill>
            <w14:solidFill>
              <w14:schemeClr w14:val="tx1"/>
            </w14:solidFill>
          </w14:textFill>
        </w:rPr>
        <w:t>的</w:t>
      </w:r>
      <w:r>
        <w:rPr>
          <w:color w:val="000000" w:themeColor="text1"/>
          <w14:textFill>
            <w14:solidFill>
              <w14:schemeClr w14:val="tx1"/>
            </w14:solidFill>
          </w14:textFill>
        </w:rPr>
        <w:t>收集贮存，不属于园区禁止及限制发展的产业，符合要求</w:t>
      </w:r>
      <w:r>
        <w:rPr>
          <w:rFonts w:hint="eastAsia"/>
          <w:color w:val="000000" w:themeColor="text1"/>
          <w:lang w:val="en-US" w:eastAsia="zh-CN"/>
          <w14:textFill>
            <w14:solidFill>
              <w14:schemeClr w14:val="tx1"/>
            </w14:solidFill>
          </w14:textFill>
        </w:rPr>
        <w:t>。</w:t>
      </w:r>
    </w:p>
    <w:p>
      <w:pPr>
        <w:snapToGrid w:val="0"/>
        <w:spacing w:line="355" w:lineRule="auto"/>
        <w:ind w:firstLine="480" w:firstLineChars="200"/>
        <w:rPr>
          <w:rFonts w:hint="eastAsia"/>
          <w:bCs/>
        </w:rPr>
      </w:pPr>
      <w:r>
        <w:rPr>
          <w:rFonts w:hint="eastAsia"/>
          <w:bCs/>
        </w:rPr>
        <w:t>所属地块为工业用地。项目租赁厂房共2层，本项目位于1层，二层处于空置状态。</w:t>
      </w:r>
    </w:p>
    <w:p>
      <w:pPr>
        <w:snapToGrid w:val="0"/>
        <w:spacing w:line="355" w:lineRule="auto"/>
        <w:ind w:firstLine="480" w:firstLineChars="200"/>
        <w:rPr>
          <w:rFonts w:hint="eastAsia"/>
          <w:bCs/>
        </w:rPr>
      </w:pPr>
      <w:r>
        <w:rPr>
          <w:rFonts w:hint="eastAsia"/>
          <w:bCs/>
        </w:rPr>
        <w:t>项目的选址符合《危险废物贮存污染控制标准》（GB18597-2023）中对选址的相关要求。</w:t>
      </w:r>
    </w:p>
    <w:p>
      <w:pPr>
        <w:snapToGrid w:val="0"/>
        <w:spacing w:line="355" w:lineRule="auto"/>
        <w:ind w:firstLine="480" w:firstLineChars="200"/>
      </w:pPr>
      <w:r>
        <w:rPr>
          <w:rFonts w:hint="eastAsia"/>
          <w:bCs/>
        </w:rPr>
        <w:t>参考《建筑设计防火规范》（GB50016-2014），项目废矿物油属于火灾危险性丙类物质。根据《建筑设计防火规范》（GB50016-2014）表4.2.1（详见下图）相关规定，项目设置1个卧式储罐容积均为50m3，周边均为工业企业，无其他民用建筑及变、配电站等，本项目储罐应与周边企业满足20m的防火间距。距现场调查，与项目入驻同一厂房重庆精灿机械有限公司、重庆哲耀新型建筑材料有限公司、重庆天洁环保工程有限公司均不涉及焊接等明火工序；厂区2#厂房处于空置状态；厂区1#厂房外的重庆立标标识制作有限公司设置热处理设备（距本项目油罐约55m），参照《建筑设计防火规范》（GB50016-2014）中丙类液体的固定顶储罐区与明火或散发火花地点的防火间距应按油罐四级耐火等级建筑物的规定增加25%（该规范中表4.2.1可知丙类液体储罐容量位于5~250m3时，四级建筑物防火间距为20m，增加后即为25m），满足防火距离要求。</w:t>
      </w:r>
    </w:p>
    <w:p>
      <w:pPr>
        <w:pStyle w:val="6"/>
      </w:pPr>
      <w:r>
        <w:t>5.1.</w:t>
      </w:r>
      <w:r>
        <w:rPr>
          <w:rFonts w:hint="eastAsia"/>
        </w:rPr>
        <w:t>3</w:t>
      </w:r>
      <w:r>
        <w:t xml:space="preserve"> 工程所在地环境功能区划、环境质量现状</w:t>
      </w:r>
    </w:p>
    <w:p>
      <w:pPr>
        <w:adjustRightInd w:val="0"/>
        <w:snapToGrid w:val="0"/>
        <w:spacing w:line="360" w:lineRule="auto"/>
        <w:ind w:firstLine="480" w:firstLineChars="200"/>
        <w:rPr>
          <w:rFonts w:hint="eastAsia"/>
          <w:color w:val="auto"/>
          <w:sz w:val="24"/>
          <w:lang w:val="en-US" w:eastAsia="zh-CN"/>
        </w:rPr>
      </w:pPr>
      <w:r>
        <w:rPr>
          <w:rFonts w:hint="eastAsia"/>
          <w:color w:val="auto"/>
          <w:sz w:val="24"/>
          <w:lang w:eastAsia="zh-CN"/>
        </w:rPr>
        <w:t>（</w:t>
      </w:r>
      <w:r>
        <w:rPr>
          <w:rFonts w:hint="eastAsia"/>
          <w:color w:val="auto"/>
          <w:sz w:val="24"/>
          <w:lang w:val="en-US" w:eastAsia="zh-CN"/>
        </w:rPr>
        <w:t>1）</w:t>
      </w:r>
      <w:r>
        <w:rPr>
          <w:color w:val="000000" w:themeColor="text1"/>
          <w14:textFill>
            <w14:solidFill>
              <w14:schemeClr w14:val="tx1"/>
            </w14:solidFill>
          </w14:textFill>
        </w:rPr>
        <w:t>环境空气质量现状监测与评价</w:t>
      </w:r>
    </w:p>
    <w:p>
      <w:pPr>
        <w:pStyle w:val="79"/>
        <w:ind w:firstLine="480"/>
        <w:rPr>
          <w:color w:val="000000" w:themeColor="text1"/>
          <w14:textFill>
            <w14:solidFill>
              <w14:schemeClr w14:val="tx1"/>
            </w14:solidFill>
          </w14:textFill>
        </w:rPr>
      </w:pPr>
      <w:r>
        <w:rPr>
          <w:color w:val="000000" w:themeColor="text1"/>
          <w14:textFill>
            <w14:solidFill>
              <w14:schemeClr w14:val="tx1"/>
            </w14:solidFill>
          </w14:textFill>
        </w:rPr>
        <w:t>根据《重庆市环境空气质量功能区划分规定》（渝府发〔2016〕19号）、《重庆市人民政府关于印发重庆市环境空气质量功能区划分规定的通知》等相关规定，项目所在地环境空气功能区划为二类区，环境空气质量执行《环境空气质量标准》（GB3095-2012）及其修改单中的二级标准。</w:t>
      </w:r>
    </w:p>
    <w:p>
      <w:pPr>
        <w:pStyle w:val="79"/>
        <w:bidi w:val="0"/>
        <w:rPr>
          <w:rFonts w:hint="eastAsia"/>
          <w:color w:val="auto"/>
          <w:sz w:val="24"/>
        </w:rPr>
      </w:pPr>
      <w:r>
        <w:rPr>
          <w:rFonts w:hint="eastAsia"/>
          <w:color w:val="000000" w:themeColor="text1"/>
          <w:lang w:val="en-US" w:eastAsia="zh-CN"/>
          <w14:textFill>
            <w14:solidFill>
              <w14:schemeClr w14:val="tx1"/>
            </w14:solidFill>
          </w14:textFill>
        </w:rPr>
        <w:t>根据《万州区大气环境质量限期达标规划（</w:t>
      </w:r>
      <w:r>
        <w:rPr>
          <w:rFonts w:hint="default"/>
          <w:color w:val="000000" w:themeColor="text1"/>
          <w:lang w:val="en-US" w:eastAsia="zh-CN"/>
          <w14:textFill>
            <w14:solidFill>
              <w14:schemeClr w14:val="tx1"/>
            </w14:solidFill>
          </w14:textFill>
        </w:rPr>
        <w:t>2018-2025</w:t>
      </w:r>
      <w:r>
        <w:rPr>
          <w:rFonts w:hint="eastAsia"/>
          <w:color w:val="000000" w:themeColor="text1"/>
          <w:lang w:val="en-US" w:eastAsia="zh-CN"/>
          <w14:textFill>
            <w14:solidFill>
              <w14:schemeClr w14:val="tx1"/>
            </w14:solidFill>
          </w14:textFill>
        </w:rPr>
        <w:t>年）》中提出的通过提高能源效率、优化能源结构，优化产业布局、推进绿色发展，加大防治力度、控制工业污染，强化监督管理、控制交通污染，提升管理水平、控制扬尘污染，加大治理力度、控制生活污染，加强综合利用、控制农业污染，加大环保执法、深化区域协作等</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项措施，有效削减大气污染物排放量，全面改善环境空气质量。采取上述措施后，到</w:t>
      </w:r>
      <w:r>
        <w:rPr>
          <w:rFonts w:hint="default"/>
          <w:color w:val="000000" w:themeColor="text1"/>
          <w:lang w:val="en-US" w:eastAsia="zh-CN"/>
          <w14:textFill>
            <w14:solidFill>
              <w14:schemeClr w14:val="tx1"/>
            </w14:solidFill>
          </w14:textFill>
        </w:rPr>
        <w:t>2025</w:t>
      </w:r>
      <w:r>
        <w:rPr>
          <w:rFonts w:hint="eastAsia"/>
          <w:color w:val="000000" w:themeColor="text1"/>
          <w:lang w:val="en-US" w:eastAsia="zh-CN"/>
          <w14:textFill>
            <w14:solidFill>
              <w14:schemeClr w14:val="tx1"/>
            </w14:solidFill>
          </w14:textFill>
        </w:rPr>
        <w:t>年万州区环境空气</w:t>
      </w:r>
      <w:r>
        <w:rPr>
          <w:rFonts w:hint="default"/>
          <w:color w:val="000000" w:themeColor="text1"/>
          <w:lang w:val="en-US" w:eastAsia="zh-CN"/>
          <w14:textFill>
            <w14:solidFill>
              <w14:schemeClr w14:val="tx1"/>
            </w14:solidFill>
          </w14:textFill>
        </w:rPr>
        <w:t>SO</w:t>
      </w:r>
      <w:r>
        <w:rPr>
          <w:rFonts w:hint="default"/>
          <w:color w:val="000000" w:themeColor="text1"/>
          <w:vertAlign w:val="sub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NO</w:t>
      </w:r>
      <w:r>
        <w:rPr>
          <w:rFonts w:hint="default"/>
          <w:color w:val="000000" w:themeColor="text1"/>
          <w:vertAlign w:val="sub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PM</w:t>
      </w:r>
      <w:r>
        <w:rPr>
          <w:rFonts w:hint="default"/>
          <w:color w:val="000000" w:themeColor="text1"/>
          <w:vertAlign w:val="subscript"/>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CO</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O</w:t>
      </w:r>
      <w:r>
        <w:rPr>
          <w:rFonts w:hint="default"/>
          <w:color w:val="000000" w:themeColor="text1"/>
          <w:vertAlign w:val="subscript"/>
          <w:lang w:val="en-US" w:eastAsia="zh-CN"/>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PM</w:t>
      </w:r>
      <w:r>
        <w:rPr>
          <w:rFonts w:hint="default"/>
          <w:color w:val="000000" w:themeColor="text1"/>
          <w:vertAlign w:val="subscript"/>
          <w:lang w:val="en-US" w:eastAsia="zh-CN"/>
          <w14:textFill>
            <w14:solidFill>
              <w14:schemeClr w14:val="tx1"/>
            </w14:solidFill>
          </w14:textFill>
        </w:rPr>
        <w:t>2.5</w:t>
      </w:r>
      <w:r>
        <w:rPr>
          <w:rFonts w:hint="eastAsia"/>
          <w:color w:val="000000" w:themeColor="text1"/>
          <w:lang w:val="en-US" w:eastAsia="zh-CN"/>
          <w14:textFill>
            <w14:solidFill>
              <w14:schemeClr w14:val="tx1"/>
            </w14:solidFill>
          </w14:textFill>
        </w:rPr>
        <w:t>全部达标。</w:t>
      </w:r>
    </w:p>
    <w:p>
      <w:pPr>
        <w:numPr>
          <w:ilvl w:val="0"/>
          <w:numId w:val="4"/>
        </w:numPr>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地表水环境质量现状监测与评价</w:t>
      </w:r>
    </w:p>
    <w:p>
      <w:pPr>
        <w:numPr>
          <w:ilvl w:val="0"/>
          <w:numId w:val="0"/>
        </w:numPr>
        <w:spacing w:line="360" w:lineRule="auto"/>
        <w:ind w:firstLine="480" w:firstLineChars="200"/>
        <w:rPr>
          <w:rFonts w:hint="eastAsia" w:cs="Times New Roman"/>
          <w:bCs/>
          <w:color w:val="auto"/>
          <w:sz w:val="24"/>
          <w:szCs w:val="24"/>
          <w:lang w:val="en-US" w:eastAsia="zh-CN"/>
        </w:rPr>
      </w:pPr>
      <w:r>
        <w:rPr>
          <w:rFonts w:hint="eastAsia" w:cs="Times New Roman"/>
          <w:bCs/>
          <w:color w:val="auto"/>
          <w:sz w:val="24"/>
          <w:szCs w:val="24"/>
          <w:lang w:val="en-US" w:eastAsia="zh-CN"/>
        </w:rPr>
        <w:t>本项目最终纳污水体为长江，根据《重庆市人民政府批转重庆市地表水环境功能类别调整方案的通知》（渝府发〔2012〕4号），长江万州区新田镇一大周镇段为III类水域，执行《地表水环境质量标准》（GB 3838-2002）中III类水域标准。</w:t>
      </w:r>
    </w:p>
    <w:p>
      <w:pPr>
        <w:spacing w:line="360" w:lineRule="auto"/>
        <w:ind w:firstLine="480" w:firstLineChars="200"/>
        <w:rPr>
          <w:rFonts w:hint="eastAsia" w:cs="Times New Roman"/>
          <w:bCs/>
          <w:color w:val="auto"/>
          <w:sz w:val="24"/>
          <w:szCs w:val="24"/>
          <w:lang w:val="en-US" w:eastAsia="zh-CN"/>
        </w:rPr>
      </w:pPr>
      <w:r>
        <w:rPr>
          <w:rFonts w:hint="eastAsia" w:cs="Times New Roman"/>
          <w:bCs/>
          <w:color w:val="auto"/>
          <w:sz w:val="24"/>
          <w:szCs w:val="24"/>
          <w:lang w:val="en-US" w:eastAsia="zh-CN"/>
        </w:rPr>
        <w:t>根据重庆市生态环境局发布的2021年1月~12月重庆市水环境质量状况，长江万州区监测断面（晒网坝）水质类别可达II类，优于III类，满足《地表水环境质量标准》</w:t>
      </w:r>
      <w:r>
        <w:rPr>
          <w:rFonts w:hint="eastAsia"/>
          <w:color w:val="000000" w:themeColor="text1"/>
          <w:lang w:val="en-US" w:eastAsia="zh-CN"/>
          <w14:textFill>
            <w14:solidFill>
              <w14:schemeClr w14:val="tx1"/>
            </w14:solidFill>
          </w14:textFill>
        </w:rPr>
        <w:t>（GB3838-2002）中Ⅲ类水</w:t>
      </w:r>
      <w:r>
        <w:rPr>
          <w:rFonts w:hint="eastAsia" w:cs="Times New Roman"/>
          <w:bCs/>
          <w:color w:val="auto"/>
          <w:sz w:val="24"/>
          <w:szCs w:val="24"/>
          <w:lang w:val="en-US" w:eastAsia="zh-CN"/>
        </w:rPr>
        <w:t>域标准，长江水环境质量良好。</w:t>
      </w:r>
    </w:p>
    <w:p>
      <w:pPr>
        <w:numPr>
          <w:ilvl w:val="0"/>
          <w:numId w:val="4"/>
        </w:numPr>
        <w:spacing w:line="360" w:lineRule="auto"/>
        <w:ind w:firstLine="480" w:firstLineChars="200"/>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w:t>声环境质量现状</w:t>
      </w:r>
    </w:p>
    <w:p>
      <w:pPr>
        <w:pStyle w:val="79"/>
        <w:bidi w:val="0"/>
        <w:rPr>
          <w:rFonts w:hint="eastAsia"/>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根据《重庆市城市区域环境噪声标准适用区划分规定调整方案》（渝环发</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2007</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39 </w:t>
      </w:r>
      <w:r>
        <w:rPr>
          <w:rFonts w:hint="eastAsia"/>
          <w:color w:val="000000" w:themeColor="text1"/>
          <w:lang w:val="en-US" w:eastAsia="zh-CN"/>
          <w14:textFill>
            <w14:solidFill>
              <w14:schemeClr w14:val="tx1"/>
            </w14:solidFill>
          </w14:textFill>
        </w:rPr>
        <w:t>号）及《重庆市万州区人民政府关于印发重庆市万州区声环境功能区划分方案的通知》万州府〔</w:t>
      </w:r>
      <w:r>
        <w:rPr>
          <w:rFonts w:hint="default"/>
          <w:color w:val="000000" w:themeColor="text1"/>
          <w:lang w:val="en-US" w:eastAsia="zh-CN"/>
          <w14:textFill>
            <w14:solidFill>
              <w14:schemeClr w14:val="tx1"/>
            </w14:solidFill>
          </w14:textFill>
        </w:rPr>
        <w:t>2018</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109 </w:t>
      </w:r>
      <w:r>
        <w:rPr>
          <w:rFonts w:hint="eastAsia"/>
          <w:color w:val="000000" w:themeColor="text1"/>
          <w:lang w:val="en-US" w:eastAsia="zh-CN"/>
          <w14:textFill>
            <w14:solidFill>
              <w14:schemeClr w14:val="tx1"/>
            </w14:solidFill>
          </w14:textFill>
        </w:rPr>
        <w:t>号，本项目所在地划分为3类功能区域，执行《声环境质量标准》（</w:t>
      </w:r>
      <w:r>
        <w:rPr>
          <w:rFonts w:hint="default"/>
          <w:color w:val="000000" w:themeColor="text1"/>
          <w:lang w:val="en-US" w:eastAsia="zh-CN"/>
          <w14:textFill>
            <w14:solidFill>
              <w14:schemeClr w14:val="tx1"/>
            </w14:solidFill>
          </w14:textFill>
        </w:rPr>
        <w:t>GB3096-2008</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类标准。</w:t>
      </w:r>
    </w:p>
    <w:p>
      <w:pPr>
        <w:numPr>
          <w:ilvl w:val="0"/>
          <w:numId w:val="4"/>
        </w:numPr>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生态环境</w:t>
      </w:r>
    </w:p>
    <w:p>
      <w:pPr>
        <w:pStyle w:val="79"/>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租赁已建成厂房</w:t>
      </w:r>
      <w:r>
        <w:rPr>
          <w:rFonts w:hint="eastAsia"/>
          <w:color w:val="000000" w:themeColor="text1"/>
          <w14:textFill>
            <w14:solidFill>
              <w14:schemeClr w14:val="tx1"/>
            </w14:solidFill>
          </w14:textFill>
        </w:rPr>
        <w:t>，不新增用地。</w:t>
      </w:r>
    </w:p>
    <w:p>
      <w:pPr>
        <w:numPr>
          <w:ilvl w:val="0"/>
          <w:numId w:val="4"/>
        </w:numPr>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电磁辐射</w:t>
      </w:r>
    </w:p>
    <w:p>
      <w:pPr>
        <w:pStyle w:val="79"/>
        <w:ind w:firstLine="480"/>
        <w:rPr>
          <w:rFonts w:eastAsia="仿宋"/>
          <w:color w:val="000000" w:themeColor="text1"/>
          <w14:textFill>
            <w14:solidFill>
              <w14:schemeClr w14:val="tx1"/>
            </w14:solidFill>
          </w14:textFill>
        </w:rPr>
      </w:pPr>
      <w:r>
        <w:rPr>
          <w:rFonts w:hint="eastAsia"/>
          <w:color w:val="000000" w:themeColor="text1"/>
          <w14:textFill>
            <w14:solidFill>
              <w14:schemeClr w14:val="tx1"/>
            </w14:solidFill>
          </w14:textFill>
        </w:rPr>
        <w:t>项目不涉及电磁辐射</w:t>
      </w:r>
      <w:r>
        <w:rPr>
          <w:color w:val="000000" w:themeColor="text1"/>
          <w14:textFill>
            <w14:solidFill>
              <w14:schemeClr w14:val="tx1"/>
            </w14:solidFill>
          </w14:textFill>
        </w:rPr>
        <w:t>。</w:t>
      </w:r>
    </w:p>
    <w:p>
      <w:pPr>
        <w:numPr>
          <w:ilvl w:val="0"/>
          <w:numId w:val="4"/>
        </w:numPr>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地下水</w:t>
      </w:r>
    </w:p>
    <w:p>
      <w:pPr>
        <w:pStyle w:val="86"/>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项目所在地地下水属于《地下水质量标准》（GB/T14848-2017）Ⅲ类，采用《地下水质量标准》（GB/T14848-2017）Ⅲ</w:t>
      </w:r>
      <w:r>
        <w:rPr>
          <w:rFonts w:hint="eastAsia" w:eastAsia="宋体" w:cs="Times New Roman"/>
          <w:color w:val="000000" w:themeColor="text1"/>
          <w:kern w:val="2"/>
          <w:sz w:val="24"/>
          <w:szCs w:val="24"/>
          <w:lang w:val="en-US" w:eastAsia="zh-CN" w:bidi="ar-SA"/>
          <w14:textFill>
            <w14:solidFill>
              <w14:schemeClr w14:val="tx1"/>
            </w14:solidFill>
          </w14:textFill>
        </w:rPr>
        <w:t>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标准进行评价</w:t>
      </w:r>
      <w:r>
        <w:rPr>
          <w:rFonts w:hint="eastAsia" w:eastAsia="宋体" w:cs="Times New Roman"/>
          <w:color w:val="000000" w:themeColor="text1"/>
          <w:kern w:val="2"/>
          <w:sz w:val="24"/>
          <w:szCs w:val="24"/>
          <w:lang w:val="en-US" w:eastAsia="zh-CN" w:bidi="ar-SA"/>
          <w14:textFill>
            <w14:solidFill>
              <w14:schemeClr w14:val="tx1"/>
            </w14:solidFill>
          </w14:textFill>
        </w:rPr>
        <w:t>，石油类参照《地表水环境质量标准》（GB3838-2002）III类水域标准进行评价</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79"/>
        <w:ind w:firstLine="480"/>
        <w:rPr>
          <w:rFonts w:hint="eastAsia" w:cs="Times New Roman"/>
          <w:color w:val="000000" w:themeColor="text1"/>
          <w:spacing w:val="0"/>
          <w:sz w:val="24"/>
          <w:szCs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评价引用</w:t>
      </w:r>
      <w:r>
        <w:rPr>
          <w:rFonts w:hint="eastAsia"/>
          <w:color w:val="000000" w:themeColor="text1"/>
          <w:lang w:val="en-US" w:eastAsia="zh-CN"/>
          <w14:textFill>
            <w14:solidFill>
              <w14:schemeClr w14:val="tx1"/>
            </w14:solidFill>
          </w14:textFill>
        </w:rPr>
        <w:t>重庆渝久环保产业有限公司</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0年12月29日对重庆渝蓝环保科技有限公司“年回收并利用3万吨有机溶剂项目”中的地下水环境质量现状监测数据</w:t>
      </w:r>
      <w:r>
        <w:rPr>
          <w:rFonts w:hint="eastAsia" w:eastAsia="宋体" w:cs="Times New Roman"/>
          <w:color w:val="000000" w:themeColor="text1"/>
          <w:spacing w:val="0"/>
          <w:sz w:val="24"/>
          <w:szCs w:val="24"/>
          <w:highlight w:val="none"/>
          <w:lang w:val="en-US" w:eastAsia="zh-CN"/>
          <w14:textFill>
            <w14:solidFill>
              <w14:schemeClr w14:val="tx1"/>
            </w14:solidFill>
          </w14:textFill>
        </w:rPr>
        <w:t>。</w:t>
      </w:r>
      <w:r>
        <w:rPr>
          <w:rFonts w:hint="eastAsia" w:cs="Times New Roman"/>
          <w:color w:val="000000" w:themeColor="text1"/>
          <w:spacing w:val="0"/>
          <w:sz w:val="24"/>
          <w:szCs w:val="24"/>
          <w:highlight w:val="none"/>
          <w:lang w:val="en-US" w:eastAsia="zh-CN"/>
          <w14:textFill>
            <w14:solidFill>
              <w14:schemeClr w14:val="tx1"/>
            </w14:solidFill>
          </w14:textFill>
        </w:rPr>
        <w:t>监测点距本项目南侧约1000m，属于同一水文地质单元，监测时间距今3年内，引用有效。</w:t>
      </w:r>
      <w:r>
        <w:rPr>
          <w:rFonts w:hint="default" w:ascii="Times New Roman" w:hAnsi="Times New Roman" w:eastAsia="宋体" w:cs="Times New Roman"/>
          <w:color w:val="000000" w:themeColor="text1"/>
          <w:kern w:val="2"/>
          <w:sz w:val="24"/>
          <w:szCs w:val="24"/>
          <w:lang w:val="en-GB" w:eastAsia="zh-CN" w:bidi="ar-SA"/>
          <w14:textFill>
            <w14:solidFill>
              <w14:schemeClr w14:val="tx1"/>
            </w14:solidFill>
          </w14:textFill>
        </w:rPr>
        <w:t>项目所在区域地下水各污染因子的指数值均未超过1.0，说明项目所在区域地下水环境质量满足《地下水质量标准》（GB/T14848-2017）Ⅲ级标准</w:t>
      </w:r>
      <w:r>
        <w:rPr>
          <w:rFonts w:hint="eastAsia" w:cs="Times New Roman"/>
          <w:color w:val="000000" w:themeColor="text1"/>
          <w:kern w:val="2"/>
          <w:sz w:val="24"/>
          <w:szCs w:val="24"/>
          <w:lang w:val="en-GB" w:eastAsia="zh-CN" w:bidi="ar-SA"/>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石油类满足</w:t>
      </w:r>
      <w:r>
        <w:rPr>
          <w:rFonts w:hint="eastAsia" w:eastAsia="宋体" w:cs="Times New Roman"/>
          <w:color w:val="000000" w:themeColor="text1"/>
          <w:kern w:val="2"/>
          <w:sz w:val="24"/>
          <w:szCs w:val="24"/>
          <w:lang w:val="en-US" w:eastAsia="zh-CN" w:bidi="ar-SA"/>
          <w14:textFill>
            <w14:solidFill>
              <w14:schemeClr w14:val="tx1"/>
            </w14:solidFill>
          </w14:textFill>
        </w:rPr>
        <w:t>《地表水环境质量标准》（GB3838-2002）III类</w:t>
      </w:r>
      <w:r>
        <w:rPr>
          <w:rFonts w:hint="eastAsia" w:cs="Times New Roman"/>
          <w:color w:val="000000" w:themeColor="text1"/>
          <w:kern w:val="2"/>
          <w:sz w:val="24"/>
          <w:szCs w:val="24"/>
          <w:lang w:val="en-US" w:eastAsia="zh-CN" w:bidi="ar-SA"/>
          <w14:textFill>
            <w14:solidFill>
              <w14:schemeClr w14:val="tx1"/>
            </w14:solidFill>
          </w14:textFill>
        </w:rPr>
        <w:t>水域</w:t>
      </w:r>
      <w:r>
        <w:rPr>
          <w:rFonts w:hint="eastAsia" w:eastAsia="宋体" w:cs="Times New Roman"/>
          <w:color w:val="000000" w:themeColor="text1"/>
          <w:kern w:val="2"/>
          <w:sz w:val="24"/>
          <w:szCs w:val="24"/>
          <w:lang w:val="en-US" w:eastAsia="zh-CN" w:bidi="ar-SA"/>
          <w14:textFill>
            <w14:solidFill>
              <w14:schemeClr w14:val="tx1"/>
            </w14:solidFill>
          </w14:textFill>
        </w:rPr>
        <w:t>标准</w:t>
      </w:r>
      <w:r>
        <w:rPr>
          <w:rFonts w:hint="eastAsia" w:ascii="Times New Roman" w:hAnsi="Times New Roman" w:eastAsia="宋体" w:cs="Times New Roman"/>
          <w:color w:val="000000" w:themeColor="text1"/>
          <w:kern w:val="2"/>
          <w:sz w:val="24"/>
          <w:szCs w:val="24"/>
          <w:lang w:val="en-GB" w:eastAsia="zh-CN" w:bidi="ar-SA"/>
          <w14:textFill>
            <w14:solidFill>
              <w14:schemeClr w14:val="tx1"/>
            </w14:solidFill>
          </w14:textFill>
        </w:rPr>
        <w:t>。</w:t>
      </w:r>
    </w:p>
    <w:p>
      <w:pPr>
        <w:numPr>
          <w:ilvl w:val="0"/>
          <w:numId w:val="4"/>
        </w:numPr>
        <w:spacing w:line="360" w:lineRule="auto"/>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土壤</w:t>
      </w:r>
    </w:p>
    <w:p>
      <w:pPr>
        <w:pStyle w:val="79"/>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本项目位于万州经济技术开发区九龙园，</w:t>
      </w:r>
      <w:r>
        <w:rPr>
          <w:rFonts w:hint="eastAsia"/>
          <w:color w:val="000000" w:themeColor="text1"/>
          <w:lang w:val="en-US" w:eastAsia="zh-CN"/>
          <w14:textFill>
            <w14:solidFill>
              <w14:schemeClr w14:val="tx1"/>
            </w14:solidFill>
          </w14:textFill>
        </w:rPr>
        <w:t>评价引用</w:t>
      </w:r>
      <w:r>
        <w:rPr>
          <w:rFonts w:hint="default"/>
          <w:color w:val="000000" w:themeColor="text1"/>
          <w:lang w:val="en-US" w:eastAsia="zh-CN"/>
          <w14:textFill>
            <w14:solidFill>
              <w14:schemeClr w14:val="tx1"/>
            </w14:solidFill>
          </w14:textFill>
        </w:rPr>
        <w:t>《万州经济技术开发区九龙园规划环境影响跟踪评价报告书》（重庆市环境科学研究院，2019年）中结论</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园区内土壤满足《土壤环境质量建设用地土壤风险管控标准（试行）》</w:t>
      </w:r>
      <w:r>
        <w:rPr>
          <w:rFonts w:hint="eastAsia"/>
          <w:color w:val="000000" w:themeColor="text1"/>
          <w:spacing w:val="0"/>
          <w:w w:val="100"/>
          <w:position w:val="0"/>
          <w:sz w:val="24"/>
          <w:szCs w:val="24"/>
          <w:lang w:val="en-US" w:eastAsia="zh-CN" w:bidi="en-US"/>
          <w14:textFill>
            <w14:solidFill>
              <w14:schemeClr w14:val="tx1"/>
            </w14:solidFill>
          </w14:textFill>
        </w:rPr>
        <w:t>（</w:t>
      </w:r>
      <w:r>
        <w:rPr>
          <w:rFonts w:hint="default"/>
          <w:color w:val="000000" w:themeColor="text1"/>
          <w:lang w:val="en-US" w:eastAsia="zh-CN"/>
          <w14:textFill>
            <w14:solidFill>
              <w14:schemeClr w14:val="tx1"/>
            </w14:solidFill>
          </w14:textFill>
        </w:rPr>
        <w:t>GB36600-2018）要求限值</w:t>
      </w:r>
      <w:r>
        <w:rPr>
          <w:rFonts w:hint="eastAsia"/>
          <w:color w:val="000000" w:themeColor="text1"/>
          <w:lang w:val="en-US" w:eastAsia="zh-CN"/>
          <w14:textFill>
            <w14:solidFill>
              <w14:schemeClr w14:val="tx1"/>
            </w14:solidFill>
          </w14:textFill>
        </w:rPr>
        <w:t>。”</w:t>
      </w:r>
    </w:p>
    <w:p>
      <w:pPr>
        <w:pStyle w:val="6"/>
      </w:pPr>
      <w:r>
        <w:rPr>
          <w:rFonts w:hint="eastAsia"/>
          <w:lang w:eastAsia="zh-CN"/>
        </w:rPr>
        <w:t xml:space="preserve">5.1.5 </w:t>
      </w:r>
      <w:r>
        <w:t xml:space="preserve"> </w:t>
      </w:r>
      <w:r>
        <w:rPr>
          <w:rFonts w:hint="eastAsia"/>
        </w:rPr>
        <w:t>环境影响及污染防治措施</w:t>
      </w:r>
    </w:p>
    <w:p>
      <w:pPr>
        <w:pStyle w:val="7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项目运营期废气为储罐废气G1，主要为储罐大、小呼吸产生的非甲烷总烃。项目废气经油罐呼吸孔上方集气罩收集至活性炭吸附装置处理后无组织排放可行。</w:t>
      </w:r>
    </w:p>
    <w:p>
      <w:pPr>
        <w:pStyle w:val="79"/>
        <w:bidi w:val="0"/>
        <w:rPr>
          <w:rFonts w:hint="default"/>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故</w:t>
      </w:r>
      <w:r>
        <w:rPr>
          <w:rFonts w:hint="default"/>
          <w:color w:val="000000" w:themeColor="text1"/>
          <w:lang w:val="zh-CN" w:eastAsia="zh-CN"/>
          <w14:textFill>
            <w14:solidFill>
              <w14:schemeClr w14:val="tx1"/>
            </w14:solidFill>
          </w14:textFill>
        </w:rPr>
        <w:t>本项目</w:t>
      </w:r>
      <w:r>
        <w:rPr>
          <w:rFonts w:hint="eastAsia"/>
          <w:color w:val="000000" w:themeColor="text1"/>
          <w:lang w:val="en-US" w:eastAsia="zh-CN"/>
          <w14:textFill>
            <w14:solidFill>
              <w14:schemeClr w14:val="tx1"/>
            </w14:solidFill>
          </w14:textFill>
        </w:rPr>
        <w:t>的建设不会对周边大气环境产生影响。</w:t>
      </w:r>
    </w:p>
    <w:p>
      <w:pPr>
        <w:pStyle w:val="7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项目运营期不涉及车辆和储罐的清洗，无车辆和储罐清洗废水产生；</w:t>
      </w:r>
      <w:r>
        <w:rPr>
          <w:rFonts w:hint="default"/>
          <w:color w:val="000000" w:themeColor="text1"/>
          <w:lang w:val="en-US" w:eastAsia="zh-CN"/>
          <w14:textFill>
            <w14:solidFill>
              <w14:schemeClr w14:val="tx1"/>
            </w14:solidFill>
          </w14:textFill>
        </w:rPr>
        <w:t>厂区地面采用清扫处理、</w:t>
      </w:r>
      <w:r>
        <w:rPr>
          <w:rFonts w:hint="eastAsia"/>
          <w:color w:val="000000" w:themeColor="text1"/>
          <w:lang w:val="en-US" w:eastAsia="zh-CN"/>
          <w14:textFill>
            <w14:solidFill>
              <w14:schemeClr w14:val="tx1"/>
            </w14:solidFill>
          </w14:textFill>
        </w:rPr>
        <w:t>吸油毡</w:t>
      </w:r>
      <w:r>
        <w:rPr>
          <w:rFonts w:hint="default"/>
          <w:color w:val="000000" w:themeColor="text1"/>
          <w:lang w:val="en-US" w:eastAsia="zh-CN"/>
          <w14:textFill>
            <w14:solidFill>
              <w14:schemeClr w14:val="tx1"/>
            </w14:solidFill>
          </w14:textFill>
        </w:rPr>
        <w:t>擦拭，不采用水冲洗，因此无</w:t>
      </w:r>
      <w:r>
        <w:rPr>
          <w:rFonts w:hint="eastAsia"/>
          <w:color w:val="000000" w:themeColor="text1"/>
          <w:lang w:val="en-US" w:eastAsia="zh-CN"/>
          <w14:textFill>
            <w14:solidFill>
              <w14:schemeClr w14:val="tx1"/>
            </w14:solidFill>
          </w14:textFill>
        </w:rPr>
        <w:t>地坪</w:t>
      </w:r>
      <w:r>
        <w:rPr>
          <w:rFonts w:hint="default"/>
          <w:color w:val="000000" w:themeColor="text1"/>
          <w:lang w:val="en-US" w:eastAsia="zh-CN"/>
          <w14:textFill>
            <w14:solidFill>
              <w14:schemeClr w14:val="tx1"/>
            </w14:solidFill>
          </w14:textFill>
        </w:rPr>
        <w:t>清洗废水产生</w:t>
      </w:r>
      <w:r>
        <w:rPr>
          <w:rFonts w:hint="eastAsia"/>
          <w:color w:val="000000" w:themeColor="text1"/>
          <w:lang w:val="en-US" w:eastAsia="zh-CN"/>
          <w14:textFill>
            <w14:solidFill>
              <w14:schemeClr w14:val="tx1"/>
            </w14:solidFill>
          </w14:textFill>
        </w:rPr>
        <w:t>；企业员工产生生活污水。项目生活污水依托租赁厂房已建生化池（20m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/d）处理达《污水综合排放标准》（GB8978-1996）三级标准和九龙园污水处理厂纳管要求后排入九龙园污水处理厂处理达《化工园区主要水污染物排放标准》（DB50/457-2012）后</w:t>
      </w:r>
      <w:r>
        <w:rPr>
          <w:rFonts w:hint="default"/>
          <w:color w:val="000000" w:themeColor="text1"/>
          <w:lang w:val="en-US" w:eastAsia="zh-CN"/>
          <w14:textFill>
            <w14:solidFill>
              <w14:schemeClr w14:val="tx1"/>
            </w14:solidFill>
          </w14:textFill>
        </w:rPr>
        <w:t>排放至</w:t>
      </w:r>
      <w:r>
        <w:rPr>
          <w:rFonts w:hint="eastAsia"/>
          <w:color w:val="000000" w:themeColor="text1"/>
          <w:lang w:val="en-US" w:eastAsia="zh-CN"/>
          <w14:textFill>
            <w14:solidFill>
              <w14:schemeClr w14:val="tx1"/>
            </w14:solidFill>
          </w14:textFill>
        </w:rPr>
        <w:t>龙宝河。</w:t>
      </w:r>
    </w:p>
    <w:p>
      <w:pPr>
        <w:pStyle w:val="79"/>
        <w:bidi w:val="0"/>
        <w:rPr>
          <w:rFonts w:hint="default"/>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故本项目建成后排放的废水，</w:t>
      </w:r>
      <w:r>
        <w:rPr>
          <w:rFonts w:hint="default"/>
          <w:color w:val="000000" w:themeColor="text1"/>
          <w:lang w:val="zh-CN" w:eastAsia="zh-CN"/>
          <w14:textFill>
            <w14:solidFill>
              <w14:schemeClr w14:val="tx1"/>
            </w14:solidFill>
          </w14:textFill>
        </w:rPr>
        <w:t>对区域地表水环境影响较小。</w:t>
      </w:r>
    </w:p>
    <w:p>
      <w:pPr>
        <w:pStyle w:val="79"/>
        <w:bidi w:val="0"/>
        <w:rPr>
          <w:rFonts w:hint="default"/>
          <w:color w:val="000000" w:themeColor="text1"/>
          <w:lang w:val="en-US" w:eastAsia="zh-CN"/>
          <w14:textFill>
            <w14:solidFill>
              <w14:schemeClr w14:val="tx1"/>
            </w14:solidFill>
          </w14:textFill>
        </w:rPr>
      </w:pPr>
      <w:r>
        <w:rPr>
          <w:rFonts w:hint="default"/>
          <w:color w:val="000000" w:themeColor="text1"/>
          <w:lang w:val="zh-CN" w:eastAsia="zh-CN"/>
          <w14:textFill>
            <w14:solidFill>
              <w14:schemeClr w14:val="tx1"/>
            </w14:solidFill>
          </w14:textFill>
        </w:rPr>
        <w:t>噪声主要由各种机械设备等运行时产生，</w:t>
      </w:r>
      <w:r>
        <w:rPr>
          <w:rFonts w:hint="eastAsia"/>
          <w:color w:val="000000" w:themeColor="text1"/>
          <w:lang w:val="en-US" w:eastAsia="zh-CN"/>
          <w14:textFill>
            <w14:solidFill>
              <w14:schemeClr w14:val="tx1"/>
            </w14:solidFill>
          </w14:textFill>
        </w:rPr>
        <w:t>经过隔声降噪后，项目厂界噪声是能满足</w:t>
      </w:r>
      <w:r>
        <w:rPr>
          <w:rFonts w:hint="default"/>
          <w:color w:val="000000" w:themeColor="text1"/>
          <w:lang w:val="en-US" w:eastAsia="zh-CN"/>
          <w14:textFill>
            <w14:solidFill>
              <w14:schemeClr w14:val="tx1"/>
            </w14:solidFill>
          </w14:textFill>
        </w:rPr>
        <w:t>《工业企业厂界环境噪声排放标准》（GB12348-2008）</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类标准的要求</w:t>
      </w:r>
      <w:r>
        <w:rPr>
          <w:rFonts w:hint="eastAsia"/>
          <w:color w:val="000000" w:themeColor="text1"/>
          <w:lang w:val="en-US" w:eastAsia="zh-CN"/>
          <w14:textFill>
            <w14:solidFill>
              <w14:schemeClr w14:val="tx1"/>
            </w14:solidFill>
          </w14:textFill>
        </w:rPr>
        <w:t>。</w:t>
      </w:r>
    </w:p>
    <w:p>
      <w:pPr>
        <w:pStyle w:val="79"/>
        <w:bidi w:val="0"/>
        <w:rPr>
          <w:rFonts w:hint="default"/>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项目50m范围内无声环境保护目标，不会发生噪声扰民现象。故本项目建成后产生的噪声，</w:t>
      </w:r>
      <w:r>
        <w:rPr>
          <w:rFonts w:hint="default"/>
          <w:color w:val="000000" w:themeColor="text1"/>
          <w:lang w:val="zh-CN" w:eastAsia="zh-CN"/>
          <w14:textFill>
            <w14:solidFill>
              <w14:schemeClr w14:val="tx1"/>
            </w14:solidFill>
          </w14:textFill>
        </w:rPr>
        <w:t>对</w:t>
      </w:r>
      <w:r>
        <w:rPr>
          <w:rFonts w:hint="eastAsia"/>
          <w:color w:val="000000" w:themeColor="text1"/>
          <w:lang w:val="en-US" w:eastAsia="zh-CN"/>
          <w14:textFill>
            <w14:solidFill>
              <w14:schemeClr w14:val="tx1"/>
            </w14:solidFill>
          </w14:textFill>
        </w:rPr>
        <w:t>区域声</w:t>
      </w:r>
      <w:r>
        <w:rPr>
          <w:rFonts w:hint="default"/>
          <w:color w:val="000000" w:themeColor="text1"/>
          <w:lang w:val="zh-CN" w:eastAsia="zh-CN"/>
          <w14:textFill>
            <w14:solidFill>
              <w14:schemeClr w14:val="tx1"/>
            </w14:solidFill>
          </w14:textFill>
        </w:rPr>
        <w:t>环境影响较小。</w:t>
      </w:r>
    </w:p>
    <w:p>
      <w:pPr>
        <w:pStyle w:val="79"/>
        <w:bidi w:val="0"/>
        <w:rPr>
          <w:rFonts w:hint="default"/>
          <w:color w:val="000000" w:themeColor="text1"/>
          <w:lang w:val="zh-CN" w:eastAsia="zh-CN"/>
          <w14:textFill>
            <w14:solidFill>
              <w14:schemeClr w14:val="tx1"/>
            </w14:solidFill>
          </w14:textFill>
        </w:rPr>
      </w:pPr>
      <w:r>
        <w:rPr>
          <w:rFonts w:hint="default"/>
          <w:color w:val="000000" w:themeColor="text1"/>
          <w:lang w:val="zh-CN" w:eastAsia="zh-CN"/>
          <w14:textFill>
            <w14:solidFill>
              <w14:schemeClr w14:val="tx1"/>
            </w14:solidFill>
          </w14:textFill>
        </w:rPr>
        <w:t>生活垃圾经垃圾桶收集后交由环卫部门处理；</w:t>
      </w:r>
    </w:p>
    <w:p>
      <w:pPr>
        <w:pStyle w:val="7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项目运营期危险废物主要包括油泥、废吸油毡及手套以及废活性炭。</w:t>
      </w:r>
    </w:p>
    <w:p>
      <w:pPr>
        <w:pStyle w:val="7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危险废物用</w:t>
      </w:r>
      <w:r>
        <w:rPr>
          <w:rFonts w:hint="default"/>
          <w:color w:val="000000" w:themeColor="text1"/>
          <w:lang w:val="zh-CN" w:eastAsia="zh-CN"/>
          <w14:textFill>
            <w14:solidFill>
              <w14:schemeClr w14:val="tx1"/>
            </w14:solidFill>
          </w14:textFill>
        </w:rPr>
        <w:t>专用容器盛装，暂存于危废暂存间内，定期交由有资质的单位处理</w:t>
      </w:r>
      <w:r>
        <w:rPr>
          <w:rFonts w:hint="eastAsia"/>
          <w:color w:val="000000" w:themeColor="text1"/>
          <w:lang w:val="zh-CN" w:eastAsia="zh-CN"/>
          <w14:textFill>
            <w14:solidFill>
              <w14:schemeClr w14:val="tx1"/>
            </w14:solidFill>
          </w14:textFill>
        </w:rPr>
        <w:t>。</w:t>
      </w:r>
    </w:p>
    <w:p>
      <w:pPr>
        <w:pStyle w:val="79"/>
        <w:bidi w:val="0"/>
        <w:rPr>
          <w:rFonts w:hint="default"/>
          <w:color w:val="000000" w:themeColor="text1"/>
          <w:lang w:val="zh-CN" w:eastAsia="zh-CN"/>
          <w14:textFill>
            <w14:solidFill>
              <w14:schemeClr w14:val="tx1"/>
            </w14:solidFill>
          </w14:textFill>
        </w:rPr>
      </w:pPr>
      <w:r>
        <w:rPr>
          <w:rFonts w:hint="default"/>
          <w:color w:val="000000" w:themeColor="text1"/>
          <w:lang w:val="zh-CN" w:eastAsia="zh-CN"/>
          <w14:textFill>
            <w14:solidFill>
              <w14:schemeClr w14:val="tx1"/>
            </w14:solidFill>
          </w14:textFill>
        </w:rPr>
        <w:t>本项目建成后，通过采取相应的环境保护措施，产生的废水、</w:t>
      </w:r>
      <w:r>
        <w:rPr>
          <w:rFonts w:hint="eastAsia"/>
          <w:color w:val="000000" w:themeColor="text1"/>
          <w:lang w:val="zh-CN" w:eastAsia="zh-CN"/>
          <w14:textFill>
            <w14:solidFill>
              <w14:schemeClr w14:val="tx1"/>
            </w14:solidFill>
          </w14:textFill>
        </w:rPr>
        <w:t>废气、</w:t>
      </w:r>
      <w:r>
        <w:rPr>
          <w:rFonts w:hint="default"/>
          <w:color w:val="000000" w:themeColor="text1"/>
          <w:lang w:val="zh-CN" w:eastAsia="zh-CN"/>
          <w14:textFill>
            <w14:solidFill>
              <w14:schemeClr w14:val="tx1"/>
            </w14:solidFill>
          </w14:textFill>
        </w:rPr>
        <w:t>噪声、固体废物对周边环境影响较小。</w:t>
      </w:r>
    </w:p>
    <w:p>
      <w:pPr>
        <w:pStyle w:val="6"/>
      </w:pPr>
      <w:r>
        <w:t>5.1.</w:t>
      </w:r>
      <w:r>
        <w:rPr>
          <w:rFonts w:hint="eastAsia"/>
          <w:lang w:val="en-US" w:eastAsia="zh-CN"/>
        </w:rPr>
        <w:t>6</w:t>
      </w:r>
      <w:r>
        <w:t>总量控制</w:t>
      </w:r>
    </w:p>
    <w:p>
      <w:pPr>
        <w:pStyle w:val="79"/>
        <w:ind w:firstLine="480"/>
        <w:rPr>
          <w:color w:val="000000" w:themeColor="text1"/>
          <w:highlight w:val="none"/>
          <w14:textFill>
            <w14:solidFill>
              <w14:schemeClr w14:val="tx1"/>
            </w14:solidFill>
          </w14:textFill>
        </w:rPr>
      </w:pPr>
      <w:r>
        <w:rPr>
          <w:rFonts w:hint="default" w:ascii="Times New Roman" w:hAnsi="Times New Roman" w:cs="Times New Roman"/>
          <w:color w:val="auto"/>
          <w:sz w:val="24"/>
          <w:szCs w:val="24"/>
          <w:lang w:val="en-US" w:eastAsia="zh-CN"/>
        </w:rPr>
        <w:t>根据我国总量控制基本原则以及重庆市现行的环境管理要求，确定本项目总量控制因子</w:t>
      </w:r>
      <w:r>
        <w:rPr>
          <w:rFonts w:hint="eastAsia" w:ascii="Times New Roman" w:hAnsi="Times New Roman" w:cs="Times New Roman"/>
          <w:color w:val="auto"/>
          <w:sz w:val="24"/>
          <w:szCs w:val="24"/>
          <w:lang w:val="en-US" w:eastAsia="zh-CN"/>
        </w:rPr>
        <w:t>及总量指标</w:t>
      </w:r>
      <w:r>
        <w:rPr>
          <w:rFonts w:hint="default" w:ascii="Times New Roman" w:hAnsi="Times New Roman" w:cs="Times New Roman"/>
          <w:color w:val="auto"/>
          <w:sz w:val="24"/>
          <w:szCs w:val="24"/>
          <w:lang w:val="en-US" w:eastAsia="zh-CN"/>
        </w:rPr>
        <w:t>为：</w:t>
      </w:r>
      <w:r>
        <w:rPr>
          <w:rFonts w:hint="eastAsia"/>
          <w:color w:val="000000" w:themeColor="text1"/>
          <w:highlight w:val="none"/>
          <w:lang w:val="en-US" w:eastAsia="zh-CN"/>
          <w14:textFill>
            <w14:solidFill>
              <w14:schemeClr w14:val="tx1"/>
            </w14:solidFill>
          </w14:textFill>
        </w:rPr>
        <w:t>废水排入环境的量：</w:t>
      </w:r>
      <w:r>
        <w:rPr>
          <w:color w:val="000000" w:themeColor="text1"/>
          <w:highlight w:val="none"/>
          <w14:textFill>
            <w14:solidFill>
              <w14:schemeClr w14:val="tx1"/>
            </w14:solidFill>
          </w14:textFill>
        </w:rPr>
        <w:t>COD</w:t>
      </w:r>
      <w:r>
        <w:rPr>
          <w:rFonts w:hint="eastAsia"/>
          <w:color w:val="000000" w:themeColor="text1"/>
          <w:highlight w:val="none"/>
          <w:lang w:val="en-US" w:eastAsia="zh-CN"/>
          <w14:textFill>
            <w14:solidFill>
              <w14:schemeClr w14:val="tx1"/>
            </w14:solidFill>
          </w14:textFill>
        </w:rPr>
        <w:t>为0.0054</w:t>
      </w:r>
      <w:r>
        <w:rPr>
          <w:color w:val="000000" w:themeColor="text1"/>
          <w:highlight w:val="none"/>
          <w14:textFill>
            <w14:solidFill>
              <w14:schemeClr w14:val="tx1"/>
            </w14:solidFill>
          </w14:textFill>
        </w:rPr>
        <w:t>t/a、氨氮</w:t>
      </w:r>
      <w:r>
        <w:rPr>
          <w:rFonts w:hint="eastAsia"/>
          <w:color w:val="000000" w:themeColor="text1"/>
          <w:highlight w:val="none"/>
          <w:lang w:val="en-US" w:eastAsia="zh-CN"/>
          <w14:textFill>
            <w14:solidFill>
              <w14:schemeClr w14:val="tx1"/>
            </w14:solidFill>
          </w14:textFill>
        </w:rPr>
        <w:t>为0.0007</w:t>
      </w:r>
      <w:r>
        <w:rPr>
          <w:color w:val="000000" w:themeColor="text1"/>
          <w:highlight w:val="none"/>
          <w14:textFill>
            <w14:solidFill>
              <w14:schemeClr w14:val="tx1"/>
            </w14:solidFill>
          </w14:textFill>
        </w:rPr>
        <w:t>t/a；</w:t>
      </w:r>
    </w:p>
    <w:p>
      <w:pPr>
        <w:pStyle w:val="79"/>
        <w:ind w:firstLine="48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废气：非甲烷总烃为0.25t/a（无组织排放的量）。</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重庆市主要污染物排放权交易中心管理办法和《重庆市环境保护局关于印发重庆市工业企业排污权有偿使用和交易工作实施细则的通知》（渝环〔2017〕249号），本项目污水、废气、垃圾等总量按照相关要求有偿使用。</w:t>
      </w:r>
    </w:p>
    <w:p>
      <w:pPr>
        <w:pStyle w:val="6"/>
        <w:keepNext w:val="0"/>
        <w:keepLines w:val="0"/>
        <w:pageBreakBefore w:val="0"/>
        <w:widowControl w:val="0"/>
        <w:kinsoku/>
        <w:wordWrap/>
        <w:overflowPunct/>
        <w:topLinePunct w:val="0"/>
        <w:autoSpaceDE/>
        <w:autoSpaceDN/>
        <w:bidi w:val="0"/>
        <w:adjustRightInd w:val="0"/>
        <w:snapToGrid w:val="0"/>
        <w:textAlignment w:val="auto"/>
      </w:pPr>
      <w:r>
        <w:t>5.1.</w:t>
      </w:r>
      <w:r>
        <w:rPr>
          <w:rFonts w:hint="eastAsia"/>
        </w:rPr>
        <w:t>8</w:t>
      </w:r>
      <w:r>
        <w:t xml:space="preserve"> 综合结论</w:t>
      </w:r>
    </w:p>
    <w:bookmarkEnd w:id="65"/>
    <w:bookmarkEnd w:id="66"/>
    <w:bookmarkEnd w:id="67"/>
    <w:p>
      <w:pPr>
        <w:spacing w:line="360" w:lineRule="auto"/>
        <w:ind w:firstLine="560"/>
        <w:rPr>
          <w:rFonts w:hint="eastAsia"/>
          <w:color w:val="auto"/>
          <w:sz w:val="24"/>
        </w:rPr>
      </w:pPr>
      <w:bookmarkStart w:id="68" w:name="_Toc497833611"/>
      <w:bookmarkStart w:id="69" w:name="_Toc9644"/>
      <w:bookmarkStart w:id="70" w:name="_Toc427855160"/>
      <w:bookmarkStart w:id="71" w:name="_Toc427855261"/>
      <w:r>
        <w:rPr>
          <w:rFonts w:hint="eastAsia" w:cs="Times New Roman"/>
          <w:color w:val="auto"/>
          <w:sz w:val="24"/>
          <w:szCs w:val="24"/>
          <w:lang w:eastAsia="zh-CN"/>
        </w:rPr>
        <w:t>重庆洲源环保工程有限公司“废矿物油收集存储项目”</w:t>
      </w:r>
      <w:r>
        <w:rPr>
          <w:rFonts w:hint="eastAsia" w:ascii="宋体" w:cs="宋体"/>
          <w:color w:val="auto"/>
          <w:sz w:val="24"/>
        </w:rPr>
        <w:t>符合国家和重庆市产业政策，符合区域</w:t>
      </w:r>
      <w:r>
        <w:rPr>
          <w:rFonts w:hint="eastAsia" w:ascii="宋体" w:cs="宋体"/>
          <w:color w:val="auto"/>
          <w:sz w:val="24"/>
          <w:lang w:eastAsia="zh-CN"/>
        </w:rPr>
        <w:t>“</w:t>
      </w:r>
      <w:r>
        <w:rPr>
          <w:rFonts w:hint="eastAsia" w:ascii="宋体" w:cs="宋体"/>
          <w:color w:val="auto"/>
          <w:sz w:val="24"/>
        </w:rPr>
        <w:t>三线一单</w:t>
      </w:r>
      <w:r>
        <w:rPr>
          <w:rFonts w:hint="eastAsia" w:ascii="宋体" w:cs="宋体"/>
          <w:color w:val="auto"/>
          <w:sz w:val="24"/>
          <w:lang w:eastAsia="zh-CN"/>
        </w:rPr>
        <w:t>”</w:t>
      </w:r>
      <w:r>
        <w:rPr>
          <w:rFonts w:hint="eastAsia" w:ascii="宋体" w:cs="宋体"/>
          <w:color w:val="auto"/>
          <w:sz w:val="24"/>
        </w:rPr>
        <w:t>管控要求，选址合理，通过采取有效的污染防控措施，外排污染物可实现达标排放，对环境的影响可以接受，环境风险可控，在建设单位认真落实本评价提出的各项环保措施、确保污染物达标排放前提下，从环境保护角度来看，项目建设可行。</w:t>
      </w:r>
    </w:p>
    <w:p>
      <w:pPr>
        <w:pStyle w:val="5"/>
      </w:pPr>
      <w:r>
        <w:t>5.2 审批部门审批决定</w:t>
      </w:r>
      <w:bookmarkEnd w:id="68"/>
      <w:bookmarkEnd w:id="69"/>
      <w:bookmarkEnd w:id="70"/>
      <w:bookmarkEnd w:id="71"/>
    </w:p>
    <w:p>
      <w:pPr>
        <w:ind w:firstLine="480" w:firstLineChars="200"/>
        <w:rPr>
          <w:rFonts w:hint="eastAsia"/>
          <w:lang w:val="en-US" w:eastAsia="zh-CN"/>
        </w:rPr>
      </w:pPr>
      <w:r>
        <w:rPr>
          <w:rFonts w:hint="eastAsia"/>
          <w:lang w:val="en-US" w:eastAsia="zh-CN"/>
        </w:rPr>
        <w:t>原文抄录《重庆市建设项目环境影响评价文件批准书》渝（ 万 ）环准〔2023〕29号，详见附件1。</w:t>
      </w:r>
    </w:p>
    <w:p>
      <w:pPr>
        <w:ind w:firstLine="480" w:firstLineChars="200"/>
        <w:rPr>
          <w:rFonts w:hint="eastAsia"/>
          <w:lang w:val="en-US" w:eastAsia="zh-CN"/>
        </w:rPr>
      </w:pPr>
      <w:r>
        <w:rPr>
          <w:rFonts w:hint="eastAsia"/>
          <w:lang w:val="en-US" w:eastAsia="zh-CN"/>
        </w:rPr>
        <w:t>你公司报送的废矿物油收集存储项目（项目代码：2303- 500101-04-05-817386）环境影响评价文件审批申请表及相关材料收悉。经研究，现审批如下。</w:t>
      </w:r>
    </w:p>
    <w:p>
      <w:pPr>
        <w:ind w:firstLine="480" w:firstLineChars="200"/>
        <w:rPr>
          <w:rFonts w:hint="eastAsia"/>
          <w:lang w:val="en-US" w:eastAsia="zh-CN"/>
        </w:rPr>
      </w:pPr>
      <w:r>
        <w:rPr>
          <w:rFonts w:hint="eastAsia"/>
          <w:lang w:val="en-US" w:eastAsia="zh-CN"/>
        </w:rPr>
        <w:t>一、根据《中华人民共和国环境影响评价法》等法律法规规定，我局原则同意重庆长嵘环保科技有限公司编制的《重庆洲源环保工程有限公司废矿物油收集存储项目环境影响报告表》结论和提出的生态环境保护措施。</w:t>
      </w:r>
    </w:p>
    <w:p>
      <w:pPr>
        <w:ind w:firstLine="480" w:firstLineChars="200"/>
        <w:rPr>
          <w:rFonts w:hint="eastAsia"/>
          <w:lang w:val="en-US" w:eastAsia="zh-CN"/>
        </w:rPr>
      </w:pPr>
      <w:r>
        <w:rPr>
          <w:rFonts w:hint="eastAsia"/>
          <w:lang w:val="en-US" w:eastAsia="zh-CN"/>
        </w:rPr>
        <w:t>二、项目主要建设内容为:拟建项目位于万州经开区九龙园，租用园区厂房1200m</w:t>
      </w:r>
      <w:r>
        <w:rPr>
          <w:rFonts w:hint="eastAsia"/>
          <w:vertAlign w:val="superscript"/>
          <w:lang w:val="en-US" w:eastAsia="zh-CN"/>
        </w:rPr>
        <w:t>2</w:t>
      </w:r>
      <w:r>
        <w:rPr>
          <w:rFonts w:hint="eastAsia"/>
          <w:lang w:val="en-US" w:eastAsia="zh-CN"/>
        </w:rPr>
        <w:t>，设置1个50m</w:t>
      </w:r>
      <w:r>
        <w:rPr>
          <w:rFonts w:hint="eastAsia"/>
          <w:vertAlign w:val="superscript"/>
          <w:lang w:val="en-US" w:eastAsia="zh-CN"/>
        </w:rPr>
        <w:t>3</w:t>
      </w:r>
      <w:r>
        <w:rPr>
          <w:rFonts w:hint="eastAsia"/>
          <w:lang w:val="en-US" w:eastAsia="zh-CN"/>
        </w:rPr>
        <w:t>卧式储罐、1个50m</w:t>
      </w:r>
      <w:r>
        <w:rPr>
          <w:rFonts w:hint="eastAsia"/>
          <w:vertAlign w:val="superscript"/>
          <w:lang w:val="en-US" w:eastAsia="zh-CN"/>
        </w:rPr>
        <w:t>3</w:t>
      </w:r>
      <w:r>
        <w:rPr>
          <w:rFonts w:hint="eastAsia"/>
          <w:lang w:val="en-US" w:eastAsia="zh-CN"/>
        </w:rPr>
        <w:t>应急罐和1台应急输油泵，配套建设公辅工程和环保工程。建成后达到年收集、贮存、转移废矿物油（HW08，900-214-08）800吨的规模，单次最大贮存量为32吨，设计年周转次数25次。项目总投资200万元，其中环保投资30万元。</w:t>
      </w:r>
    </w:p>
    <w:p>
      <w:pPr>
        <w:ind w:firstLine="480" w:firstLineChars="200"/>
        <w:rPr>
          <w:rFonts w:hint="eastAsia"/>
          <w:lang w:val="en-US" w:eastAsia="zh-CN"/>
        </w:rPr>
      </w:pPr>
      <w:r>
        <w:rPr>
          <w:rFonts w:hint="eastAsia"/>
          <w:lang w:val="en-US" w:eastAsia="zh-CN"/>
        </w:rPr>
        <w:t>三、项目建设与运营管理中，必须认真落实《环境影响报告表》提出的各项污染防治措施和环境风险防范措施，实施清洁生产，减少污染物产生和排放，重点应做好以下工作：</w:t>
      </w:r>
    </w:p>
    <w:p>
      <w:pPr>
        <w:ind w:firstLine="480" w:firstLineChars="200"/>
        <w:rPr>
          <w:rFonts w:hint="eastAsia"/>
          <w:lang w:val="en-US" w:eastAsia="zh-CN"/>
        </w:rPr>
      </w:pPr>
      <w:r>
        <w:rPr>
          <w:rFonts w:hint="eastAsia"/>
          <w:lang w:val="en-US" w:eastAsia="zh-CN"/>
        </w:rPr>
        <w:t>（一）加强大气污染防治。储罐呼吸孔上方设置集气罩，卸油、贮存过程中少量非甲烷总烃经活性炭吸附装置处理后无组织排放，厂界非甲烷总烃无组织排放浓度应满足《大气污染物综合排放标准》（DB50/418-2016）要求。厂区内挥发性有机物无组织排放控制要求应满足《挥发性有机物无组织排放控制标准》（GB37822-2019）。</w:t>
      </w:r>
    </w:p>
    <w:p>
      <w:pPr>
        <w:ind w:firstLine="480" w:firstLineChars="200"/>
        <w:rPr>
          <w:rFonts w:hint="eastAsia"/>
          <w:lang w:val="en-US" w:eastAsia="zh-CN"/>
        </w:rPr>
      </w:pPr>
      <w:r>
        <w:rPr>
          <w:rFonts w:hint="eastAsia"/>
          <w:lang w:val="en-US" w:eastAsia="zh-CN"/>
        </w:rPr>
        <w:t>（二）落实废水处理措施。实行雨污分流，项目无生产废水产生，生活污水依托厂区已建生化池处理达《污水综合排放标准》（GB8978-1996）三级标准和九龙园污水处理厂接管标准后排入园区污水管网。项目油罐区、装卸区、危废暂存间、应急罐等区域按防渗技术要求做好防腐防渗处理，定期对防渗层进行维护检修，杜绝“跑冒滴漏”现象，防止污染土壤和地下水。</w:t>
      </w:r>
    </w:p>
    <w:p>
      <w:pPr>
        <w:ind w:firstLine="480" w:firstLineChars="200"/>
        <w:rPr>
          <w:rFonts w:hint="eastAsia"/>
          <w:lang w:val="en-US" w:eastAsia="zh-CN"/>
        </w:rPr>
      </w:pPr>
      <w:r>
        <w:rPr>
          <w:rFonts w:hint="eastAsia"/>
          <w:lang w:val="en-US" w:eastAsia="zh-CN"/>
        </w:rPr>
        <w:t>（三）做好噪声防治工作。选用低噪声设备，合理布局噪声源，采取减振、隔声、消声等降噪措施，确保厂界噪声达到《工业企业厂界环境噪声排放标准》（GB12348-2008）3类标准。</w:t>
      </w:r>
    </w:p>
    <w:p>
      <w:pPr>
        <w:ind w:firstLine="480" w:firstLineChars="200"/>
        <w:rPr>
          <w:rFonts w:hint="eastAsia"/>
          <w:lang w:val="en-US" w:eastAsia="zh-CN"/>
        </w:rPr>
      </w:pPr>
      <w:r>
        <w:rPr>
          <w:rFonts w:hint="eastAsia"/>
          <w:lang w:val="en-US" w:eastAsia="zh-CN"/>
        </w:rPr>
        <w:t>（四）妥善处理固体废物。实施分类收集和处置，做到“减量化、资源化、无害化”。生活垃圾分类收集后交由环卫部门清运处置；油泥、废吸油毡及手套、废活性炭等危险废物交有危险废物处理资质的单位处置。危险废物厂内暂存应符合《危险废物贮存污染控制标准》（GB18597-2023）要求，转移危险废物按照《危险废物转移管理办法》（生态环境部公安部交通运输部部令第23号）执行转移联单制度，完善危险废物管理台账，确保不造成二次污染。项目应依法取得危险废物经菅许可。企业委托他人运输、利用、处置危险废物时，应当对受托方的主体资格和技术能力进行核实，依法签订书面合同，在合同中约定污染防治要求。</w:t>
      </w:r>
    </w:p>
    <w:p>
      <w:pPr>
        <w:ind w:firstLine="480" w:firstLineChars="200"/>
        <w:rPr>
          <w:rFonts w:hint="eastAsia"/>
          <w:lang w:val="en-US" w:eastAsia="zh-CN"/>
        </w:rPr>
      </w:pPr>
      <w:r>
        <w:rPr>
          <w:rFonts w:hint="eastAsia"/>
          <w:lang w:val="en-US" w:eastAsia="zh-CN"/>
        </w:rPr>
        <w:t>（五）强化环境风险防范。项目在工程设计、建设和管理中应严格执行国家相关安全规范和要求，落实各项环境风险防范措施。按要求设置防渗围堰、收集池和应急设施;厂房安装监控装置，油罐设置高液位泄漏报警系统等。制定环境风险应急预案并备案，加强环境风险源管理，杜绝环境风险事故发生。</w:t>
      </w:r>
    </w:p>
    <w:p>
      <w:pPr>
        <w:ind w:firstLine="480" w:firstLineChars="200"/>
        <w:rPr>
          <w:rFonts w:hint="eastAsia"/>
          <w:lang w:val="en-US" w:eastAsia="zh-CN"/>
        </w:rPr>
      </w:pPr>
      <w:r>
        <w:rPr>
          <w:rFonts w:hint="eastAsia"/>
          <w:lang w:val="en-US" w:eastAsia="zh-CN"/>
        </w:rPr>
        <w:t>（六）执行排污总量控制。项目非甲烷总烃无组织排放量为0.25吨/年。</w:t>
      </w:r>
    </w:p>
    <w:p>
      <w:pPr>
        <w:ind w:firstLine="480" w:firstLineChars="200"/>
        <w:rPr>
          <w:rFonts w:hint="eastAsia"/>
          <w:lang w:val="en-US" w:eastAsia="zh-CN"/>
        </w:rPr>
      </w:pPr>
      <w:r>
        <w:rPr>
          <w:rFonts w:hint="eastAsia"/>
          <w:lang w:val="en-US" w:eastAsia="zh-CN"/>
        </w:rPr>
        <w:t>（七）建立企业内部生态环境管理机构和管理制度，明确人员和职责。项目主动公开环境信息，接受社会监督，项目的环保日常监督管理由万州经开区生态环境局和万州区生态环境保护综合行政执法支队按照有关职责实施。</w:t>
      </w:r>
    </w:p>
    <w:p>
      <w:pPr>
        <w:ind w:firstLine="480" w:firstLineChars="200"/>
        <w:rPr>
          <w:rFonts w:hint="eastAsia"/>
          <w:lang w:val="en-US" w:eastAsia="zh-CN"/>
        </w:rPr>
      </w:pPr>
      <w:r>
        <w:rPr>
          <w:rFonts w:hint="eastAsia"/>
          <w:lang w:val="en-US" w:eastAsia="zh-CN"/>
        </w:rPr>
        <w:t>四、项目建设必领严格执行环境保护设施与主体工程同时设计、同时施工、同时投入使用的环境保护“三同时”制度。项目投入运行前，及时向我局申请排污许可，不得无证排污或不按证排污。项目竣工后，应按照《建设项目竣工环境保护验收暂行办法》等规定对环境保护设施进行验收，编制验收报告并依法向社会公开验收报告，公示期满5个工作日内，登录全国建设项目竣工环境保护验收信息平台，填报验收等相关信息。</w:t>
      </w:r>
    </w:p>
    <w:p>
      <w:pPr>
        <w:ind w:firstLine="480" w:firstLineChars="200"/>
        <w:rPr>
          <w:rFonts w:hint="eastAsia"/>
          <w:lang w:val="en-US" w:eastAsia="zh-CN"/>
        </w:rPr>
      </w:pPr>
      <w:r>
        <w:rPr>
          <w:rFonts w:hint="eastAsia"/>
          <w:lang w:val="en-US" w:eastAsia="zh-CN"/>
        </w:rPr>
        <w:t>五、项目的性质、规模、地点、采用的生产工艺或者防治污染、防止生态破坏的措施发生重大变动的，你公司应当重新报批该项目的环境影响评价文件。</w:t>
      </w:r>
    </w:p>
    <w:p>
      <w:pPr>
        <w:ind w:firstLine="480" w:firstLineChars="200"/>
        <w:rPr>
          <w:rFonts w:hint="eastAsia"/>
          <w:lang w:val="en-US" w:eastAsia="zh-CN"/>
        </w:rPr>
      </w:pPr>
      <w:r>
        <w:rPr>
          <w:rFonts w:hint="eastAsia"/>
          <w:lang w:val="en-US" w:eastAsia="zh-CN"/>
        </w:rPr>
        <w:t>六、若项目实施或运行后，国家和重庆市提出新的环境管控要求，或发布更加严格的污染物排放标准，你公司有义务采取有效的改进措施确保项目满足新的环境保护管理规定。</w:t>
      </w:r>
    </w:p>
    <w:p/>
    <w:p>
      <w:pPr>
        <w:pStyle w:val="4"/>
        <w:keepNext/>
        <w:keepLines/>
        <w:pageBreakBefore/>
        <w:widowControl/>
        <w:kinsoku/>
        <w:wordWrap/>
        <w:overflowPunct/>
        <w:topLinePunct w:val="0"/>
        <w:autoSpaceDE/>
        <w:autoSpaceDN/>
        <w:bidi w:val="0"/>
        <w:adjustRightInd w:val="0"/>
        <w:snapToGrid w:val="0"/>
        <w:textAlignment w:val="auto"/>
      </w:pPr>
      <w:bookmarkStart w:id="72" w:name="_Toc497833612"/>
      <w:bookmarkStart w:id="73" w:name="_Toc23301"/>
      <w:r>
        <w:t>6 验收执行标准</w:t>
      </w:r>
      <w:bookmarkEnd w:id="72"/>
      <w:bookmarkEnd w:id="73"/>
    </w:p>
    <w:p>
      <w:pPr>
        <w:pStyle w:val="5"/>
      </w:pPr>
      <w:bookmarkStart w:id="74" w:name="_Toc28217"/>
      <w:r>
        <w:t>6.1 废气排放执行标准</w:t>
      </w:r>
      <w:bookmarkEnd w:id="74"/>
    </w:p>
    <w:p>
      <w:pPr>
        <w:ind w:firstLine="480" w:firstLineChars="200"/>
        <w:rPr>
          <w:rFonts w:hint="eastAsia" w:eastAsia="宋体"/>
          <w:color w:val="000000" w:themeColor="text1"/>
          <w:lang w:val="en-US" w:eastAsia="zh-CN"/>
          <w14:textFill>
            <w14:solidFill>
              <w14:schemeClr w14:val="tx1"/>
            </w14:solidFill>
          </w14:textFill>
        </w:rPr>
      </w:pPr>
      <w:r>
        <w:rPr>
          <w:rFonts w:hint="eastAsia" w:ascii="Times New Roman" w:hAnsi="Times New Roman"/>
          <w:lang w:val="en-US" w:eastAsia="zh-CN"/>
        </w:rPr>
        <w:t>根据《</w:t>
      </w:r>
      <w:r>
        <w:rPr>
          <w:rFonts w:hint="eastAsia"/>
          <w:lang w:val="en-US" w:eastAsia="zh-CN"/>
        </w:rPr>
        <w:t>重庆洲源环保工程有限公司废矿物油收集存储项目</w:t>
      </w:r>
      <w:r>
        <w:rPr>
          <w:rFonts w:hint="eastAsia" w:ascii="Times New Roman" w:hAnsi="Times New Roman"/>
          <w:lang w:val="en-US" w:eastAsia="zh-CN"/>
        </w:rPr>
        <w:t>环境影响报告表》及</w:t>
      </w:r>
      <w:r>
        <w:rPr>
          <w:rFonts w:hint="eastAsia"/>
          <w:lang w:val="en-US" w:eastAsia="zh-CN"/>
        </w:rPr>
        <w:t>渝（ 万 ）环准〔2023〕29号</w:t>
      </w:r>
      <w:r>
        <w:rPr>
          <w:rFonts w:hint="eastAsia" w:ascii="Times New Roman" w:hAnsi="Times New Roman"/>
          <w:lang w:val="en-US" w:eastAsia="zh-CN"/>
        </w:rPr>
        <w:t>文件，</w:t>
      </w:r>
      <w:r>
        <w:rPr>
          <w:rStyle w:val="83"/>
          <w:rFonts w:hint="eastAsia"/>
          <w:color w:val="000000" w:themeColor="text1"/>
          <w:lang w:val="en-US" w:eastAsia="zh-CN"/>
          <w14:textFill>
            <w14:solidFill>
              <w14:schemeClr w14:val="tx1"/>
            </w14:solidFill>
          </w14:textFill>
        </w:rPr>
        <w:t>项目</w:t>
      </w:r>
      <w:r>
        <w:rPr>
          <w:rStyle w:val="83"/>
          <w:rFonts w:hint="default"/>
          <w:color w:val="000000" w:themeColor="text1"/>
          <w14:textFill>
            <w14:solidFill>
              <w14:schemeClr w14:val="tx1"/>
            </w14:solidFill>
          </w14:textFill>
        </w:rPr>
        <w:t>营运期</w:t>
      </w:r>
      <w:r>
        <w:rPr>
          <w:rStyle w:val="83"/>
          <w:rFonts w:hint="eastAsia"/>
          <w:color w:val="000000" w:themeColor="text1"/>
          <w:lang w:eastAsia="zh-CN"/>
          <w14:textFill>
            <w14:solidFill>
              <w14:schemeClr w14:val="tx1"/>
            </w14:solidFill>
          </w14:textFill>
        </w:rPr>
        <w:t>生产废气执行重庆市</w:t>
      </w:r>
      <w:r>
        <w:rPr>
          <w:rStyle w:val="83"/>
          <w:rFonts w:hint="eastAsia"/>
          <w:color w:val="000000" w:themeColor="text1"/>
          <w14:textFill>
            <w14:solidFill>
              <w14:schemeClr w14:val="tx1"/>
            </w14:solidFill>
          </w14:textFill>
        </w:rPr>
        <w:t>《大气污染物综合排放标准》（DB50/418-2016）</w:t>
      </w:r>
      <w:r>
        <w:rPr>
          <w:rStyle w:val="83"/>
          <w:rFonts w:hint="eastAsia"/>
          <w:color w:val="000000" w:themeColor="text1"/>
          <w:lang w:val="en-US" w:eastAsia="zh-CN"/>
          <w14:textFill>
            <w14:solidFill>
              <w14:schemeClr w14:val="tx1"/>
            </w14:solidFill>
          </w14:textFill>
        </w:rPr>
        <w:t>标准，</w:t>
      </w:r>
      <w:r>
        <w:rPr>
          <w:rStyle w:val="83"/>
          <w:rFonts w:hint="eastAsia"/>
          <w:color w:val="000000" w:themeColor="text1"/>
          <w14:textFill>
            <w14:solidFill>
              <w14:schemeClr w14:val="tx1"/>
            </w14:solidFill>
          </w14:textFill>
        </w:rPr>
        <w:t>厂区内非甲烷总烃执行《挥发性有机物无组织排放控制标准》（GB37822-2019）中排放限值</w:t>
      </w:r>
      <w:r>
        <w:rPr>
          <w:rStyle w:val="83"/>
          <w:color w:val="000000" w:themeColor="text1"/>
          <w14:textFill>
            <w14:solidFill>
              <w14:schemeClr w14:val="tx1"/>
            </w14:solidFill>
          </w14:textFill>
        </w:rPr>
        <w:t>。具体标准值详见</w:t>
      </w:r>
      <w:r>
        <w:rPr>
          <w:rStyle w:val="83"/>
          <w:rFonts w:hint="eastAsia"/>
          <w:color w:val="000000" w:themeColor="text1"/>
          <w:lang w:val="en-US" w:eastAsia="zh-CN"/>
          <w14:textFill>
            <w14:solidFill>
              <w14:schemeClr w14:val="tx1"/>
            </w14:solidFill>
          </w14:textFill>
        </w:rPr>
        <w:t>下</w:t>
      </w:r>
      <w:r>
        <w:rPr>
          <w:rStyle w:val="83"/>
          <w:color w:val="000000" w:themeColor="text1"/>
          <w14:textFill>
            <w14:solidFill>
              <w14:schemeClr w14:val="tx1"/>
            </w14:solidFill>
          </w14:textFill>
        </w:rPr>
        <w:t>表</w:t>
      </w:r>
      <w:r>
        <w:rPr>
          <w:color w:val="000000" w:themeColor="text1"/>
          <w14:textFill>
            <w14:solidFill>
              <w14:schemeClr w14:val="tx1"/>
            </w14:solidFill>
          </w14:textFill>
        </w:rPr>
        <w:t>。</w:t>
      </w:r>
    </w:p>
    <w:p>
      <w:pPr>
        <w:pStyle w:val="82"/>
        <w:bidi w:val="0"/>
        <w:rPr>
          <w:rFonts w:hint="default"/>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6-1</w:t>
      </w:r>
      <w:r>
        <w:rPr>
          <w:color w:val="000000" w:themeColor="text1"/>
          <w:sz w:val="21"/>
          <w:szCs w:val="21"/>
          <w14:textFill>
            <w14:solidFill>
              <w14:schemeClr w14:val="tx1"/>
            </w14:solidFill>
          </w14:textFill>
        </w:rPr>
        <w:t xml:space="preserve"> </w:t>
      </w:r>
      <w:r>
        <w:rPr>
          <w:rFonts w:hint="default"/>
          <w:color w:val="000000" w:themeColor="text1"/>
          <w:sz w:val="21"/>
          <w:szCs w:val="21"/>
          <w:lang w:val="en-US" w:eastAsia="zh-CN"/>
          <w14:textFill>
            <w14:solidFill>
              <w14:schemeClr w14:val="tx1"/>
            </w14:solidFill>
          </w14:textFill>
        </w:rPr>
        <w:t>《</w:t>
      </w:r>
      <w:r>
        <w:rPr>
          <w:color w:val="000000" w:themeColor="text1"/>
          <w:spacing w:val="0"/>
          <w:w w:val="100"/>
          <w:position w:val="0"/>
          <w:sz w:val="21"/>
          <w:szCs w:val="21"/>
          <w14:textFill>
            <w14:solidFill>
              <w14:schemeClr w14:val="tx1"/>
            </w14:solidFill>
          </w14:textFill>
        </w:rPr>
        <w:t>大气污染物综合</w:t>
      </w:r>
      <w:r>
        <w:rPr>
          <w:rStyle w:val="87"/>
          <w:b/>
          <w:color w:val="000000" w:themeColor="text1"/>
          <w:sz w:val="21"/>
          <w:szCs w:val="21"/>
          <w14:textFill>
            <w14:solidFill>
              <w14:schemeClr w14:val="tx1"/>
            </w14:solidFill>
          </w14:textFill>
        </w:rPr>
        <w:t>排放标准</w:t>
      </w:r>
      <w:r>
        <w:rPr>
          <w:rStyle w:val="87"/>
          <w:rFonts w:hint="default"/>
          <w:b/>
          <w:color w:val="000000" w:themeColor="text1"/>
          <w:sz w:val="21"/>
          <w:szCs w:val="21"/>
          <w:lang w:val="en-US" w:eastAsia="zh-CN"/>
          <w14:textFill>
            <w14:solidFill>
              <w14:schemeClr w14:val="tx1"/>
            </w14:solidFill>
          </w14:textFill>
        </w:rPr>
        <w:t>》（</w:t>
      </w:r>
      <w:r>
        <w:rPr>
          <w:rStyle w:val="87"/>
          <w:b/>
          <w:color w:val="000000" w:themeColor="text1"/>
          <w:sz w:val="21"/>
          <w:szCs w:val="21"/>
          <w:lang w:val="en-US" w:eastAsia="en-US"/>
          <w14:textFill>
            <w14:solidFill>
              <w14:schemeClr w14:val="tx1"/>
            </w14:solidFill>
          </w14:textFill>
        </w:rPr>
        <w:t>DB50/418-2016</w:t>
      </w:r>
      <w:r>
        <w:rPr>
          <w:rStyle w:val="87"/>
          <w:rFonts w:hint="default"/>
          <w:b/>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 xml:space="preserve">  单位：mg/m</w:t>
      </w:r>
      <w:r>
        <w:rPr>
          <w:rFonts w:hint="default"/>
          <w:color w:val="000000" w:themeColor="text1"/>
          <w:sz w:val="21"/>
          <w:szCs w:val="21"/>
          <w:vertAlign w:val="superscript"/>
          <w:lang w:val="en-US" w:eastAsia="zh-CN"/>
          <w14:textFill>
            <w14:solidFill>
              <w14:schemeClr w14:val="tx1"/>
            </w14:solidFill>
          </w14:textFill>
        </w:rPr>
        <w:t>3</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456"/>
        <w:gridCol w:w="2325"/>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89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污染物</w:t>
            </w:r>
          </w:p>
        </w:tc>
        <w:tc>
          <w:tcPr>
            <w:tcW w:w="31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89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p>
        </w:tc>
        <w:tc>
          <w:tcPr>
            <w:tcW w:w="12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监控点</w:t>
            </w:r>
          </w:p>
        </w:tc>
        <w:tc>
          <w:tcPr>
            <w:tcW w:w="1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浓度（mg/m</w:t>
            </w:r>
            <w:r>
              <w:rPr>
                <w:rFonts w:hint="default" w:cs="Times New Roman"/>
                <w:b w:val="0"/>
                <w:bCs w:val="0"/>
                <w:color w:val="auto"/>
                <w:sz w:val="21"/>
                <w:szCs w:val="21"/>
                <w:vertAlign w:val="superscript"/>
                <w:lang w:val="en-US" w:eastAsia="zh-CN"/>
              </w:rPr>
              <w:t>3</w:t>
            </w:r>
            <w:r>
              <w:rPr>
                <w:rFonts w:hint="default"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8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非甲烷总烃</w:t>
            </w:r>
          </w:p>
        </w:tc>
        <w:tc>
          <w:tcPr>
            <w:tcW w:w="12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厂界浓度</w:t>
            </w:r>
          </w:p>
        </w:tc>
        <w:tc>
          <w:tcPr>
            <w:tcW w:w="1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4.0</w:t>
            </w:r>
          </w:p>
        </w:tc>
      </w:tr>
    </w:tbl>
    <w:p>
      <w:pPr>
        <w:pStyle w:val="82"/>
        <w:bidi w:val="0"/>
        <w:rPr>
          <w:rFonts w:ascii="Times New Roman" w:hAnsi="Times New Roman"/>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6-2</w:t>
      </w:r>
      <w:r>
        <w:rPr>
          <w:rFonts w:hint="eastAsia"/>
          <w:color w:val="000000" w:themeColor="text1"/>
          <w:sz w:val="21"/>
          <w:szCs w:val="21"/>
          <w14:textFill>
            <w14:solidFill>
              <w14:schemeClr w14:val="tx1"/>
            </w14:solidFill>
          </w14:textFill>
        </w:rPr>
        <w:t xml:space="preserve">  《挥发性有机物无组织排放控制标准》（GB37822-2019）</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715"/>
        <w:gridCol w:w="3001"/>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污染物项目</w:t>
            </w:r>
          </w:p>
        </w:tc>
        <w:tc>
          <w:tcPr>
            <w:tcW w:w="92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排放限值</w:t>
            </w:r>
          </w:p>
        </w:tc>
        <w:tc>
          <w:tcPr>
            <w:tcW w:w="16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限值含义</w:t>
            </w:r>
          </w:p>
        </w:tc>
        <w:tc>
          <w:tcPr>
            <w:tcW w:w="1627"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非甲烷总烃</w:t>
            </w:r>
          </w:p>
        </w:tc>
        <w:tc>
          <w:tcPr>
            <w:tcW w:w="92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10</w:t>
            </w:r>
            <w:r>
              <w:rPr>
                <w:rFonts w:hint="default" w:cs="Times New Roman"/>
                <w:b w:val="0"/>
                <w:bCs w:val="0"/>
                <w:color w:val="auto"/>
                <w:sz w:val="21"/>
                <w:szCs w:val="21"/>
                <w:lang w:val="en-US" w:eastAsia="zh-CN"/>
              </w:rPr>
              <w:t>mg/m</w:t>
            </w:r>
            <w:r>
              <w:rPr>
                <w:rFonts w:hint="default" w:cs="Times New Roman"/>
                <w:b w:val="0"/>
                <w:bCs w:val="0"/>
                <w:color w:val="auto"/>
                <w:sz w:val="21"/>
                <w:szCs w:val="21"/>
                <w:vertAlign w:val="superscript"/>
                <w:lang w:val="en-US" w:eastAsia="zh-CN"/>
              </w:rPr>
              <w:t>3</w:t>
            </w:r>
          </w:p>
        </w:tc>
        <w:tc>
          <w:tcPr>
            <w:tcW w:w="16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监控点处1h平均浓度值</w:t>
            </w:r>
          </w:p>
        </w:tc>
        <w:tc>
          <w:tcPr>
            <w:tcW w:w="1627"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p>
        </w:tc>
        <w:tc>
          <w:tcPr>
            <w:tcW w:w="92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30</w:t>
            </w:r>
            <w:r>
              <w:rPr>
                <w:rFonts w:hint="default" w:cs="Times New Roman"/>
                <w:b w:val="0"/>
                <w:bCs w:val="0"/>
                <w:color w:val="auto"/>
                <w:sz w:val="21"/>
                <w:szCs w:val="21"/>
                <w:lang w:val="en-US" w:eastAsia="zh-CN"/>
              </w:rPr>
              <w:t>mg/m</w:t>
            </w:r>
            <w:r>
              <w:rPr>
                <w:rFonts w:hint="default" w:cs="Times New Roman"/>
                <w:b w:val="0"/>
                <w:bCs w:val="0"/>
                <w:color w:val="auto"/>
                <w:sz w:val="21"/>
                <w:szCs w:val="21"/>
                <w:vertAlign w:val="superscript"/>
                <w:lang w:val="en-US" w:eastAsia="zh-CN"/>
              </w:rPr>
              <w:t>3</w:t>
            </w:r>
          </w:p>
        </w:tc>
        <w:tc>
          <w:tcPr>
            <w:tcW w:w="16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监控点处任意一次浓度值</w:t>
            </w:r>
          </w:p>
        </w:tc>
        <w:tc>
          <w:tcPr>
            <w:tcW w:w="1627" w:type="pct"/>
            <w:vMerge w:val="continue"/>
            <w:noWrap w:val="0"/>
            <w:vAlign w:val="center"/>
          </w:tcPr>
          <w:p>
            <w:pPr>
              <w:pStyle w:val="78"/>
              <w:bidi w:val="0"/>
              <w:rPr>
                <w:rFonts w:hint="eastAsia"/>
                <w:color w:val="000000" w:themeColor="text1"/>
                <w14:textFill>
                  <w14:solidFill>
                    <w14:schemeClr w14:val="tx1"/>
                  </w14:solidFill>
                </w14:textFill>
              </w:rPr>
            </w:pPr>
          </w:p>
        </w:tc>
      </w:tr>
    </w:tbl>
    <w:p>
      <w:pPr>
        <w:pStyle w:val="5"/>
        <w:rPr>
          <w:rFonts w:ascii="Times New Roman" w:hAnsi="Times New Roman" w:eastAsia="宋体"/>
        </w:rPr>
      </w:pPr>
      <w:bookmarkStart w:id="75" w:name="_Toc29587"/>
      <w:r>
        <w:rPr>
          <w:rFonts w:hint="eastAsia" w:ascii="Times New Roman" w:hAnsi="Times New Roman" w:eastAsia="宋体"/>
          <w:lang w:val="en-US" w:eastAsia="zh-CN"/>
        </w:rPr>
        <w:t>6.2</w:t>
      </w:r>
      <w:r>
        <w:rPr>
          <w:rFonts w:hint="eastAsia" w:ascii="Times New Roman" w:hAnsi="Times New Roman" w:eastAsia="宋体"/>
        </w:rPr>
        <w:t>废水排放控制标准</w:t>
      </w:r>
      <w:bookmarkEnd w:id="75"/>
    </w:p>
    <w:p>
      <w:pPr>
        <w:pStyle w:val="79"/>
        <w:bidi w:val="0"/>
        <w:rPr>
          <w:rFonts w:hint="eastAsia" w:ascii="Times New Roman" w:hAnsi="Times New Roman" w:eastAsia="宋体"/>
          <w:lang w:val="en-US" w:eastAsia="zh-CN"/>
        </w:rPr>
      </w:pPr>
      <w:r>
        <w:rPr>
          <w:rFonts w:hint="eastAsia"/>
          <w:color w:val="000000" w:themeColor="text1"/>
          <w:highlight w:val="none"/>
          <w:lang w:val="en-US" w:eastAsia="zh-CN"/>
          <w14:textFill>
            <w14:solidFill>
              <w14:schemeClr w14:val="tx1"/>
            </w14:solidFill>
          </w14:textFill>
        </w:rPr>
        <w:t>项目生活污水</w:t>
      </w:r>
      <w:r>
        <w:rPr>
          <w:rFonts w:hint="eastAsia"/>
          <w:color w:val="000000" w:themeColor="text1"/>
          <w:lang w:val="en-US" w:eastAsia="zh-CN"/>
          <w14:textFill>
            <w14:solidFill>
              <w14:schemeClr w14:val="tx1"/>
            </w14:solidFill>
          </w14:textFill>
        </w:rPr>
        <w:t>处理达《污水综合排放标准》（GB8978-1996）三级标准和九龙园污水处理厂纳管要求后排入九龙园污水处理厂处理达《化工园区主要水污染物排放标准》（DB50/457-2012）（pH、SS执行《污水综合排放标准》（</w:t>
      </w:r>
      <w:r>
        <w:rPr>
          <w:rFonts w:hint="default"/>
          <w:color w:val="000000" w:themeColor="text1"/>
          <w:lang w:val="en-US" w:eastAsia="zh-CN"/>
          <w14:textFill>
            <w14:solidFill>
              <w14:schemeClr w14:val="tx1"/>
            </w14:solidFill>
          </w14:textFill>
        </w:rPr>
        <w:t>GB8978-1996</w:t>
      </w:r>
      <w:r>
        <w:rPr>
          <w:rFonts w:hint="eastAsia"/>
          <w:color w:val="000000" w:themeColor="text1"/>
          <w:lang w:val="en-US" w:eastAsia="zh-CN"/>
          <w14:textFill>
            <w14:solidFill>
              <w14:schemeClr w14:val="tx1"/>
            </w14:solidFill>
          </w14:textFill>
        </w:rPr>
        <w:t>）一级标准）后</w:t>
      </w:r>
      <w:r>
        <w:rPr>
          <w:color w:val="000000" w:themeColor="text1"/>
          <w:lang w:val="en-US" w:eastAsia="zh-CN"/>
          <w14:textFill>
            <w14:solidFill>
              <w14:schemeClr w14:val="tx1"/>
            </w14:solidFill>
          </w14:textFill>
        </w:rPr>
        <w:t>排放至</w:t>
      </w:r>
      <w:r>
        <w:rPr>
          <w:rFonts w:hint="eastAsia"/>
          <w:color w:val="000000" w:themeColor="text1"/>
          <w:lang w:val="en-US" w:eastAsia="zh-CN"/>
          <w14:textFill>
            <w14:solidFill>
              <w14:schemeClr w14:val="tx1"/>
            </w14:solidFill>
          </w14:textFill>
        </w:rPr>
        <w:t>龙宝河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标准值见</w:t>
      </w:r>
      <w:r>
        <w:rPr>
          <w:rFonts w:hint="eastAsia"/>
          <w:color w:val="000000" w:themeColor="text1"/>
          <w14:textFill>
            <w14:solidFill>
              <w14:schemeClr w14:val="tx1"/>
            </w14:solidFill>
          </w14:textFill>
        </w:rPr>
        <w:t>下表</w:t>
      </w:r>
      <w:r>
        <w:rPr>
          <w:rFonts w:hint="eastAsia" w:ascii="Times New Roman" w:hAnsi="Times New Roman" w:eastAsia="宋体"/>
          <w:lang w:val="en-US" w:eastAsia="zh-CN"/>
        </w:rPr>
        <w:t>6-</w:t>
      </w:r>
      <w:r>
        <w:rPr>
          <w:rFonts w:hint="eastAsia"/>
          <w:lang w:val="en-US" w:eastAsia="zh-CN"/>
        </w:rPr>
        <w:t>3</w:t>
      </w:r>
      <w:r>
        <w:rPr>
          <w:rFonts w:hint="eastAsia" w:ascii="Times New Roman" w:hAnsi="Times New Roman" w:eastAsia="宋体"/>
          <w:lang w:val="en-US" w:eastAsia="zh-CN"/>
        </w:rPr>
        <w:t>：</w:t>
      </w:r>
    </w:p>
    <w:p>
      <w:pPr>
        <w:snapToGrid w:val="0"/>
        <w:spacing w:line="240" w:lineRule="auto"/>
        <w:ind w:firstLine="422" w:firstLineChars="200"/>
        <w:jc w:val="center"/>
        <w:rPr>
          <w:color w:val="auto"/>
          <w:sz w:val="21"/>
          <w:szCs w:val="21"/>
        </w:rPr>
      </w:pPr>
      <w:r>
        <w:rPr>
          <w:b/>
          <w:bCs/>
          <w:color w:val="auto"/>
          <w:sz w:val="21"/>
          <w:szCs w:val="21"/>
        </w:rPr>
        <w:t>表</w:t>
      </w:r>
      <w:r>
        <w:rPr>
          <w:rFonts w:hint="eastAsia"/>
          <w:b/>
          <w:bCs/>
          <w:color w:val="auto"/>
          <w:sz w:val="21"/>
          <w:szCs w:val="21"/>
          <w:lang w:val="en-US" w:eastAsia="zh-CN"/>
        </w:rPr>
        <w:t>6-3</w:t>
      </w:r>
      <w:r>
        <w:rPr>
          <w:b/>
          <w:bCs/>
          <w:color w:val="auto"/>
          <w:sz w:val="21"/>
          <w:szCs w:val="21"/>
        </w:rPr>
        <w:t xml:space="preserve">   水污染物排放标准限值  mg/L</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1470"/>
        <w:gridCol w:w="902"/>
        <w:gridCol w:w="902"/>
        <w:gridCol w:w="902"/>
        <w:gridCol w:w="90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61" w:type="pct"/>
            <w:noWrap w:val="0"/>
            <w:vAlign w:val="center"/>
          </w:tcPr>
          <w:p>
            <w:pPr>
              <w:pStyle w:val="39"/>
              <w:keepNext w:val="0"/>
              <w:keepLines w:val="0"/>
              <w:pageBreakBefore w:val="0"/>
              <w:widowControl w:val="0"/>
              <w:kinsoku/>
              <w:wordWrap w:val="0"/>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水质指标</w:t>
            </w:r>
          </w:p>
        </w:tc>
        <w:tc>
          <w:tcPr>
            <w:tcW w:w="795" w:type="pct"/>
            <w:noWrap w:val="0"/>
            <w:vAlign w:val="center"/>
          </w:tcPr>
          <w:p>
            <w:pPr>
              <w:pStyle w:val="78"/>
              <w:bidi w:val="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pH（无量纲）</w:t>
            </w:r>
          </w:p>
        </w:tc>
        <w:tc>
          <w:tcPr>
            <w:tcW w:w="488" w:type="pct"/>
            <w:noWrap w:val="0"/>
            <w:vAlign w:val="center"/>
          </w:tcPr>
          <w:p>
            <w:pPr>
              <w:pStyle w:val="78"/>
              <w:bidi w:val="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COD</w:t>
            </w:r>
          </w:p>
        </w:tc>
        <w:tc>
          <w:tcPr>
            <w:tcW w:w="488" w:type="pct"/>
            <w:noWrap w:val="0"/>
            <w:vAlign w:val="center"/>
          </w:tcPr>
          <w:p>
            <w:pPr>
              <w:pStyle w:val="78"/>
              <w:bidi w:val="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BOD</w:t>
            </w:r>
            <w:r>
              <w:rPr>
                <w:rFonts w:hint="default" w:ascii="Times New Roman" w:hAnsi="Times New Roman" w:eastAsia="宋体" w:cs="Times New Roman"/>
                <w:color w:val="auto"/>
                <w:sz w:val="21"/>
                <w:szCs w:val="21"/>
                <w:vertAlign w:val="subscript"/>
                <w:lang w:val="en-US" w:eastAsia="zh-CN" w:bidi="ar-SA"/>
              </w:rPr>
              <w:t>5</w:t>
            </w:r>
          </w:p>
        </w:tc>
        <w:tc>
          <w:tcPr>
            <w:tcW w:w="488" w:type="pct"/>
            <w:noWrap w:val="0"/>
            <w:vAlign w:val="center"/>
          </w:tcPr>
          <w:p>
            <w:pPr>
              <w:pStyle w:val="78"/>
              <w:bidi w:val="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SS</w:t>
            </w:r>
          </w:p>
        </w:tc>
        <w:tc>
          <w:tcPr>
            <w:tcW w:w="488" w:type="pct"/>
            <w:noWrap w:val="0"/>
            <w:vAlign w:val="center"/>
          </w:tcPr>
          <w:p>
            <w:pPr>
              <w:pStyle w:val="78"/>
              <w:bidi w:val="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NH</w:t>
            </w:r>
            <w:r>
              <w:rPr>
                <w:rFonts w:hint="default" w:ascii="Times New Roman" w:hAnsi="Times New Roman" w:eastAsia="宋体" w:cs="Times New Roman"/>
                <w:color w:val="auto"/>
                <w:sz w:val="21"/>
                <w:szCs w:val="21"/>
                <w:vertAlign w:val="subscript"/>
                <w:lang w:val="en-US" w:eastAsia="zh-CN" w:bidi="ar-SA"/>
              </w:rPr>
              <w:t>3</w:t>
            </w:r>
            <w:r>
              <w:rPr>
                <w:rFonts w:hint="default" w:ascii="Times New Roman" w:hAnsi="Times New Roman" w:eastAsia="宋体" w:cs="Times New Roman"/>
                <w:color w:val="auto"/>
                <w:sz w:val="21"/>
                <w:szCs w:val="21"/>
                <w:lang w:val="en-US" w:eastAsia="zh-CN" w:bidi="ar-SA"/>
              </w:rPr>
              <w:t>-N</w:t>
            </w:r>
          </w:p>
        </w:tc>
        <w:tc>
          <w:tcPr>
            <w:tcW w:w="488" w:type="pct"/>
            <w:noWrap w:val="0"/>
            <w:vAlign w:val="center"/>
          </w:tcPr>
          <w:p>
            <w:pPr>
              <w:pStyle w:val="78"/>
              <w:bidi w:val="0"/>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6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园区污水处理厂纳管要求及《污水综合排放标准》（GB8978-1996）三级标准</w:t>
            </w:r>
          </w:p>
        </w:tc>
        <w:tc>
          <w:tcPr>
            <w:tcW w:w="79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6</w:t>
            </w:r>
            <w:r>
              <w:rPr>
                <w:rFonts w:hint="eastAsia" w:cs="Times New Roman"/>
                <w:b w:val="0"/>
                <w:bCs w:val="0"/>
                <w:color w:val="auto"/>
                <w:sz w:val="21"/>
                <w:szCs w:val="21"/>
                <w:lang w:val="en-US" w:eastAsia="zh-CN"/>
              </w:rPr>
              <w:t>~</w:t>
            </w:r>
            <w:r>
              <w:rPr>
                <w:rFonts w:hint="default" w:cs="Times New Roman"/>
                <w:b w:val="0"/>
                <w:bCs w:val="0"/>
                <w:color w:val="auto"/>
                <w:sz w:val="21"/>
                <w:szCs w:val="21"/>
                <w:lang w:val="en-US" w:eastAsia="zh-CN"/>
              </w:rPr>
              <w:t>9</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480</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≤1</w:t>
            </w:r>
            <w:r>
              <w:rPr>
                <w:rFonts w:hint="eastAsia" w:cs="Times New Roman"/>
                <w:b w:val="0"/>
                <w:bCs w:val="0"/>
                <w:color w:val="auto"/>
                <w:sz w:val="21"/>
                <w:szCs w:val="21"/>
                <w:lang w:val="en-US" w:eastAsia="zh-CN"/>
              </w:rPr>
              <w:t>50</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380</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30</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w:t>
            </w:r>
            <w:r>
              <w:rPr>
                <w:rFonts w:hint="eastAsia" w:cs="Times New Roman"/>
                <w:b w:val="0"/>
                <w:bCs w:val="0"/>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6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《化工园区主要水污染物排放标准》（DB50/457-2012）</w:t>
            </w:r>
          </w:p>
        </w:tc>
        <w:tc>
          <w:tcPr>
            <w:tcW w:w="79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6~9</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80</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20</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default"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70</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w:t>
            </w:r>
            <w:r>
              <w:rPr>
                <w:rFonts w:hint="eastAsia" w:cs="Times New Roman"/>
                <w:b w:val="0"/>
                <w:bCs w:val="0"/>
                <w:color w:val="auto"/>
                <w:sz w:val="21"/>
                <w:szCs w:val="21"/>
                <w:lang w:val="en-US" w:eastAsia="zh-CN"/>
              </w:rPr>
              <w:t>10</w:t>
            </w:r>
            <w:r>
              <w:rPr>
                <w:rFonts w:hint="default" w:cs="Times New Roman"/>
                <w:b w:val="0"/>
                <w:bCs w:val="0"/>
                <w:color w:val="auto"/>
                <w:sz w:val="21"/>
                <w:szCs w:val="21"/>
                <w:lang w:val="en-US" w:eastAsia="zh-CN"/>
              </w:rPr>
              <w:t xml:space="preserve"> </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default" w:cs="Times New Roman"/>
                <w:b w:val="0"/>
                <w:bCs w:val="0"/>
                <w:color w:val="auto"/>
                <w:sz w:val="21"/>
                <w:szCs w:val="21"/>
                <w:lang w:val="en-US" w:eastAsia="zh-CN"/>
              </w:rPr>
              <w:t>≤</w:t>
            </w:r>
            <w:r>
              <w:rPr>
                <w:rFonts w:hint="eastAsia" w:cs="Times New Roman"/>
                <w:b w:val="0"/>
                <w:bCs w:val="0"/>
                <w:color w:val="auto"/>
                <w:sz w:val="21"/>
                <w:szCs w:val="21"/>
                <w:lang w:val="en-US" w:eastAsia="zh-CN"/>
              </w:rPr>
              <w:t>3</w:t>
            </w:r>
            <w:r>
              <w:rPr>
                <w:rFonts w:hint="default" w:cs="Times New Roman"/>
                <w:b w:val="0"/>
                <w:bCs w:val="0"/>
                <w:color w:val="auto"/>
                <w:sz w:val="21"/>
                <w:szCs w:val="21"/>
                <w:lang w:val="en-US" w:eastAsia="zh-CN"/>
              </w:rPr>
              <w:t xml:space="preserve"> </w:t>
            </w:r>
          </w:p>
        </w:tc>
      </w:tr>
    </w:tbl>
    <w:p>
      <w:pPr>
        <w:pStyle w:val="30"/>
        <w:rPr>
          <w:rFonts w:hint="eastAsia"/>
          <w:lang w:val="en-US" w:eastAsia="zh-CN"/>
        </w:rPr>
      </w:pPr>
    </w:p>
    <w:p>
      <w:pPr>
        <w:pStyle w:val="5"/>
      </w:pPr>
      <w:bookmarkStart w:id="76" w:name="_Toc497833614"/>
      <w:bookmarkStart w:id="77" w:name="_Toc496520945"/>
      <w:bookmarkStart w:id="78" w:name="_Toc21642"/>
      <w:r>
        <w:t>6.</w:t>
      </w:r>
      <w:r>
        <w:rPr>
          <w:rFonts w:hint="eastAsia"/>
          <w:lang w:val="en-US" w:eastAsia="zh-CN"/>
        </w:rPr>
        <w:t>3</w:t>
      </w:r>
      <w:r>
        <w:t xml:space="preserve"> </w:t>
      </w:r>
      <w:bookmarkEnd w:id="76"/>
      <w:bookmarkEnd w:id="77"/>
      <w:bookmarkStart w:id="79" w:name="_Toc497833615"/>
      <w:bookmarkStart w:id="80" w:name="_Toc427855283"/>
      <w:bookmarkStart w:id="81" w:name="_Toc496520952"/>
      <w:bookmarkStart w:id="82" w:name="_Toc408406387"/>
      <w:r>
        <w:t>噪声执行标准</w:t>
      </w:r>
      <w:bookmarkEnd w:id="78"/>
      <w:bookmarkEnd w:id="79"/>
      <w:bookmarkEnd w:id="80"/>
      <w:bookmarkEnd w:id="81"/>
      <w:bookmarkEnd w:id="82"/>
    </w:p>
    <w:p>
      <w:pPr>
        <w:ind w:firstLine="480" w:firstLineChars="200"/>
      </w:pPr>
      <w:r>
        <w:t>项目厂界噪声执行《工业企业厂界环境噪声排放标准》</w:t>
      </w:r>
      <w:r>
        <w:rPr>
          <w:rFonts w:hint="eastAsia"/>
          <w:lang w:eastAsia="zh-CN"/>
        </w:rPr>
        <w:t>（</w:t>
      </w:r>
      <w:r>
        <w:t>GB12348-2008</w:t>
      </w:r>
      <w:r>
        <w:rPr>
          <w:rFonts w:hint="eastAsia"/>
          <w:lang w:eastAsia="zh-CN"/>
        </w:rPr>
        <w:t>）</w:t>
      </w:r>
      <w:r>
        <w:rPr>
          <w:rFonts w:hint="eastAsia"/>
          <w:lang w:val="en-US" w:eastAsia="zh-CN"/>
        </w:rPr>
        <w:t>3</w:t>
      </w:r>
      <w:r>
        <w:t>类标准，标准限值见表6</w:t>
      </w:r>
      <w:r>
        <w:rPr>
          <w:rFonts w:hint="eastAsia"/>
        </w:rPr>
        <w:t>-3</w:t>
      </w:r>
      <w:r>
        <w:t>。</w:t>
      </w:r>
    </w:p>
    <w:p>
      <w:pPr>
        <w:spacing w:line="240" w:lineRule="auto"/>
        <w:jc w:val="center"/>
        <w:rPr>
          <w:b/>
          <w:bCs/>
          <w:sz w:val="21"/>
          <w:szCs w:val="21"/>
        </w:rPr>
      </w:pPr>
      <w:r>
        <w:rPr>
          <w:b/>
          <w:bCs/>
          <w:sz w:val="21"/>
          <w:szCs w:val="21"/>
        </w:rPr>
        <w:t>表6</w:t>
      </w:r>
      <w:r>
        <w:rPr>
          <w:rFonts w:hint="eastAsia"/>
          <w:b/>
          <w:bCs/>
          <w:sz w:val="21"/>
          <w:szCs w:val="21"/>
        </w:rPr>
        <w:t>-3</w:t>
      </w:r>
      <w:r>
        <w:rPr>
          <w:b/>
          <w:bCs/>
          <w:sz w:val="21"/>
          <w:szCs w:val="21"/>
        </w:rPr>
        <w:t xml:space="preserve">  噪声排放标准限值           单位：dB(A)</w:t>
      </w:r>
    </w:p>
    <w:tbl>
      <w:tblPr>
        <w:tblStyle w:val="2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3"/>
        <w:gridCol w:w="980"/>
        <w:gridCol w:w="981"/>
        <w:gridCol w:w="62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581" w:type="pct"/>
            <w:vMerge w:val="restart"/>
            <w:vAlign w:val="center"/>
          </w:tcPr>
          <w:p>
            <w:pPr>
              <w:spacing w:line="240" w:lineRule="auto"/>
              <w:jc w:val="center"/>
              <w:rPr>
                <w:sz w:val="21"/>
                <w:szCs w:val="21"/>
              </w:rPr>
            </w:pPr>
            <w:r>
              <w:rPr>
                <w:sz w:val="21"/>
                <w:szCs w:val="21"/>
              </w:rPr>
              <w:t>项目</w:t>
            </w:r>
          </w:p>
        </w:tc>
        <w:tc>
          <w:tcPr>
            <w:tcW w:w="1061" w:type="pct"/>
            <w:gridSpan w:val="2"/>
            <w:vAlign w:val="center"/>
          </w:tcPr>
          <w:p>
            <w:pPr>
              <w:spacing w:line="240" w:lineRule="auto"/>
              <w:jc w:val="center"/>
              <w:rPr>
                <w:sz w:val="21"/>
                <w:szCs w:val="21"/>
              </w:rPr>
            </w:pPr>
            <w:r>
              <w:rPr>
                <w:sz w:val="21"/>
                <w:szCs w:val="21"/>
              </w:rPr>
              <w:t>标准限值</w:t>
            </w:r>
          </w:p>
        </w:tc>
        <w:tc>
          <w:tcPr>
            <w:tcW w:w="3356" w:type="pct"/>
            <w:vMerge w:val="restart"/>
            <w:vAlign w:val="center"/>
          </w:tcPr>
          <w:p>
            <w:pPr>
              <w:spacing w:line="240" w:lineRule="auto"/>
              <w:jc w:val="center"/>
              <w:rPr>
                <w:sz w:val="21"/>
                <w:szCs w:val="21"/>
              </w:rPr>
            </w:pPr>
            <w:r>
              <w:rPr>
                <w:sz w:val="21"/>
                <w:szCs w:val="21"/>
              </w:rPr>
              <w:t>执行标准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Merge w:val="continue"/>
            <w:vAlign w:val="center"/>
          </w:tcPr>
          <w:p>
            <w:pPr>
              <w:spacing w:line="240" w:lineRule="auto"/>
              <w:jc w:val="center"/>
              <w:rPr>
                <w:sz w:val="21"/>
                <w:szCs w:val="21"/>
              </w:rPr>
            </w:pPr>
          </w:p>
        </w:tc>
        <w:tc>
          <w:tcPr>
            <w:tcW w:w="530" w:type="pct"/>
            <w:vAlign w:val="center"/>
          </w:tcPr>
          <w:p>
            <w:pPr>
              <w:spacing w:line="240" w:lineRule="auto"/>
              <w:jc w:val="center"/>
              <w:rPr>
                <w:sz w:val="21"/>
                <w:szCs w:val="21"/>
              </w:rPr>
            </w:pPr>
            <w:r>
              <w:rPr>
                <w:sz w:val="21"/>
                <w:szCs w:val="21"/>
              </w:rPr>
              <w:t>昼间</w:t>
            </w:r>
          </w:p>
        </w:tc>
        <w:tc>
          <w:tcPr>
            <w:tcW w:w="530" w:type="pct"/>
            <w:vAlign w:val="center"/>
          </w:tcPr>
          <w:p>
            <w:pPr>
              <w:spacing w:line="240" w:lineRule="auto"/>
              <w:jc w:val="center"/>
              <w:rPr>
                <w:sz w:val="21"/>
                <w:szCs w:val="21"/>
              </w:rPr>
            </w:pPr>
            <w:r>
              <w:rPr>
                <w:sz w:val="21"/>
                <w:szCs w:val="21"/>
              </w:rPr>
              <w:t>夜间</w:t>
            </w:r>
          </w:p>
        </w:tc>
        <w:tc>
          <w:tcPr>
            <w:tcW w:w="3356" w:type="pct"/>
            <w:vMerge w:val="continue"/>
            <w:vAlign w:val="center"/>
          </w:tcPr>
          <w:p>
            <w:pPr>
              <w:spacing w:line="240" w:lineRule="auto"/>
              <w:jc w:val="center"/>
              <w:rPr>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atLeast"/>
          <w:jc w:val="center"/>
        </w:trPr>
        <w:tc>
          <w:tcPr>
            <w:tcW w:w="581" w:type="pct"/>
            <w:vAlign w:val="center"/>
          </w:tcPr>
          <w:p>
            <w:pPr>
              <w:spacing w:line="240" w:lineRule="auto"/>
              <w:jc w:val="center"/>
              <w:rPr>
                <w:sz w:val="21"/>
                <w:szCs w:val="21"/>
              </w:rPr>
            </w:pPr>
            <w:r>
              <w:rPr>
                <w:sz w:val="21"/>
                <w:szCs w:val="21"/>
              </w:rPr>
              <w:t>厂界</w:t>
            </w:r>
          </w:p>
        </w:tc>
        <w:tc>
          <w:tcPr>
            <w:tcW w:w="530" w:type="pct"/>
            <w:vAlign w:val="center"/>
          </w:tcPr>
          <w:p>
            <w:pPr>
              <w:spacing w:line="240" w:lineRule="auto"/>
              <w:jc w:val="center"/>
              <w:rPr>
                <w:rFonts w:hint="default" w:eastAsia="宋体"/>
                <w:sz w:val="21"/>
                <w:szCs w:val="21"/>
                <w:lang w:val="en-US" w:eastAsia="zh-CN"/>
              </w:rPr>
            </w:pPr>
            <w:r>
              <w:rPr>
                <w:rFonts w:hint="eastAsia"/>
                <w:sz w:val="21"/>
                <w:szCs w:val="21"/>
                <w:lang w:val="en-US" w:eastAsia="zh-CN"/>
              </w:rPr>
              <w:t>65</w:t>
            </w:r>
          </w:p>
        </w:tc>
        <w:tc>
          <w:tcPr>
            <w:tcW w:w="530" w:type="pct"/>
            <w:vAlign w:val="center"/>
          </w:tcPr>
          <w:p>
            <w:pPr>
              <w:spacing w:line="240" w:lineRule="auto"/>
              <w:jc w:val="center"/>
              <w:rPr>
                <w:rFonts w:hint="default" w:eastAsia="宋体"/>
                <w:sz w:val="21"/>
                <w:szCs w:val="21"/>
                <w:lang w:val="en-US" w:eastAsia="zh-CN"/>
              </w:rPr>
            </w:pPr>
            <w:r>
              <w:rPr>
                <w:rFonts w:hint="eastAsia"/>
                <w:sz w:val="21"/>
                <w:szCs w:val="21"/>
                <w:lang w:val="en-US" w:eastAsia="zh-CN"/>
              </w:rPr>
              <w:t>55</w:t>
            </w:r>
          </w:p>
        </w:tc>
        <w:tc>
          <w:tcPr>
            <w:tcW w:w="3356" w:type="pct"/>
            <w:vAlign w:val="center"/>
          </w:tcPr>
          <w:p>
            <w:pPr>
              <w:spacing w:line="240" w:lineRule="auto"/>
              <w:jc w:val="center"/>
              <w:rPr>
                <w:sz w:val="21"/>
                <w:szCs w:val="21"/>
              </w:rPr>
            </w:pPr>
            <w:r>
              <w:rPr>
                <w:sz w:val="21"/>
                <w:szCs w:val="21"/>
              </w:rPr>
              <w:t>《工业企业厂界环境噪声排放标准》（GB12348-2008）</w:t>
            </w:r>
            <w:r>
              <w:rPr>
                <w:rFonts w:hint="eastAsia"/>
                <w:sz w:val="21"/>
                <w:szCs w:val="21"/>
                <w:lang w:val="en-US" w:eastAsia="zh-CN"/>
              </w:rPr>
              <w:t>3</w:t>
            </w:r>
            <w:r>
              <w:rPr>
                <w:sz w:val="21"/>
                <w:szCs w:val="21"/>
              </w:rPr>
              <w:t>类标准</w:t>
            </w:r>
          </w:p>
        </w:tc>
      </w:tr>
    </w:tbl>
    <w:p>
      <w:pPr>
        <w:pStyle w:val="5"/>
      </w:pPr>
      <w:bookmarkStart w:id="83" w:name="_Toc534643360"/>
      <w:bookmarkStart w:id="84" w:name="_Toc14636"/>
      <w:r>
        <w:rPr>
          <w:rFonts w:hint="eastAsia"/>
        </w:rPr>
        <w:t>6.</w:t>
      </w:r>
      <w:bookmarkEnd w:id="83"/>
      <w:r>
        <w:rPr>
          <w:rFonts w:hint="eastAsia"/>
          <w:lang w:val="en-US" w:eastAsia="zh-CN"/>
        </w:rPr>
        <w:t>4</w:t>
      </w:r>
      <w:r>
        <w:rPr>
          <w:rFonts w:hint="eastAsia"/>
        </w:rPr>
        <w:t>固体废物污染管控标准要求</w:t>
      </w:r>
      <w:bookmarkEnd w:id="84"/>
    </w:p>
    <w:p>
      <w:pPr>
        <w:ind w:firstLine="480" w:firstLineChars="200"/>
        <w:rPr>
          <w:rFonts w:hint="eastAsia"/>
          <w:lang w:val="en-US" w:eastAsia="zh-CN"/>
        </w:rPr>
      </w:pPr>
      <w:r>
        <w:rPr>
          <w:rFonts w:hint="eastAsia"/>
        </w:rPr>
        <w:t>根据环评及批复要求，</w:t>
      </w:r>
      <w:r>
        <w:rPr>
          <w:rFonts w:hint="eastAsia"/>
          <w:lang w:val="en-US" w:eastAsia="zh-CN"/>
        </w:rPr>
        <w:t>一般工业固体废物执行《一般工业固体废物贮存和填埋污染控制标准》（GB18599-2020），采用库房、包装工具（罐、桶、包装袋等）贮存一般工业固体废物过程的污染控制，其贮存过程应满足相应防渗漏、防雨淋、防扬尘等环境保护要求。危险废物执行《危险废物贮存污染控制标准》（GB18597-2001）和《危险废物收集贮存运输技术规范》（HJ2025-2012）以及《危险废物转移联单管理办法》（国家环境保护总局令第5号）中相关规定。</w:t>
      </w:r>
    </w:p>
    <w:p/>
    <w:p>
      <w:pPr>
        <w:pStyle w:val="12"/>
        <w:sectPr>
          <w:pgSz w:w="11905" w:h="16838"/>
          <w:pgMar w:top="1083" w:right="1440" w:bottom="1083" w:left="1440" w:header="680" w:footer="567" w:gutter="0"/>
          <w:pgBorders>
            <w:top w:val="none" w:sz="0" w:space="0"/>
            <w:left w:val="none" w:sz="0" w:space="0"/>
            <w:bottom w:val="none" w:sz="0" w:space="0"/>
            <w:right w:val="none" w:sz="0" w:space="0"/>
          </w:pgBorders>
          <w:cols w:space="0" w:num="1"/>
          <w:docGrid w:type="lines" w:linePitch="322" w:charSpace="0"/>
        </w:sectPr>
      </w:pPr>
    </w:p>
    <w:p>
      <w:pPr>
        <w:pStyle w:val="4"/>
      </w:pPr>
      <w:bookmarkStart w:id="85" w:name="_Toc497833617"/>
      <w:bookmarkStart w:id="86" w:name="_Toc13687"/>
      <w:r>
        <w:t>7 验收监测内容</w:t>
      </w:r>
      <w:bookmarkEnd w:id="85"/>
      <w:bookmarkEnd w:id="86"/>
    </w:p>
    <w:p>
      <w:pPr>
        <w:pStyle w:val="5"/>
      </w:pPr>
      <w:bookmarkStart w:id="87" w:name="_Toc21239"/>
      <w:bookmarkStart w:id="88" w:name="_Toc16467"/>
      <w:r>
        <w:rPr>
          <w:rFonts w:hint="eastAsia"/>
        </w:rPr>
        <w:t>7.1验收监测内容</w:t>
      </w:r>
      <w:bookmarkEnd w:id="87"/>
      <w:bookmarkEnd w:id="88"/>
    </w:p>
    <w:p>
      <w:pPr>
        <w:ind w:firstLine="480" w:firstLineChars="200"/>
        <w:rPr>
          <w:rFonts w:hint="eastAsia"/>
        </w:rPr>
      </w:pPr>
      <w:r>
        <w:rPr>
          <w:rFonts w:hint="eastAsia"/>
        </w:rPr>
        <w:t>根据环评、环评批复、该项目行业的特征污染物及该项目周围敏感目标的情况，确定了该项目验收监测的监测因子和频次。本次验收监测的监测点位见、因子及频次详见表7-1。本次验收的监测布点示意图详见图 7.1。</w:t>
      </w:r>
    </w:p>
    <w:p>
      <w:pPr>
        <w:spacing w:line="240" w:lineRule="auto"/>
        <w:jc w:val="center"/>
        <w:rPr>
          <w:b/>
          <w:bCs/>
          <w:sz w:val="21"/>
          <w:szCs w:val="21"/>
        </w:rPr>
      </w:pPr>
      <w:r>
        <w:rPr>
          <w:b/>
          <w:bCs/>
          <w:sz w:val="21"/>
          <w:szCs w:val="21"/>
        </w:rPr>
        <w:t>表7-1  监测点位、监测因子等要求一览表</w:t>
      </w:r>
    </w:p>
    <w:tbl>
      <w:tblPr>
        <w:tblStyle w:val="2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9"/>
        <w:gridCol w:w="2294"/>
        <w:gridCol w:w="3296"/>
        <w:gridCol w:w="1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类别</w:t>
            </w:r>
          </w:p>
        </w:tc>
        <w:tc>
          <w:tcPr>
            <w:tcW w:w="1346"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点位名称和编号</w:t>
            </w:r>
          </w:p>
        </w:tc>
        <w:tc>
          <w:tcPr>
            <w:tcW w:w="1934"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检测项目</w:t>
            </w:r>
          </w:p>
        </w:tc>
        <w:tc>
          <w:tcPr>
            <w:tcW w:w="903"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检测频次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tcBorders>
              <w:top w:val="single" w:color="auto" w:sz="4" w:space="0"/>
            </w:tcBorders>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default" w:ascii="Times New Roman" w:hAnsi="Times New Roman" w:eastAsia="宋体"/>
                <w:color w:val="auto"/>
                <w:sz w:val="21"/>
                <w:szCs w:val="21"/>
                <w:lang w:eastAsia="zh-CN"/>
              </w:rPr>
              <w:t>废水</w:t>
            </w:r>
          </w:p>
        </w:tc>
        <w:tc>
          <w:tcPr>
            <w:tcW w:w="1346" w:type="pct"/>
            <w:noWrap w:val="0"/>
            <w:vAlign w:val="center"/>
          </w:tcPr>
          <w:p>
            <w:pPr>
              <w:widowControl w:val="0"/>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租赁厂房生化池</w:t>
            </w:r>
          </w:p>
          <w:p>
            <w:pPr>
              <w:widowControl w:val="0"/>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排放口（WS001）</w:t>
            </w:r>
          </w:p>
        </w:tc>
        <w:tc>
          <w:tcPr>
            <w:tcW w:w="1934" w:type="pct"/>
            <w:noWrap w:val="0"/>
            <w:vAlign w:val="center"/>
          </w:tcPr>
          <w:p>
            <w:pPr>
              <w:pStyle w:val="64"/>
              <w:jc w:val="center"/>
              <w:rPr>
                <w:rFonts w:hint="default" w:ascii="Times New Roman" w:hAnsi="Times New Roman" w:eastAsia="宋体"/>
                <w:color w:val="auto"/>
                <w:sz w:val="21"/>
                <w:szCs w:val="21"/>
                <w:lang w:val="en-US" w:eastAsia="zh-CN"/>
              </w:rPr>
            </w:pPr>
            <w:r>
              <w:rPr>
                <w:rFonts w:hint="eastAsia" w:ascii="宋体" w:hAnsi="宋体" w:eastAsia="宋体" w:cs="宋体"/>
                <w:sz w:val="21"/>
                <w:szCs w:val="21"/>
                <w:lang w:val="en-US" w:eastAsia="zh-CN"/>
              </w:rPr>
              <w:t>流量、</w:t>
            </w:r>
            <w:r>
              <w:rPr>
                <w:rFonts w:hint="default" w:ascii="宋体" w:hAnsi="宋体" w:eastAsia="宋体" w:cs="宋体"/>
                <w:sz w:val="21"/>
                <w:szCs w:val="21"/>
                <w:lang w:val="en-US" w:eastAsia="zh-CN"/>
              </w:rPr>
              <w:t>pH、悬浮物、</w:t>
            </w:r>
            <w:r>
              <w:rPr>
                <w:rFonts w:hint="eastAsia" w:ascii="宋体" w:hAnsi="宋体" w:eastAsia="宋体" w:cs="宋体"/>
                <w:sz w:val="21"/>
                <w:szCs w:val="21"/>
                <w:lang w:val="en-US" w:eastAsia="zh-CN"/>
              </w:rPr>
              <w:t>氨氮、</w:t>
            </w:r>
            <w:r>
              <w:rPr>
                <w:rFonts w:hint="default" w:ascii="宋体" w:hAnsi="宋体" w:eastAsia="宋体" w:cs="宋体"/>
                <w:sz w:val="21"/>
                <w:szCs w:val="21"/>
                <w:lang w:val="en-US" w:eastAsia="zh-CN"/>
              </w:rPr>
              <w:t>化学需氧量、</w:t>
            </w:r>
            <w:r>
              <w:rPr>
                <w:rFonts w:hint="eastAsia" w:ascii="宋体" w:hAnsi="宋体" w:eastAsia="宋体" w:cs="宋体"/>
                <w:sz w:val="21"/>
                <w:szCs w:val="21"/>
                <w:lang w:val="en-US" w:eastAsia="zh-CN"/>
              </w:rPr>
              <w:t>五日生化需氧量</w:t>
            </w:r>
          </w:p>
        </w:tc>
        <w:tc>
          <w:tcPr>
            <w:tcW w:w="903" w:type="pc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4次/天，2天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default" w:ascii="Times New Roman" w:hAnsi="Times New Roman" w:eastAsia="宋体"/>
                <w:color w:val="auto"/>
                <w:sz w:val="21"/>
                <w:szCs w:val="21"/>
                <w:lang w:eastAsia="zh-CN"/>
              </w:rPr>
              <w:t>无组织废气</w:t>
            </w:r>
          </w:p>
        </w:tc>
        <w:tc>
          <w:tcPr>
            <w:tcW w:w="1346" w:type="pct"/>
            <w:noWrap w:val="0"/>
            <w:vAlign w:val="center"/>
          </w:tcPr>
          <w:p>
            <w:pPr>
              <w:widowControl w:val="0"/>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厂界无组织</w:t>
            </w:r>
          </w:p>
          <w:p>
            <w:pPr>
              <w:widowControl w:val="0"/>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（FQ001/FQ002）</w:t>
            </w:r>
          </w:p>
        </w:tc>
        <w:tc>
          <w:tcPr>
            <w:tcW w:w="1934" w:type="pct"/>
            <w:noWrap w:val="0"/>
            <w:vAlign w:val="center"/>
          </w:tcPr>
          <w:p>
            <w:pPr>
              <w:widowControl w:val="0"/>
              <w:spacing w:line="240" w:lineRule="auto"/>
              <w:jc w:val="center"/>
              <w:rPr>
                <w:rFonts w:hint="default" w:ascii="Times New Roman" w:hAnsi="Times New Roman" w:eastAsia="宋体"/>
                <w:color w:val="auto"/>
                <w:sz w:val="21"/>
                <w:szCs w:val="21"/>
              </w:rPr>
            </w:pPr>
            <w:r>
              <w:rPr>
                <w:rFonts w:hint="eastAsia" w:ascii="Times New Roman" w:hAnsi="Times New Roman" w:eastAsia="宋体"/>
                <w:color w:val="auto"/>
                <w:sz w:val="21"/>
                <w:szCs w:val="21"/>
                <w:lang w:val="en-US" w:eastAsia="zh-CN"/>
              </w:rPr>
              <w:t>颗粒物</w:t>
            </w:r>
          </w:p>
        </w:tc>
        <w:tc>
          <w:tcPr>
            <w:tcW w:w="903" w:type="pc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3次/天，2天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restart"/>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default" w:ascii="Times New Roman" w:hAnsi="Times New Roman" w:eastAsia="宋体"/>
                <w:color w:val="auto"/>
                <w:sz w:val="21"/>
                <w:szCs w:val="21"/>
                <w:lang w:val="en-US" w:eastAsia="zh-CN"/>
              </w:rPr>
              <w:t>噪声</w:t>
            </w:r>
          </w:p>
        </w:tc>
        <w:tc>
          <w:tcPr>
            <w:tcW w:w="1346" w:type="pc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厂界北侧外1m，</w:t>
            </w:r>
            <w:r>
              <w:rPr>
                <w:rFonts w:hint="eastAsia" w:ascii="Times New Roman" w:hAnsi="Times New Roman" w:eastAsia="宋体"/>
                <w:color w:val="auto"/>
                <w:sz w:val="21"/>
                <w:szCs w:val="21"/>
                <w:lang w:val="en-US" w:eastAsia="zh-CN"/>
              </w:rPr>
              <w:t>Z</w:t>
            </w:r>
            <w:r>
              <w:rPr>
                <w:rFonts w:hint="default" w:ascii="Times New Roman" w:hAnsi="Times New Roman" w:eastAsia="宋体"/>
                <w:color w:val="auto"/>
                <w:sz w:val="21"/>
                <w:szCs w:val="21"/>
                <w:lang w:val="en-US" w:eastAsia="zh-CN"/>
              </w:rPr>
              <w:t>1</w:t>
            </w:r>
          </w:p>
        </w:tc>
        <w:tc>
          <w:tcPr>
            <w:tcW w:w="1934" w:type="pct"/>
            <w:vMerge w:val="restart"/>
            <w:noWrap w:val="0"/>
            <w:vAlign w:val="center"/>
          </w:tcPr>
          <w:p>
            <w:pPr>
              <w:widowControl w:val="0"/>
              <w:spacing w:line="240" w:lineRule="auto"/>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lang w:val="en-US" w:eastAsia="zh-CN"/>
              </w:rPr>
              <w:t>厂界噪声</w:t>
            </w:r>
          </w:p>
        </w:tc>
        <w:tc>
          <w:tcPr>
            <w:tcW w:w="903" w:type="pct"/>
            <w:vMerge w:val="restart"/>
            <w:noWrap w:val="0"/>
            <w:vAlign w:val="center"/>
          </w:tcPr>
          <w:p>
            <w:pPr>
              <w:widowControl w:val="0"/>
              <w:spacing w:line="240" w:lineRule="auto"/>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昼</w:t>
            </w:r>
            <w:r>
              <w:rPr>
                <w:rFonts w:hint="eastAsia"/>
                <w:color w:val="auto"/>
                <w:sz w:val="21"/>
                <w:szCs w:val="21"/>
                <w:lang w:eastAsia="zh-CN"/>
              </w:rPr>
              <w:t>夜</w:t>
            </w:r>
            <w:r>
              <w:rPr>
                <w:rFonts w:hint="default" w:ascii="Times New Roman" w:hAnsi="Times New Roman" w:eastAsia="宋体"/>
                <w:color w:val="auto"/>
                <w:sz w:val="21"/>
                <w:szCs w:val="21"/>
                <w:lang w:val="en-US" w:eastAsia="zh-CN"/>
              </w:rPr>
              <w:t>1</w:t>
            </w:r>
            <w:r>
              <w:rPr>
                <w:rFonts w:hint="default" w:ascii="Times New Roman" w:hAnsi="Times New Roman" w:eastAsia="宋体"/>
                <w:color w:val="auto"/>
                <w:sz w:val="21"/>
                <w:szCs w:val="21"/>
              </w:rPr>
              <w:t>次/天，</w:t>
            </w:r>
          </w:p>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2</w:t>
            </w:r>
            <w:r>
              <w:rPr>
                <w:rFonts w:hint="default" w:ascii="Times New Roman" w:hAnsi="Times New Roman" w:eastAsia="宋体"/>
                <w:color w:val="auto"/>
                <w:sz w:val="21"/>
                <w:szCs w:val="21"/>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c>
          <w:tcPr>
            <w:tcW w:w="1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color w:val="000000"/>
                <w:kern w:val="2"/>
                <w:sz w:val="22"/>
                <w:szCs w:val="22"/>
                <w:lang w:val="en-US" w:eastAsia="zh-CN" w:bidi="ar-SA"/>
              </w:rPr>
            </w:pPr>
            <w:r>
              <w:rPr>
                <w:rFonts w:hint="default" w:ascii="Times New Roman" w:hAnsi="Times New Roman" w:cs="Times New Roman"/>
                <w:b w:val="0"/>
                <w:color w:val="000000"/>
                <w:kern w:val="2"/>
                <w:sz w:val="22"/>
                <w:szCs w:val="22"/>
                <w:lang w:val="en-US" w:eastAsia="zh-CN" w:bidi="ar-SA"/>
              </w:rPr>
              <w:t>厂界</w:t>
            </w:r>
            <w:r>
              <w:rPr>
                <w:rFonts w:hint="eastAsia" w:cs="Times New Roman"/>
                <w:b w:val="0"/>
                <w:color w:val="000000"/>
                <w:kern w:val="2"/>
                <w:sz w:val="22"/>
                <w:szCs w:val="22"/>
                <w:lang w:val="en-US" w:eastAsia="zh-CN" w:bidi="ar-SA"/>
              </w:rPr>
              <w:t>西</w:t>
            </w:r>
            <w:r>
              <w:rPr>
                <w:rFonts w:hint="default" w:ascii="Times New Roman" w:hAnsi="Times New Roman" w:cs="Times New Roman"/>
                <w:b w:val="0"/>
                <w:color w:val="000000"/>
                <w:kern w:val="2"/>
                <w:sz w:val="22"/>
                <w:szCs w:val="22"/>
                <w:lang w:val="en-US" w:eastAsia="zh-CN" w:bidi="ar-SA"/>
              </w:rPr>
              <w:t>侧外1m，</w:t>
            </w:r>
            <w:r>
              <w:rPr>
                <w:rFonts w:hint="eastAsia" w:cs="Times New Roman"/>
                <w:b w:val="0"/>
                <w:color w:val="000000"/>
                <w:kern w:val="2"/>
                <w:sz w:val="22"/>
                <w:szCs w:val="22"/>
                <w:lang w:val="en-US" w:eastAsia="zh-CN" w:bidi="ar-SA"/>
              </w:rPr>
              <w:t>Z</w:t>
            </w:r>
            <w:r>
              <w:rPr>
                <w:rFonts w:hint="default" w:ascii="Times New Roman" w:hAnsi="Times New Roman" w:eastAsia="宋体" w:cs="Times New Roman"/>
                <w:b w:val="0"/>
                <w:color w:val="000000"/>
                <w:kern w:val="2"/>
                <w:sz w:val="22"/>
                <w:szCs w:val="22"/>
                <w:vertAlign w:val="subscript"/>
                <w:lang w:val="en-US" w:eastAsia="zh-CN" w:bidi="ar-SA"/>
              </w:rPr>
              <w:t>2</w:t>
            </w:r>
          </w:p>
        </w:tc>
        <w:tc>
          <w:tcPr>
            <w:tcW w:w="1934"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2"/>
                <w:szCs w:val="22"/>
                <w:lang w:val="en-US" w:eastAsia="zh-CN"/>
              </w:rPr>
            </w:pPr>
          </w:p>
        </w:tc>
        <w:tc>
          <w:tcPr>
            <w:tcW w:w="903"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c>
          <w:tcPr>
            <w:tcW w:w="1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color w:val="000000"/>
                <w:kern w:val="2"/>
                <w:sz w:val="22"/>
                <w:szCs w:val="22"/>
                <w:lang w:val="en-US" w:eastAsia="zh-CN" w:bidi="ar-SA"/>
              </w:rPr>
            </w:pPr>
            <w:r>
              <w:rPr>
                <w:rFonts w:hint="default" w:ascii="Times New Roman" w:hAnsi="Times New Roman" w:cs="Times New Roman"/>
                <w:b w:val="0"/>
                <w:color w:val="000000"/>
                <w:kern w:val="2"/>
                <w:sz w:val="22"/>
                <w:szCs w:val="22"/>
                <w:lang w:val="en-US" w:eastAsia="zh-CN" w:bidi="ar-SA"/>
              </w:rPr>
              <w:t>厂界南侧外1m，</w:t>
            </w:r>
            <w:r>
              <w:rPr>
                <w:rFonts w:hint="eastAsia" w:cs="Times New Roman"/>
                <w:b w:val="0"/>
                <w:color w:val="000000"/>
                <w:kern w:val="2"/>
                <w:sz w:val="22"/>
                <w:szCs w:val="22"/>
                <w:lang w:val="en-US" w:eastAsia="zh-CN" w:bidi="ar-SA"/>
              </w:rPr>
              <w:t>Z</w:t>
            </w:r>
            <w:r>
              <w:rPr>
                <w:rFonts w:hint="default" w:ascii="Times New Roman" w:hAnsi="Times New Roman" w:eastAsia="宋体" w:cs="Times New Roman"/>
                <w:b w:val="0"/>
                <w:color w:val="000000"/>
                <w:kern w:val="2"/>
                <w:sz w:val="22"/>
                <w:szCs w:val="22"/>
                <w:vertAlign w:val="subscript"/>
                <w:lang w:val="en-US" w:eastAsia="zh-CN" w:bidi="ar-SA"/>
              </w:rPr>
              <w:t>3</w:t>
            </w:r>
          </w:p>
        </w:tc>
        <w:tc>
          <w:tcPr>
            <w:tcW w:w="1934"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2"/>
                <w:szCs w:val="22"/>
                <w:lang w:val="en-US" w:eastAsia="zh-CN"/>
              </w:rPr>
            </w:pPr>
          </w:p>
        </w:tc>
        <w:tc>
          <w:tcPr>
            <w:tcW w:w="903"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c>
          <w:tcPr>
            <w:tcW w:w="1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color w:val="000000"/>
                <w:kern w:val="2"/>
                <w:sz w:val="22"/>
                <w:szCs w:val="22"/>
                <w:lang w:val="en-US" w:eastAsia="zh-CN" w:bidi="ar-SA"/>
              </w:rPr>
            </w:pPr>
            <w:r>
              <w:rPr>
                <w:rFonts w:hint="default" w:ascii="Times New Roman" w:hAnsi="Times New Roman" w:cs="Times New Roman"/>
                <w:b w:val="0"/>
                <w:color w:val="000000"/>
                <w:kern w:val="2"/>
                <w:sz w:val="22"/>
                <w:szCs w:val="22"/>
                <w:lang w:val="en-US" w:eastAsia="zh-CN" w:bidi="ar-SA"/>
              </w:rPr>
              <w:t>厂界</w:t>
            </w:r>
            <w:r>
              <w:rPr>
                <w:rFonts w:hint="eastAsia" w:cs="Times New Roman"/>
                <w:b w:val="0"/>
                <w:color w:val="000000"/>
                <w:kern w:val="2"/>
                <w:sz w:val="22"/>
                <w:szCs w:val="22"/>
                <w:lang w:val="en-US" w:eastAsia="zh-CN" w:bidi="ar-SA"/>
              </w:rPr>
              <w:t>东</w:t>
            </w:r>
            <w:r>
              <w:rPr>
                <w:rFonts w:hint="default" w:ascii="Times New Roman" w:hAnsi="Times New Roman" w:cs="Times New Roman"/>
                <w:b w:val="0"/>
                <w:color w:val="000000"/>
                <w:kern w:val="2"/>
                <w:sz w:val="22"/>
                <w:szCs w:val="22"/>
                <w:lang w:val="en-US" w:eastAsia="zh-CN" w:bidi="ar-SA"/>
              </w:rPr>
              <w:t>侧外1m，</w:t>
            </w:r>
            <w:r>
              <w:rPr>
                <w:rFonts w:hint="eastAsia" w:cs="Times New Roman"/>
                <w:b w:val="0"/>
                <w:color w:val="000000"/>
                <w:kern w:val="2"/>
                <w:sz w:val="22"/>
                <w:szCs w:val="22"/>
                <w:lang w:val="en-US" w:eastAsia="zh-CN" w:bidi="ar-SA"/>
              </w:rPr>
              <w:t>Z</w:t>
            </w:r>
            <w:r>
              <w:rPr>
                <w:rFonts w:hint="eastAsia" w:cs="Times New Roman"/>
                <w:b w:val="0"/>
                <w:color w:val="000000"/>
                <w:kern w:val="2"/>
                <w:sz w:val="22"/>
                <w:szCs w:val="22"/>
                <w:vertAlign w:val="subscript"/>
                <w:lang w:val="en-US" w:eastAsia="zh-CN" w:bidi="ar-SA"/>
              </w:rPr>
              <w:t>4</w:t>
            </w:r>
          </w:p>
        </w:tc>
        <w:tc>
          <w:tcPr>
            <w:tcW w:w="1934"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2"/>
                <w:szCs w:val="22"/>
                <w:lang w:val="en-US" w:eastAsia="zh-CN"/>
              </w:rPr>
            </w:pPr>
          </w:p>
        </w:tc>
        <w:tc>
          <w:tcPr>
            <w:tcW w:w="903"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r>
    </w:tbl>
    <w:p>
      <w:pPr>
        <w:pStyle w:val="30"/>
        <w:jc w:val="center"/>
        <w:rPr>
          <w:rFonts w:hint="eastAsia" w:eastAsia="宋体"/>
          <w:lang w:eastAsia="zh-CN"/>
        </w:rPr>
      </w:pPr>
      <w:r>
        <w:drawing>
          <wp:inline distT="0" distB="0" distL="114300" distR="114300">
            <wp:extent cx="5038725" cy="3943350"/>
            <wp:effectExtent l="0" t="0" r="952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8"/>
                    <a:stretch>
                      <a:fillRect/>
                    </a:stretch>
                  </pic:blipFill>
                  <pic:spPr>
                    <a:xfrm>
                      <a:off x="0" y="0"/>
                      <a:ext cx="5038725" cy="3943350"/>
                    </a:xfrm>
                    <a:prstGeom prst="rect">
                      <a:avLst/>
                    </a:prstGeom>
                    <a:noFill/>
                    <a:ln>
                      <a:noFill/>
                    </a:ln>
                  </pic:spPr>
                </pic:pic>
              </a:graphicData>
            </a:graphic>
          </wp:inline>
        </w:drawing>
      </w:r>
    </w:p>
    <w:p>
      <w:pPr>
        <w:pStyle w:val="30"/>
      </w:pPr>
    </w:p>
    <w:p>
      <w:pPr>
        <w:jc w:val="center"/>
        <w:rPr>
          <w:rFonts w:cs="Times New Roman"/>
          <w:b/>
          <w:bCs/>
          <w:sz w:val="21"/>
          <w:szCs w:val="21"/>
        </w:rPr>
      </w:pPr>
      <w:bookmarkStart w:id="89" w:name="_Toc497833622"/>
      <w:r>
        <w:rPr>
          <w:rFonts w:hint="eastAsia"/>
          <w:b/>
          <w:bCs/>
          <w:sz w:val="21"/>
          <w:szCs w:val="21"/>
          <w:lang w:eastAsia="zh-CN"/>
        </w:rPr>
        <w:t>图</w:t>
      </w:r>
      <w:r>
        <w:rPr>
          <w:rFonts w:hint="eastAsia"/>
          <w:b/>
          <w:bCs/>
          <w:sz w:val="21"/>
          <w:szCs w:val="21"/>
          <w:lang w:val="en-US" w:eastAsia="zh-CN"/>
        </w:rPr>
        <w:t xml:space="preserve">7.1 </w:t>
      </w:r>
      <w:r>
        <w:rPr>
          <w:rFonts w:cs="Times New Roman"/>
          <w:b/>
          <w:bCs/>
          <w:sz w:val="21"/>
          <w:szCs w:val="21"/>
        </w:rPr>
        <w:t>监测布点示意图</w:t>
      </w:r>
    </w:p>
    <w:p>
      <w:pPr>
        <w:pStyle w:val="30"/>
        <w:rPr>
          <w:rFonts w:cs="Times New Roman"/>
          <w:b/>
          <w:bCs/>
          <w:sz w:val="21"/>
          <w:szCs w:val="21"/>
        </w:rPr>
      </w:pPr>
      <w:r>
        <w:drawing>
          <wp:inline distT="0" distB="0" distL="114300" distR="114300">
            <wp:extent cx="4248150" cy="49657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9"/>
                    <a:srcRect t="13111"/>
                    <a:stretch>
                      <a:fillRect/>
                    </a:stretch>
                  </pic:blipFill>
                  <pic:spPr>
                    <a:xfrm>
                      <a:off x="0" y="0"/>
                      <a:ext cx="4248150" cy="496570"/>
                    </a:xfrm>
                    <a:prstGeom prst="rect">
                      <a:avLst/>
                    </a:prstGeom>
                    <a:noFill/>
                    <a:ln>
                      <a:noFill/>
                    </a:ln>
                  </pic:spPr>
                </pic:pic>
              </a:graphicData>
            </a:graphic>
          </wp:inline>
        </w:drawing>
      </w:r>
    </w:p>
    <w:p>
      <w:pPr>
        <w:pStyle w:val="8"/>
        <w:rPr>
          <w:rFonts w:cs="Times New Roman"/>
          <w:b/>
          <w:bCs/>
          <w:sz w:val="21"/>
          <w:szCs w:val="21"/>
        </w:rPr>
      </w:pPr>
    </w:p>
    <w:p>
      <w:pPr>
        <w:jc w:val="center"/>
        <w:rPr>
          <w:rFonts w:cs="Times New Roman"/>
          <w:b/>
          <w:bCs/>
          <w:sz w:val="21"/>
          <w:szCs w:val="21"/>
        </w:rPr>
      </w:pPr>
      <w:r>
        <w:rPr>
          <w:rFonts w:hint="eastAsia"/>
          <w:b/>
          <w:bCs/>
          <w:sz w:val="21"/>
          <w:szCs w:val="21"/>
          <w:lang w:eastAsia="zh-CN"/>
        </w:rPr>
        <w:t>图</w:t>
      </w:r>
      <w:r>
        <w:rPr>
          <w:rFonts w:hint="eastAsia"/>
          <w:b/>
          <w:bCs/>
          <w:sz w:val="21"/>
          <w:szCs w:val="21"/>
          <w:lang w:val="en-US" w:eastAsia="zh-CN"/>
        </w:rPr>
        <w:t xml:space="preserve">7.2  </w:t>
      </w:r>
      <w:r>
        <w:rPr>
          <w:rFonts w:hint="eastAsia" w:cs="Times New Roman"/>
          <w:b/>
          <w:bCs/>
          <w:sz w:val="21"/>
          <w:szCs w:val="21"/>
        </w:rPr>
        <w:t>废</w:t>
      </w:r>
      <w:r>
        <w:rPr>
          <w:rFonts w:hint="eastAsia" w:cs="Times New Roman"/>
          <w:b/>
          <w:bCs/>
          <w:sz w:val="21"/>
          <w:szCs w:val="21"/>
          <w:lang w:eastAsia="zh-CN"/>
        </w:rPr>
        <w:t>水</w:t>
      </w:r>
      <w:r>
        <w:rPr>
          <w:rFonts w:hint="eastAsia" w:cs="Times New Roman"/>
          <w:b/>
          <w:bCs/>
          <w:sz w:val="21"/>
          <w:szCs w:val="21"/>
        </w:rPr>
        <w:t>采样点示意图</w:t>
      </w:r>
    </w:p>
    <w:p>
      <w:pPr>
        <w:rPr>
          <w:rFonts w:hint="default"/>
          <w:lang w:val="en-US" w:eastAsia="zh-CN"/>
        </w:rPr>
        <w:sectPr>
          <w:pgSz w:w="11906" w:h="16838"/>
          <w:pgMar w:top="1440" w:right="1800" w:bottom="1440" w:left="1800" w:header="1077" w:footer="992" w:gutter="0"/>
          <w:pgBorders>
            <w:top w:val="none" w:sz="0" w:space="0"/>
            <w:left w:val="none" w:sz="0" w:space="0"/>
            <w:bottom w:val="none" w:sz="0" w:space="0"/>
            <w:right w:val="none" w:sz="0" w:space="0"/>
          </w:pgBorders>
          <w:cols w:space="720" w:num="1"/>
          <w:docGrid w:type="lines" w:linePitch="312" w:charSpace="0"/>
        </w:sectPr>
      </w:pPr>
    </w:p>
    <w:p>
      <w:pPr>
        <w:pStyle w:val="4"/>
      </w:pPr>
      <w:bookmarkStart w:id="90" w:name="_Toc20610"/>
      <w:r>
        <w:t>8 质量保证及质量控制</w:t>
      </w:r>
      <w:bookmarkEnd w:id="89"/>
      <w:bookmarkEnd w:id="90"/>
    </w:p>
    <w:p>
      <w:pPr>
        <w:pStyle w:val="5"/>
      </w:pPr>
      <w:bookmarkStart w:id="91" w:name="_Toc28206"/>
      <w:bookmarkStart w:id="92" w:name="_Toc497833623"/>
      <w:bookmarkStart w:id="93" w:name="bookmark2"/>
      <w:r>
        <w:t>8.1</w:t>
      </w:r>
      <w:bookmarkEnd w:id="91"/>
      <w:bookmarkEnd w:id="92"/>
      <w:r>
        <w:rPr>
          <w:rFonts w:hint="eastAsia"/>
        </w:rPr>
        <w:t>检测分析方法及仪器设备</w:t>
      </w:r>
    </w:p>
    <w:p>
      <w:r>
        <w:t>项目</w:t>
      </w:r>
      <w:r>
        <w:rPr>
          <w:rFonts w:hint="eastAsia"/>
          <w:lang w:eastAsia="zh-CN"/>
        </w:rPr>
        <w:t>监测所使用</w:t>
      </w:r>
      <w:r>
        <w:rPr>
          <w:rFonts w:hint="eastAsia"/>
          <w:lang w:val="en-US" w:eastAsia="zh-CN"/>
        </w:rPr>
        <w:t>检测分析方法及仪器设备</w:t>
      </w:r>
      <w:r>
        <w:t>详见表8.</w:t>
      </w:r>
      <w:r>
        <w:rPr>
          <w:rFonts w:hint="eastAsia"/>
          <w:lang w:val="en-US" w:eastAsia="zh-CN"/>
        </w:rPr>
        <w:t>1</w:t>
      </w:r>
      <w:r>
        <w:t>。</w:t>
      </w:r>
    </w:p>
    <w:p>
      <w:pPr>
        <w:spacing w:line="360" w:lineRule="auto"/>
        <w:jc w:val="center"/>
        <w:rPr>
          <w:b/>
          <w:bCs/>
          <w:sz w:val="21"/>
          <w:szCs w:val="21"/>
        </w:rPr>
      </w:pPr>
      <w:r>
        <w:rPr>
          <w:b/>
          <w:bCs/>
          <w:sz w:val="21"/>
          <w:szCs w:val="21"/>
        </w:rPr>
        <w:t xml:space="preserve">表8-1  </w:t>
      </w:r>
      <w:r>
        <w:rPr>
          <w:rFonts w:hint="eastAsia"/>
          <w:b/>
          <w:bCs/>
          <w:sz w:val="21"/>
          <w:szCs w:val="21"/>
          <w:lang w:val="en-US" w:eastAsia="zh-CN"/>
        </w:rPr>
        <w:t>检测分析方法及仪器设备一览表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316"/>
        <w:gridCol w:w="3582"/>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类别</w:t>
            </w:r>
          </w:p>
        </w:tc>
        <w:tc>
          <w:tcPr>
            <w:tcW w:w="772" w:type="pct"/>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检测项目</w:t>
            </w:r>
          </w:p>
        </w:tc>
        <w:tc>
          <w:tcPr>
            <w:tcW w:w="2102" w:type="pct"/>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检测方法及依据</w:t>
            </w:r>
          </w:p>
        </w:tc>
        <w:tc>
          <w:tcPr>
            <w:tcW w:w="1408" w:type="pct"/>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仪器名称及型号（编号）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restar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废水</w:t>
            </w:r>
          </w:p>
        </w:tc>
        <w:tc>
          <w:tcPr>
            <w:tcW w:w="77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pH</w:t>
            </w:r>
          </w:p>
        </w:tc>
        <w:tc>
          <w:tcPr>
            <w:tcW w:w="2102" w:type="pct"/>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便携式pH计</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PHBJ-260</w:t>
            </w:r>
          </w:p>
        </w:tc>
        <w:tc>
          <w:tcPr>
            <w:tcW w:w="1408"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continue"/>
            <w:noWrap w:val="0"/>
            <w:vAlign w:val="center"/>
          </w:tcPr>
          <w:p>
            <w:pPr>
              <w:spacing w:line="240" w:lineRule="auto"/>
              <w:jc w:val="center"/>
              <w:rPr>
                <w:rFonts w:hint="eastAsia" w:ascii="Times New Roman" w:hAnsi="Times New Roman" w:eastAsia="宋体"/>
                <w:sz w:val="21"/>
                <w:szCs w:val="21"/>
                <w:lang w:val="en-US" w:eastAsia="zh-CN"/>
              </w:rPr>
            </w:pPr>
          </w:p>
        </w:tc>
        <w:tc>
          <w:tcPr>
            <w:tcW w:w="772" w:type="pct"/>
            <w:vMerge w:val="restar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悬浮物</w:t>
            </w:r>
          </w:p>
        </w:tc>
        <w:tc>
          <w:tcPr>
            <w:tcW w:w="2102"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万分之一天平Quintix224-1CN</w:t>
            </w:r>
          </w:p>
        </w:tc>
        <w:tc>
          <w:tcPr>
            <w:tcW w:w="1408"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continue"/>
            <w:noWrap w:val="0"/>
            <w:vAlign w:val="center"/>
          </w:tcPr>
          <w:p>
            <w:pPr>
              <w:spacing w:line="240" w:lineRule="auto"/>
              <w:jc w:val="center"/>
              <w:rPr>
                <w:rFonts w:hint="eastAsia" w:ascii="Times New Roman" w:hAnsi="Times New Roman" w:eastAsia="宋体"/>
                <w:sz w:val="21"/>
                <w:szCs w:val="21"/>
                <w:lang w:val="en-US" w:eastAsia="zh-CN"/>
              </w:rPr>
            </w:pPr>
          </w:p>
        </w:tc>
        <w:tc>
          <w:tcPr>
            <w:tcW w:w="772" w:type="pct"/>
            <w:vMerge w:val="continue"/>
            <w:noWrap w:val="0"/>
            <w:vAlign w:val="center"/>
          </w:tcPr>
          <w:p>
            <w:pPr>
              <w:spacing w:line="240" w:lineRule="auto"/>
              <w:jc w:val="center"/>
              <w:rPr>
                <w:rFonts w:hint="eastAsia" w:ascii="Times New Roman" w:hAnsi="Times New Roman" w:eastAsia="宋体"/>
                <w:sz w:val="21"/>
                <w:szCs w:val="21"/>
                <w:lang w:val="en-US" w:eastAsia="zh-CN"/>
              </w:rPr>
            </w:pPr>
          </w:p>
        </w:tc>
        <w:tc>
          <w:tcPr>
            <w:tcW w:w="2102"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电热恒温干燥箱 DGG-9146A</w:t>
            </w:r>
          </w:p>
        </w:tc>
        <w:tc>
          <w:tcPr>
            <w:tcW w:w="1408"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GFJC-SB-034-01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continue"/>
            <w:noWrap w:val="0"/>
            <w:vAlign w:val="center"/>
          </w:tcPr>
          <w:p>
            <w:pPr>
              <w:spacing w:line="240" w:lineRule="auto"/>
              <w:jc w:val="center"/>
              <w:rPr>
                <w:rFonts w:hint="eastAsia" w:ascii="Times New Roman" w:hAnsi="Times New Roman" w:eastAsia="宋体"/>
                <w:sz w:val="21"/>
                <w:szCs w:val="21"/>
                <w:lang w:val="en-US" w:eastAsia="zh-CN"/>
              </w:rPr>
            </w:pPr>
          </w:p>
        </w:tc>
        <w:tc>
          <w:tcPr>
            <w:tcW w:w="772"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化学需氧量</w:t>
            </w:r>
          </w:p>
        </w:tc>
        <w:tc>
          <w:tcPr>
            <w:tcW w:w="2102"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50mL棕色酸式滴定管</w:t>
            </w:r>
          </w:p>
        </w:tc>
        <w:tc>
          <w:tcPr>
            <w:tcW w:w="1408"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continue"/>
            <w:noWrap w:val="0"/>
            <w:vAlign w:val="center"/>
          </w:tcPr>
          <w:p>
            <w:pPr>
              <w:spacing w:line="240" w:lineRule="auto"/>
              <w:jc w:val="center"/>
              <w:rPr>
                <w:rFonts w:hint="default" w:ascii="Times New Roman" w:hAnsi="Times New Roman" w:eastAsia="宋体"/>
                <w:sz w:val="21"/>
                <w:szCs w:val="21"/>
                <w:lang w:val="en-US" w:eastAsia="zh-CN"/>
              </w:rPr>
            </w:pPr>
            <w:bookmarkStart w:id="94" w:name="_Toc18674"/>
          </w:p>
        </w:tc>
        <w:tc>
          <w:tcPr>
            <w:tcW w:w="77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氨氮</w:t>
            </w:r>
          </w:p>
        </w:tc>
        <w:tc>
          <w:tcPr>
            <w:tcW w:w="210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紫外可见分光光度计  Evolution220</w:t>
            </w:r>
          </w:p>
        </w:tc>
        <w:tc>
          <w:tcPr>
            <w:tcW w:w="1408"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restar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废水</w:t>
            </w:r>
          </w:p>
        </w:tc>
        <w:tc>
          <w:tcPr>
            <w:tcW w:w="772" w:type="pct"/>
            <w:vMerge w:val="restar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五日生化需氧量</w:t>
            </w:r>
          </w:p>
        </w:tc>
        <w:tc>
          <w:tcPr>
            <w:tcW w:w="210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生化培养箱SPX-250-Ⅱ</w:t>
            </w:r>
          </w:p>
        </w:tc>
        <w:tc>
          <w:tcPr>
            <w:tcW w:w="1408"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GFJC-SB-036-04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continue"/>
            <w:noWrap w:val="0"/>
            <w:vAlign w:val="center"/>
          </w:tcPr>
          <w:p>
            <w:pPr>
              <w:spacing w:line="240" w:lineRule="auto"/>
              <w:jc w:val="center"/>
              <w:rPr>
                <w:rFonts w:hint="default" w:ascii="Times New Roman" w:hAnsi="Times New Roman" w:eastAsia="宋体"/>
                <w:sz w:val="21"/>
                <w:szCs w:val="21"/>
                <w:lang w:val="en-US" w:eastAsia="zh-CN"/>
              </w:rPr>
            </w:pPr>
          </w:p>
        </w:tc>
        <w:tc>
          <w:tcPr>
            <w:tcW w:w="772" w:type="pct"/>
            <w:vMerge w:val="continue"/>
            <w:noWrap w:val="0"/>
            <w:vAlign w:val="center"/>
          </w:tcPr>
          <w:p>
            <w:pPr>
              <w:spacing w:line="240" w:lineRule="auto"/>
              <w:jc w:val="center"/>
              <w:rPr>
                <w:rFonts w:hint="eastAsia" w:ascii="Times New Roman" w:hAnsi="Times New Roman" w:eastAsia="宋体"/>
                <w:sz w:val="21"/>
                <w:szCs w:val="21"/>
                <w:lang w:val="en-US" w:eastAsia="zh-CN"/>
              </w:rPr>
            </w:pPr>
          </w:p>
        </w:tc>
        <w:tc>
          <w:tcPr>
            <w:tcW w:w="2102"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台式溶解氧仪Oxi7310</w:t>
            </w:r>
          </w:p>
        </w:tc>
        <w:tc>
          <w:tcPr>
            <w:tcW w:w="1408"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废气</w:t>
            </w:r>
          </w:p>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（无组织）</w:t>
            </w:r>
          </w:p>
        </w:tc>
        <w:tc>
          <w:tcPr>
            <w:tcW w:w="77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非甲烷总烃</w:t>
            </w:r>
          </w:p>
        </w:tc>
        <w:tc>
          <w:tcPr>
            <w:tcW w:w="210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甲烷分析仪 GC7980</w:t>
            </w:r>
          </w:p>
        </w:tc>
        <w:tc>
          <w:tcPr>
            <w:tcW w:w="1408"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restar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噪声</w:t>
            </w:r>
          </w:p>
        </w:tc>
        <w:tc>
          <w:tcPr>
            <w:tcW w:w="772" w:type="pct"/>
            <w:vMerge w:val="restar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厂界噪声</w:t>
            </w:r>
          </w:p>
        </w:tc>
        <w:tc>
          <w:tcPr>
            <w:tcW w:w="210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多功能声级计 AWA6228+</w:t>
            </w:r>
          </w:p>
        </w:tc>
        <w:tc>
          <w:tcPr>
            <w:tcW w:w="1408"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continue"/>
            <w:noWrap w:val="0"/>
            <w:vAlign w:val="center"/>
          </w:tcPr>
          <w:p>
            <w:pPr>
              <w:spacing w:line="240" w:lineRule="auto"/>
              <w:jc w:val="center"/>
              <w:rPr>
                <w:rFonts w:hint="default" w:ascii="Times New Roman" w:hAnsi="Times New Roman" w:eastAsia="宋体"/>
                <w:sz w:val="21"/>
                <w:szCs w:val="21"/>
                <w:lang w:val="en-US" w:eastAsia="zh-CN"/>
              </w:rPr>
            </w:pPr>
          </w:p>
        </w:tc>
        <w:tc>
          <w:tcPr>
            <w:tcW w:w="772" w:type="pct"/>
            <w:vMerge w:val="continue"/>
            <w:noWrap w:val="0"/>
            <w:vAlign w:val="center"/>
          </w:tcPr>
          <w:p>
            <w:pPr>
              <w:spacing w:line="240" w:lineRule="auto"/>
              <w:jc w:val="center"/>
              <w:rPr>
                <w:rFonts w:hint="default" w:ascii="Times New Roman" w:hAnsi="Times New Roman" w:eastAsia="宋体"/>
                <w:sz w:val="21"/>
                <w:szCs w:val="21"/>
                <w:lang w:val="en-US" w:eastAsia="zh-CN"/>
              </w:rPr>
            </w:pPr>
          </w:p>
        </w:tc>
        <w:tc>
          <w:tcPr>
            <w:tcW w:w="2102" w:type="pct"/>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噪声校准器 AWA6021A</w:t>
            </w:r>
          </w:p>
        </w:tc>
        <w:tc>
          <w:tcPr>
            <w:tcW w:w="1408"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GFJC-SB-027-04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pct"/>
            <w:vMerge w:val="continue"/>
            <w:noWrap w:val="0"/>
            <w:vAlign w:val="center"/>
          </w:tcPr>
          <w:p>
            <w:pPr>
              <w:spacing w:line="240" w:lineRule="auto"/>
              <w:jc w:val="center"/>
              <w:rPr>
                <w:rFonts w:hint="default" w:ascii="Times New Roman" w:hAnsi="Times New Roman" w:eastAsia="宋体"/>
                <w:sz w:val="21"/>
                <w:szCs w:val="21"/>
                <w:lang w:val="en-US" w:eastAsia="zh-CN"/>
              </w:rPr>
            </w:pPr>
          </w:p>
        </w:tc>
        <w:tc>
          <w:tcPr>
            <w:tcW w:w="772" w:type="pct"/>
            <w:vMerge w:val="continue"/>
            <w:noWrap w:val="0"/>
            <w:vAlign w:val="center"/>
          </w:tcPr>
          <w:p>
            <w:pPr>
              <w:spacing w:line="240" w:lineRule="auto"/>
              <w:jc w:val="center"/>
              <w:rPr>
                <w:rFonts w:hint="default" w:ascii="Times New Roman" w:hAnsi="Times New Roman" w:eastAsia="宋体"/>
                <w:sz w:val="21"/>
                <w:szCs w:val="21"/>
                <w:lang w:val="en-US" w:eastAsia="zh-CN"/>
              </w:rPr>
            </w:pPr>
          </w:p>
        </w:tc>
        <w:tc>
          <w:tcPr>
            <w:tcW w:w="2102"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迷你型风速计DT-82</w:t>
            </w:r>
          </w:p>
        </w:tc>
        <w:tc>
          <w:tcPr>
            <w:tcW w:w="1408" w:type="pct"/>
            <w:noWrap w:val="0"/>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GFJC-SB-029-03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pct"/>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备注</w:t>
            </w:r>
          </w:p>
        </w:tc>
        <w:tc>
          <w:tcPr>
            <w:tcW w:w="4283" w:type="pct"/>
            <w:gridSpan w:val="3"/>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仪器/设备均在计量检定/校准有效期内使用</w:t>
            </w:r>
          </w:p>
        </w:tc>
      </w:tr>
      <w:bookmarkEnd w:id="93"/>
      <w:bookmarkEnd w:id="94"/>
    </w:tbl>
    <w:p>
      <w:pPr>
        <w:spacing w:line="360" w:lineRule="auto"/>
        <w:jc w:val="center"/>
        <w:rPr>
          <w:rFonts w:ascii="Times New Roman" w:hAnsi="Times New Roman" w:eastAsia="宋体"/>
          <w:b/>
          <w:bCs/>
          <w:sz w:val="21"/>
          <w:szCs w:val="21"/>
        </w:rPr>
      </w:pPr>
      <w:bookmarkStart w:id="95" w:name="_Toc31043"/>
      <w:bookmarkStart w:id="96" w:name="_Toc25563"/>
      <w:r>
        <w:rPr>
          <w:rFonts w:hint="eastAsia" w:ascii="Times New Roman" w:hAnsi="Times New Roman" w:eastAsia="宋体"/>
          <w:b/>
          <w:bCs/>
          <w:sz w:val="21"/>
          <w:szCs w:val="21"/>
          <w:lang w:val="en-US" w:eastAsia="zh-CN"/>
        </w:rPr>
        <w:t xml:space="preserve">8-2    </w:t>
      </w:r>
      <w:r>
        <w:rPr>
          <w:rFonts w:hint="eastAsia" w:ascii="Times New Roman" w:hAnsi="Times New Roman" w:eastAsia="宋体"/>
          <w:b/>
          <w:bCs/>
          <w:sz w:val="21"/>
          <w:szCs w:val="21"/>
        </w:rPr>
        <w:t>检测分析方法一览表</w:t>
      </w:r>
    </w:p>
    <w:tbl>
      <w:tblPr>
        <w:tblStyle w:val="2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19"/>
        <w:gridCol w:w="1683"/>
        <w:gridCol w:w="5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样品类型</w:t>
            </w: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检测项目</w:t>
            </w:r>
          </w:p>
        </w:tc>
        <w:tc>
          <w:tcPr>
            <w:tcW w:w="331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检测依据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73" w:type="pct"/>
            <w:vMerge w:val="restart"/>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废水</w:t>
            </w: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pH值</w:t>
            </w:r>
          </w:p>
        </w:tc>
        <w:tc>
          <w:tcPr>
            <w:tcW w:w="331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pH值的测定 电极法 HJ 1147-2020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73" w:type="pct"/>
            <w:vMerge w:val="continue"/>
            <w:vAlign w:val="center"/>
          </w:tcPr>
          <w:p>
            <w:pPr>
              <w:spacing w:line="240" w:lineRule="auto"/>
              <w:jc w:val="center"/>
              <w:rPr>
                <w:rFonts w:hint="eastAsia" w:ascii="Times New Roman" w:hAnsi="Times New Roman" w:eastAsia="宋体"/>
                <w:sz w:val="21"/>
                <w:szCs w:val="21"/>
                <w:lang w:val="en-US" w:eastAsia="zh-CN"/>
              </w:rPr>
            </w:pP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悬浮物</w:t>
            </w:r>
          </w:p>
        </w:tc>
        <w:tc>
          <w:tcPr>
            <w:tcW w:w="331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悬浮物的测定 重量法 GB/T 11901-1989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73" w:type="pct"/>
            <w:vMerge w:val="continue"/>
            <w:vAlign w:val="center"/>
          </w:tcPr>
          <w:p>
            <w:pPr>
              <w:spacing w:line="240" w:lineRule="auto"/>
              <w:jc w:val="center"/>
              <w:rPr>
                <w:rFonts w:hint="default" w:ascii="Times New Roman" w:hAnsi="Times New Roman" w:eastAsia="宋体"/>
                <w:sz w:val="21"/>
                <w:szCs w:val="21"/>
                <w:lang w:val="en-US" w:eastAsia="zh-CN"/>
              </w:rPr>
            </w:pP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化学需氧量</w:t>
            </w:r>
          </w:p>
        </w:tc>
        <w:tc>
          <w:tcPr>
            <w:tcW w:w="331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化学需氧量的测定 重铬酸盐法 HJ 828-2017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73" w:type="pct"/>
            <w:vMerge w:val="continue"/>
            <w:vAlign w:val="center"/>
          </w:tcPr>
          <w:p>
            <w:pPr>
              <w:spacing w:line="240" w:lineRule="auto"/>
              <w:jc w:val="center"/>
              <w:rPr>
                <w:rFonts w:hint="default" w:ascii="Times New Roman" w:hAnsi="Times New Roman" w:eastAsia="宋体"/>
                <w:sz w:val="21"/>
                <w:szCs w:val="21"/>
                <w:lang w:val="en-US" w:eastAsia="zh-CN"/>
              </w:rPr>
            </w:pP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五日生化需氧量</w:t>
            </w:r>
          </w:p>
        </w:tc>
        <w:tc>
          <w:tcPr>
            <w:tcW w:w="331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五日生化需氧量（BOD</w:t>
            </w:r>
            <w:r>
              <w:rPr>
                <w:rFonts w:hint="default" w:ascii="Times New Roman" w:hAnsi="Times New Roman" w:eastAsia="宋体"/>
                <w:sz w:val="21"/>
                <w:szCs w:val="21"/>
                <w:lang w:val="en-US" w:eastAsia="zh-CN"/>
              </w:rPr>
              <w:t>5</w:t>
            </w:r>
            <w:r>
              <w:rPr>
                <w:rFonts w:hint="eastAsia" w:ascii="Times New Roman" w:hAnsi="Times New Roman" w:eastAsia="宋体"/>
                <w:sz w:val="21"/>
                <w:szCs w:val="21"/>
                <w:lang w:val="en-US" w:eastAsia="zh-CN"/>
              </w:rPr>
              <w:t xml:space="preserve">）的测定 稀释与接种法 </w:t>
            </w: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HJ 505-2009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73" w:type="pct"/>
            <w:vMerge w:val="continue"/>
            <w:vAlign w:val="center"/>
          </w:tcPr>
          <w:p>
            <w:pPr>
              <w:spacing w:line="240" w:lineRule="auto"/>
              <w:jc w:val="center"/>
              <w:rPr>
                <w:rFonts w:hint="eastAsia" w:ascii="Times New Roman" w:hAnsi="Times New Roman" w:eastAsia="宋体"/>
                <w:sz w:val="21"/>
                <w:szCs w:val="21"/>
                <w:lang w:val="en-US" w:eastAsia="zh-CN"/>
              </w:rPr>
            </w:pP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氨氮（以N计）</w:t>
            </w:r>
          </w:p>
        </w:tc>
        <w:tc>
          <w:tcPr>
            <w:tcW w:w="3314" w:type="pct"/>
            <w:vAlign w:val="center"/>
          </w:tcPr>
          <w:p>
            <w:pPr>
              <w:spacing w:line="240" w:lineRule="auto"/>
              <w:jc w:val="center"/>
              <w:rPr>
                <w:rFonts w:hint="eastAsia" w:ascii="Times New Roman" w:hAnsi="Times New Roman" w:eastAsia="宋体"/>
                <w:sz w:val="21"/>
                <w:szCs w:val="21"/>
                <w:lang w:val="en-US" w:eastAsia="zh-CN"/>
              </w:rPr>
            </w:pPr>
            <w:r>
              <w:rPr>
                <w:rFonts w:hint="default" w:ascii="Times New Roman" w:hAnsi="Times New Roman" w:eastAsia="宋体"/>
                <w:sz w:val="21"/>
                <w:szCs w:val="21"/>
                <w:lang w:val="en-US" w:eastAsia="zh-CN"/>
              </w:rPr>
              <w:t>水质</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氨氮的测定</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纳氏试剂分光光度法 HJ 535-2009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废气</w:t>
            </w:r>
          </w:p>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（无组织）</w:t>
            </w: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非甲烷总烃</w:t>
            </w:r>
          </w:p>
        </w:tc>
        <w:tc>
          <w:tcPr>
            <w:tcW w:w="3314" w:type="pct"/>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环境空气 总烃、甲烷和非甲烷总烃的测定 </w:t>
            </w:r>
          </w:p>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直接进样-气相色谱法</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HJ 604-2017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6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噪声</w:t>
            </w:r>
          </w:p>
        </w:tc>
        <w:tc>
          <w:tcPr>
            <w:tcW w:w="101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厂界噪声</w:t>
            </w:r>
          </w:p>
        </w:tc>
        <w:tc>
          <w:tcPr>
            <w:tcW w:w="3314" w:type="pct"/>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工业企业厂界环境噪声排放标准 GB 12348-2008</w:t>
            </w:r>
          </w:p>
        </w:tc>
      </w:tr>
    </w:tbl>
    <w:p>
      <w:pPr>
        <w:pStyle w:val="5"/>
      </w:pPr>
      <w:r>
        <w:rPr>
          <w:rFonts w:hint="eastAsia"/>
        </w:rPr>
        <w:t>8.</w:t>
      </w:r>
      <w:r>
        <w:rPr>
          <w:rFonts w:hint="eastAsia"/>
          <w:lang w:val="en-US" w:eastAsia="zh-CN"/>
        </w:rPr>
        <w:t>2</w:t>
      </w:r>
      <w:r>
        <w:rPr>
          <w:rFonts w:hint="eastAsia"/>
        </w:rPr>
        <w:t xml:space="preserve"> 质量保证</w:t>
      </w:r>
      <w:bookmarkEnd w:id="95"/>
      <w:bookmarkEnd w:id="96"/>
    </w:p>
    <w:p>
      <w:pPr>
        <w:ind w:firstLine="480" w:firstLineChars="200"/>
        <w:rPr>
          <w:rFonts w:hint="eastAsia" w:eastAsia="宋体"/>
          <w:lang w:eastAsia="zh-CN"/>
        </w:rPr>
      </w:pPr>
      <w:r>
        <w:rPr>
          <w:rFonts w:hint="eastAsia"/>
        </w:rPr>
        <w:t>监测过程中的质量保证措施按国家环境保护总局颁发的《环境监测质量保证管理规定》（暂行）要求进行，实施全过程质量保证。保证了监测过程中生产工况负荷满足验收监测技术规范要求和各监测点位布置的科学性和可比性；监测人员经过考核并持有合格证书；监测数据实行了三级审核制度，经过校对、校核，最后由技术负责人审定。验收监测期间，</w:t>
      </w:r>
      <w:r>
        <w:rPr>
          <w:rFonts w:hint="eastAsia"/>
          <w:lang w:val="zh-CN"/>
        </w:rPr>
        <w:t>重庆洲源环保工程有限公司</w:t>
      </w:r>
      <w:r>
        <w:rPr>
          <w:rFonts w:hint="eastAsia"/>
        </w:rPr>
        <w:t>正常生产。</w:t>
      </w:r>
      <w:r>
        <w:rPr>
          <w:rFonts w:hint="eastAsia"/>
          <w:lang w:eastAsia="zh-CN"/>
        </w:rPr>
        <w:t>重庆洲源环保工程有限公司</w:t>
      </w:r>
      <w:r>
        <w:rPr>
          <w:rFonts w:hint="eastAsia"/>
        </w:rPr>
        <w:t>主要进行废矿物油收集存储</w:t>
      </w:r>
      <w:r>
        <w:rPr>
          <w:rFonts w:hint="eastAsia"/>
          <w:lang w:eastAsia="zh-CN"/>
        </w:rPr>
        <w:t>。</w:t>
      </w:r>
    </w:p>
    <w:p>
      <w:pPr>
        <w:pStyle w:val="5"/>
      </w:pPr>
      <w:bookmarkStart w:id="97" w:name="_Toc21160"/>
      <w:bookmarkStart w:id="98" w:name="_Toc7147"/>
      <w:bookmarkStart w:id="99" w:name="_Toc1318"/>
      <w:r>
        <w:rPr>
          <w:rFonts w:hint="eastAsia"/>
        </w:rPr>
        <w:t>8.</w:t>
      </w:r>
      <w:r>
        <w:rPr>
          <w:rFonts w:hint="eastAsia"/>
          <w:lang w:val="en-US" w:eastAsia="zh-CN"/>
        </w:rPr>
        <w:t>2</w:t>
      </w:r>
      <w:r>
        <w:rPr>
          <w:rFonts w:hint="eastAsia"/>
        </w:rPr>
        <w:t>.1</w:t>
      </w:r>
      <w:bookmarkStart w:id="100" w:name="_Toc524412961"/>
      <w:bookmarkStart w:id="101" w:name="_Toc524414941"/>
      <w:r>
        <w:rPr>
          <w:rFonts w:hint="eastAsia"/>
          <w:lang w:val="en-US" w:eastAsia="zh-CN"/>
        </w:rPr>
        <w:t>废</w:t>
      </w:r>
      <w:r>
        <w:rPr>
          <w:rFonts w:hint="eastAsia"/>
        </w:rPr>
        <w:t>水</w:t>
      </w:r>
      <w:bookmarkEnd w:id="97"/>
      <w:bookmarkEnd w:id="98"/>
      <w:bookmarkEnd w:id="99"/>
      <w:bookmarkEnd w:id="100"/>
      <w:bookmarkEnd w:id="101"/>
    </w:p>
    <w:p>
      <w:pPr>
        <w:ind w:firstLine="480" w:firstLineChars="200"/>
      </w:pPr>
      <w:r>
        <w:rPr>
          <w:rFonts w:hint="eastAsia"/>
        </w:rPr>
        <w:t>为保证监测数据准确、可靠，在水样的采集、保存、实验室分析和数据计算的全过程按照《环境水质监测质量保证手册（第二版）》的要求进行。按照三个10％的要求，采集10％的平行样，实验室分析过程中做10％的分析平行样。</w:t>
      </w:r>
    </w:p>
    <w:p>
      <w:pPr>
        <w:pStyle w:val="5"/>
      </w:pPr>
      <w:bookmarkStart w:id="102" w:name="_Toc20436"/>
      <w:bookmarkStart w:id="103" w:name="_Toc10362"/>
      <w:bookmarkStart w:id="104" w:name="_Toc17121"/>
      <w:bookmarkStart w:id="105" w:name="_Toc524412962"/>
      <w:bookmarkStart w:id="106" w:name="_Toc524414942"/>
      <w:r>
        <w:rPr>
          <w:rFonts w:hint="eastAsia"/>
        </w:rPr>
        <w:t>8.</w:t>
      </w:r>
      <w:r>
        <w:rPr>
          <w:rFonts w:hint="eastAsia"/>
          <w:lang w:val="en-US" w:eastAsia="zh-CN"/>
        </w:rPr>
        <w:t>2</w:t>
      </w:r>
      <w:r>
        <w:rPr>
          <w:rFonts w:hint="eastAsia"/>
        </w:rPr>
        <w:t>.2废气</w:t>
      </w:r>
      <w:bookmarkEnd w:id="102"/>
      <w:bookmarkEnd w:id="103"/>
      <w:bookmarkEnd w:id="104"/>
      <w:bookmarkEnd w:id="105"/>
      <w:bookmarkEnd w:id="106"/>
    </w:p>
    <w:p>
      <w:pPr>
        <w:ind w:firstLine="480" w:firstLineChars="200"/>
      </w:pPr>
      <w:r>
        <w:t>技术要求按照《固定源废气监测技术规范HJ/T 397-2007》执行、布点与采样按《空气和废气监测分析方法》(第四版)、固定污染源排气中颗粒物测定与气态污染物采样方法 GB/T 16157-1996执行。废气采样器在进入现场前对采样器流量计、流速计等进行校核。室内计量器具在检定有效期内。被测排放物的浓度在仪器测试量程的有效范围即仪器量程的30％～70％之间；避免被测排放物中共存污染物因子对仪器分析的交叉干扰，监测结果可靠。</w:t>
      </w:r>
    </w:p>
    <w:p>
      <w:pPr>
        <w:pStyle w:val="5"/>
      </w:pPr>
      <w:bookmarkStart w:id="107" w:name="_Toc524412963"/>
      <w:bookmarkStart w:id="108" w:name="_Toc1226"/>
      <w:bookmarkStart w:id="109" w:name="_Toc2268"/>
      <w:bookmarkStart w:id="110" w:name="_Toc524414943"/>
      <w:bookmarkStart w:id="111" w:name="_Toc2734"/>
      <w:r>
        <w:rPr>
          <w:rFonts w:hint="eastAsia"/>
        </w:rPr>
        <w:t>8.</w:t>
      </w:r>
      <w:r>
        <w:rPr>
          <w:rFonts w:hint="eastAsia"/>
          <w:lang w:val="en-US" w:eastAsia="zh-CN"/>
        </w:rPr>
        <w:t>2</w:t>
      </w:r>
      <w:r>
        <w:rPr>
          <w:rFonts w:hint="eastAsia"/>
        </w:rPr>
        <w:t>.3噪声</w:t>
      </w:r>
      <w:bookmarkEnd w:id="107"/>
      <w:bookmarkEnd w:id="108"/>
      <w:bookmarkEnd w:id="109"/>
      <w:bookmarkEnd w:id="110"/>
      <w:bookmarkEnd w:id="111"/>
    </w:p>
    <w:p>
      <w:pPr>
        <w:ind w:firstLine="480" w:firstLineChars="200"/>
        <w:sectPr>
          <w:pgSz w:w="11906" w:h="16838"/>
          <w:pgMar w:top="1440" w:right="1800" w:bottom="1440" w:left="1800"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rPr>
        <w:t>噪声监测时严格按照国家标准方法的有关规定进行监测。工况正常，天气符合测量要求。测试前后对声级计进行校准，</w:t>
      </w:r>
      <w:r>
        <w:t>测量前后灵敏度相差均</w:t>
      </w:r>
      <w:r>
        <w:rPr>
          <w:rFonts w:hint="eastAsia"/>
        </w:rPr>
        <w:t>在0.5</w:t>
      </w:r>
      <w:r>
        <w:t>dB</w:t>
      </w:r>
      <w:r>
        <w:rPr>
          <w:rFonts w:hint="eastAsia"/>
        </w:rPr>
        <w:t>范围。</w:t>
      </w:r>
    </w:p>
    <w:p>
      <w:pPr>
        <w:pStyle w:val="4"/>
      </w:pPr>
      <w:bookmarkStart w:id="112" w:name="_Toc205"/>
      <w:r>
        <w:t>9 验收监测结果</w:t>
      </w:r>
      <w:bookmarkEnd w:id="112"/>
    </w:p>
    <w:p>
      <w:pPr>
        <w:ind w:firstLine="480" w:firstLineChars="200"/>
      </w:pPr>
      <w:r>
        <w:t>本次验收我公司委托</w:t>
      </w:r>
      <w:r>
        <w:rPr>
          <w:rFonts w:hint="eastAsia"/>
          <w:lang w:eastAsia="zh-CN"/>
        </w:rPr>
        <w:t>重庆高峰环境监测有限公司</w:t>
      </w:r>
      <w:r>
        <w:t>对本项目</w:t>
      </w:r>
      <w:r>
        <w:rPr>
          <w:rFonts w:hint="default"/>
        </w:rPr>
        <w:t>无组织废气、</w:t>
      </w:r>
      <w:r>
        <w:rPr>
          <w:rFonts w:hint="eastAsia"/>
          <w:lang w:eastAsia="zh-CN"/>
        </w:rPr>
        <w:t>废水、</w:t>
      </w:r>
      <w:r>
        <w:rPr>
          <w:rFonts w:hint="default"/>
        </w:rPr>
        <w:t>噪声</w:t>
      </w:r>
      <w:r>
        <w:rPr>
          <w:rFonts w:hint="eastAsia"/>
        </w:rPr>
        <w:t>进行了监测</w:t>
      </w:r>
      <w:r>
        <w:t>。监测报告见附件。具体监测和分析结果如下：</w:t>
      </w:r>
    </w:p>
    <w:p>
      <w:pPr>
        <w:pStyle w:val="5"/>
      </w:pPr>
      <w:bookmarkStart w:id="113" w:name="_Toc497833630"/>
      <w:bookmarkStart w:id="114" w:name="_Toc12560"/>
      <w:r>
        <w:t>9.1生产工况</w:t>
      </w:r>
      <w:bookmarkEnd w:id="113"/>
      <w:bookmarkEnd w:id="114"/>
    </w:p>
    <w:p>
      <w:pPr>
        <w:ind w:firstLine="480" w:firstLineChars="200"/>
        <w:rPr>
          <w:rFonts w:hint="eastAsia"/>
          <w:lang w:val="en-US" w:eastAsia="zh-CN"/>
        </w:rPr>
      </w:pPr>
      <w:r>
        <w:rPr>
          <w:rFonts w:hint="eastAsia"/>
          <w:lang w:val="en-US" w:eastAsia="zh-CN"/>
        </w:rPr>
        <w:t>重庆洲源环保工程有限公司主要进行</w:t>
      </w:r>
      <w:r>
        <w:rPr>
          <w:rFonts w:hint="eastAsia" w:ascii="宋体" w:hAnsi="宋体" w:eastAsia="宋体" w:cs="宋体"/>
          <w:spacing w:val="-4"/>
          <w:kern w:val="2"/>
          <w:sz w:val="24"/>
          <w:szCs w:val="24"/>
          <w:lang w:val="en-US" w:eastAsia="zh-CN" w:bidi="zh-CN"/>
        </w:rPr>
        <w:t>废矿物油收集存储</w:t>
      </w:r>
      <w:r>
        <w:rPr>
          <w:rFonts w:hint="eastAsia"/>
          <w:lang w:val="en-US" w:eastAsia="zh-CN"/>
        </w:rPr>
        <w:t>，验收监测期间，重庆洲源环保工程有限公司处理工况和环保设施运行正常。</w:t>
      </w:r>
    </w:p>
    <w:p>
      <w:pPr>
        <w:pStyle w:val="5"/>
      </w:pPr>
      <w:bookmarkStart w:id="115" w:name="_Toc497833631"/>
      <w:bookmarkStart w:id="116" w:name="_Toc14035"/>
      <w:r>
        <w:t>9.2 环境保护设施调试效果</w:t>
      </w:r>
      <w:bookmarkEnd w:id="115"/>
      <w:bookmarkEnd w:id="116"/>
    </w:p>
    <w:p>
      <w:pPr>
        <w:pStyle w:val="6"/>
      </w:pPr>
      <w:bookmarkStart w:id="117" w:name="_Toc497833632"/>
      <w:r>
        <w:t xml:space="preserve">9.2.1 </w:t>
      </w:r>
      <w:bookmarkEnd w:id="117"/>
      <w:r>
        <w:rPr>
          <w:rFonts w:hint="eastAsia"/>
          <w:lang w:val="en-US" w:eastAsia="zh-CN"/>
        </w:rPr>
        <w:t>无组织废气</w:t>
      </w:r>
      <w:r>
        <w:rPr>
          <w:rFonts w:hint="eastAsia"/>
        </w:rPr>
        <w:t>监测结果及分析</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pPr>
      <w:r>
        <w:rPr>
          <w:rFonts w:hint="eastAsia"/>
          <w:lang w:val="en-US" w:eastAsia="zh-CN"/>
        </w:rPr>
        <w:t>厂区无组织</w:t>
      </w:r>
      <w:r>
        <w:t>监测结果详见表9</w:t>
      </w:r>
      <w:r>
        <w:rPr>
          <w:rFonts w:hint="eastAsia"/>
        </w:rPr>
        <w:t>-</w:t>
      </w:r>
      <w:r>
        <w:rPr>
          <w:rFonts w:hint="eastAsia"/>
          <w:lang w:val="en-US" w:eastAsia="zh-CN"/>
        </w:rPr>
        <w:t>1</w:t>
      </w:r>
      <w:r>
        <w:t>。</w:t>
      </w:r>
    </w:p>
    <w:p>
      <w:pPr>
        <w:spacing w:line="360" w:lineRule="auto"/>
        <w:jc w:val="center"/>
        <w:rPr>
          <w:rFonts w:hint="eastAsia"/>
          <w:b/>
          <w:bCs/>
          <w:sz w:val="21"/>
          <w:szCs w:val="21"/>
          <w:lang w:val="en-US" w:eastAsia="zh-CN"/>
        </w:rPr>
      </w:pPr>
      <w:r>
        <w:rPr>
          <w:b/>
          <w:bCs/>
          <w:sz w:val="21"/>
          <w:szCs w:val="21"/>
        </w:rPr>
        <w:t>表9</w:t>
      </w:r>
      <w:r>
        <w:rPr>
          <w:rFonts w:hint="eastAsia"/>
          <w:b/>
          <w:bCs/>
          <w:sz w:val="21"/>
          <w:szCs w:val="21"/>
        </w:rPr>
        <w:t>-</w:t>
      </w:r>
      <w:r>
        <w:rPr>
          <w:rFonts w:hint="eastAsia"/>
          <w:b/>
          <w:bCs/>
          <w:sz w:val="21"/>
          <w:szCs w:val="21"/>
          <w:lang w:val="en-US" w:eastAsia="zh-CN"/>
        </w:rPr>
        <w:t>1  无组织废气检测结果一览表</w:t>
      </w:r>
    </w:p>
    <w:tbl>
      <w:tblPr>
        <w:tblStyle w:val="24"/>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2"/>
        <w:gridCol w:w="913"/>
        <w:gridCol w:w="630"/>
        <w:gridCol w:w="1440"/>
        <w:gridCol w:w="1470"/>
        <w:gridCol w:w="1552"/>
        <w:gridCol w:w="1553"/>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restart"/>
            <w:tcBorders>
              <w:tl2br w:val="nil"/>
              <w:tr2bl w:val="nil"/>
            </w:tcBorders>
            <w:vAlign w:val="center"/>
          </w:tcPr>
          <w:p>
            <w:pPr>
              <w:widowControl w:val="0"/>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序号</w:t>
            </w:r>
          </w:p>
        </w:tc>
        <w:tc>
          <w:tcPr>
            <w:tcW w:w="913" w:type="dxa"/>
            <w:vMerge w:val="restar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检测项目</w:t>
            </w:r>
          </w:p>
        </w:tc>
        <w:tc>
          <w:tcPr>
            <w:tcW w:w="630" w:type="dxa"/>
            <w:vMerge w:val="restar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单位</w:t>
            </w:r>
          </w:p>
        </w:tc>
        <w:tc>
          <w:tcPr>
            <w:tcW w:w="1440" w:type="dxa"/>
            <w:vMerge w:val="restart"/>
            <w:tcBorders>
              <w:tl2br w:val="nil"/>
              <w:tr2bl w:val="nil"/>
            </w:tcBorders>
            <w:vAlign w:val="center"/>
          </w:tcPr>
          <w:p>
            <w:pPr>
              <w:widowControl w:val="0"/>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检测点位</w:t>
            </w:r>
          </w:p>
        </w:tc>
        <w:tc>
          <w:tcPr>
            <w:tcW w:w="1470" w:type="dxa"/>
            <w:vMerge w:val="restar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检测频次</w:t>
            </w:r>
          </w:p>
        </w:tc>
        <w:tc>
          <w:tcPr>
            <w:tcW w:w="3105" w:type="dxa"/>
            <w:gridSpan w:val="2"/>
            <w:tcBorders>
              <w:tl2br w:val="nil"/>
              <w:tr2bl w:val="nil"/>
            </w:tcBorders>
            <w:vAlign w:val="center"/>
          </w:tcPr>
          <w:p>
            <w:pPr>
              <w:widowControl w:val="0"/>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检测日期</w:t>
            </w:r>
          </w:p>
        </w:tc>
        <w:tc>
          <w:tcPr>
            <w:tcW w:w="1045" w:type="dxa"/>
            <w:vMerge w:val="restar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评价标准</w:t>
            </w:r>
          </w:p>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c>
          <w:tcPr>
            <w:tcW w:w="913"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c>
          <w:tcPr>
            <w:tcW w:w="1440"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c>
          <w:tcPr>
            <w:tcW w:w="1470"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c>
          <w:tcPr>
            <w:tcW w:w="1552" w:type="dxa"/>
            <w:tcBorders>
              <w:tl2br w:val="nil"/>
              <w:tr2bl w:val="nil"/>
            </w:tcBorders>
            <w:vAlign w:val="center"/>
          </w:tcPr>
          <w:p>
            <w:pPr>
              <w:widowControl w:val="0"/>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06.27</w:t>
            </w:r>
          </w:p>
        </w:tc>
        <w:tc>
          <w:tcPr>
            <w:tcW w:w="1553" w:type="dxa"/>
            <w:tcBorders>
              <w:tl2br w:val="nil"/>
              <w:tr2bl w:val="nil"/>
            </w:tcBorders>
            <w:vAlign w:val="center"/>
          </w:tcPr>
          <w:p>
            <w:pPr>
              <w:widowControl w:val="0"/>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06.28</w:t>
            </w:r>
          </w:p>
        </w:tc>
        <w:tc>
          <w:tcPr>
            <w:tcW w:w="1045"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913" w:type="dxa"/>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非甲烷总烃</w:t>
            </w:r>
          </w:p>
        </w:tc>
        <w:tc>
          <w:tcPr>
            <w:tcW w:w="630" w:type="dxa"/>
            <w:vMerge w:val="restar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mg/m</w:t>
            </w:r>
            <w:r>
              <w:rPr>
                <w:rFonts w:hint="eastAsia" w:ascii="Times New Roman" w:hAnsi="Times New Roman" w:eastAsia="宋体"/>
                <w:sz w:val="21"/>
                <w:szCs w:val="21"/>
                <w:vertAlign w:val="superscript"/>
                <w:lang w:val="en-US" w:eastAsia="zh-CN"/>
              </w:rPr>
              <w:t>3</w:t>
            </w:r>
          </w:p>
        </w:tc>
        <w:tc>
          <w:tcPr>
            <w:tcW w:w="1440" w:type="dxa"/>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厂界无组织（FQ001）</w:t>
            </w:r>
          </w:p>
        </w:tc>
        <w:tc>
          <w:tcPr>
            <w:tcW w:w="1470"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第1次</w:t>
            </w:r>
          </w:p>
        </w:tc>
        <w:tc>
          <w:tcPr>
            <w:tcW w:w="155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1.85</w:t>
            </w:r>
          </w:p>
        </w:tc>
        <w:tc>
          <w:tcPr>
            <w:tcW w:w="1553"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1.54</w:t>
            </w:r>
          </w:p>
        </w:tc>
        <w:tc>
          <w:tcPr>
            <w:tcW w:w="1045" w:type="dxa"/>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913"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4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70"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第2次</w:t>
            </w:r>
          </w:p>
        </w:tc>
        <w:tc>
          <w:tcPr>
            <w:tcW w:w="155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1.80</w:t>
            </w:r>
          </w:p>
        </w:tc>
        <w:tc>
          <w:tcPr>
            <w:tcW w:w="1553"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1.46</w:t>
            </w:r>
          </w:p>
        </w:tc>
        <w:tc>
          <w:tcPr>
            <w:tcW w:w="1045"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913"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4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70"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第3次</w:t>
            </w:r>
          </w:p>
        </w:tc>
        <w:tc>
          <w:tcPr>
            <w:tcW w:w="155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1.91</w:t>
            </w:r>
          </w:p>
        </w:tc>
        <w:tc>
          <w:tcPr>
            <w:tcW w:w="1553"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1.61</w:t>
            </w:r>
          </w:p>
        </w:tc>
        <w:tc>
          <w:tcPr>
            <w:tcW w:w="1045"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913"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4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70"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报出结果</w:t>
            </w:r>
          </w:p>
        </w:tc>
        <w:tc>
          <w:tcPr>
            <w:tcW w:w="155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1.91</w:t>
            </w:r>
          </w:p>
        </w:tc>
        <w:tc>
          <w:tcPr>
            <w:tcW w:w="1553"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1.61</w:t>
            </w:r>
          </w:p>
        </w:tc>
        <w:tc>
          <w:tcPr>
            <w:tcW w:w="1045"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w:t>
            </w:r>
          </w:p>
        </w:tc>
        <w:tc>
          <w:tcPr>
            <w:tcW w:w="913"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40" w:type="dxa"/>
            <w:vMerge w:val="restar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厂区内无组织（FQ002）</w:t>
            </w:r>
          </w:p>
        </w:tc>
        <w:tc>
          <w:tcPr>
            <w:tcW w:w="1470"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第1次</w:t>
            </w:r>
          </w:p>
        </w:tc>
        <w:tc>
          <w:tcPr>
            <w:tcW w:w="1552"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2.50</w:t>
            </w:r>
          </w:p>
        </w:tc>
        <w:tc>
          <w:tcPr>
            <w:tcW w:w="1553"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2.09</w:t>
            </w:r>
          </w:p>
        </w:tc>
        <w:tc>
          <w:tcPr>
            <w:tcW w:w="1045" w:type="dxa"/>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c>
          <w:tcPr>
            <w:tcW w:w="913"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4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70"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第2次</w:t>
            </w:r>
          </w:p>
        </w:tc>
        <w:tc>
          <w:tcPr>
            <w:tcW w:w="1552"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2.32</w:t>
            </w:r>
          </w:p>
        </w:tc>
        <w:tc>
          <w:tcPr>
            <w:tcW w:w="1553"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2.41</w:t>
            </w:r>
          </w:p>
        </w:tc>
        <w:tc>
          <w:tcPr>
            <w:tcW w:w="1045"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913"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4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70"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第3次</w:t>
            </w:r>
          </w:p>
        </w:tc>
        <w:tc>
          <w:tcPr>
            <w:tcW w:w="1552"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2.44</w:t>
            </w:r>
          </w:p>
        </w:tc>
        <w:tc>
          <w:tcPr>
            <w:tcW w:w="1553"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2.28</w:t>
            </w:r>
          </w:p>
        </w:tc>
        <w:tc>
          <w:tcPr>
            <w:tcW w:w="1045"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913"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3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40" w:type="dxa"/>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470"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报出结果</w:t>
            </w:r>
          </w:p>
        </w:tc>
        <w:tc>
          <w:tcPr>
            <w:tcW w:w="1552"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2.50</w:t>
            </w:r>
          </w:p>
        </w:tc>
        <w:tc>
          <w:tcPr>
            <w:tcW w:w="1553"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2.41</w:t>
            </w:r>
          </w:p>
        </w:tc>
        <w:tc>
          <w:tcPr>
            <w:tcW w:w="1045" w:type="dxa"/>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75" w:type="dxa"/>
            <w:gridSpan w:val="3"/>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参考评价依据</w:t>
            </w:r>
          </w:p>
        </w:tc>
        <w:tc>
          <w:tcPr>
            <w:tcW w:w="7060" w:type="dxa"/>
            <w:gridSpan w:val="5"/>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厂界无组织执行《大气污染物综合排放标准》（DB 50/418-2016）表1，厂区内无组织执行《挥发性有机物无组织排放控制标准》（GB 37822-2019）附录A表A.1监控点处任意一次浓度值排放限值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75" w:type="dxa"/>
            <w:gridSpan w:val="3"/>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备注</w:t>
            </w:r>
          </w:p>
        </w:tc>
        <w:tc>
          <w:tcPr>
            <w:tcW w:w="7060" w:type="dxa"/>
            <w:gridSpan w:val="5"/>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1.06月27日，风速：0m/s；风向：无；气压：97.02kPa；气温:33.4℃；</w:t>
            </w:r>
          </w:p>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2.06月28日，风速：0m/s；风向：无；气压：97.04kPa；气温:30.2℃。</w:t>
            </w:r>
          </w:p>
        </w:tc>
      </w:tr>
    </w:tbl>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监测结果表明，验收监测期间，项目的厂界无组织废气非甲烷总烃</w:t>
      </w:r>
      <w:r>
        <w:rPr>
          <w:rFonts w:hint="default" w:ascii="Times New Roman" w:hAnsi="Times New Roman" w:eastAsia="宋体"/>
          <w:lang w:val="en-US" w:eastAsia="zh-CN"/>
        </w:rPr>
        <w:t>检测结果符合</w:t>
      </w:r>
      <w:r>
        <w:rPr>
          <w:rFonts w:hint="eastAsia" w:ascii="Times New Roman" w:hAnsi="Times New Roman" w:eastAsia="宋体"/>
          <w:lang w:val="en-US" w:eastAsia="zh-CN"/>
        </w:rPr>
        <w:t>《大气污染物综合排放标准》（DB 50/418-2016）表1，厂区无组织废气非甲烷总烃</w:t>
      </w:r>
      <w:r>
        <w:rPr>
          <w:rFonts w:hint="default" w:ascii="Times New Roman" w:hAnsi="Times New Roman" w:eastAsia="宋体"/>
          <w:lang w:val="en-US" w:eastAsia="zh-CN"/>
        </w:rPr>
        <w:t>检测结果符合</w:t>
      </w:r>
      <w:r>
        <w:rPr>
          <w:rFonts w:hint="eastAsia" w:ascii="Times New Roman" w:hAnsi="Times New Roman" w:eastAsia="宋体"/>
          <w:lang w:val="en-US" w:eastAsia="zh-CN"/>
        </w:rPr>
        <w:t>《挥发性有机物无组织排放控制标准》（GB 37822-2019）附录A表A.1监控点处任意一次浓度值排放限值</w:t>
      </w:r>
      <w:r>
        <w:rPr>
          <w:rFonts w:hint="default" w:ascii="Times New Roman" w:hAnsi="Times New Roman" w:eastAsia="宋体"/>
          <w:lang w:val="en-US" w:eastAsia="zh-CN"/>
        </w:rPr>
        <w:t>。</w:t>
      </w:r>
    </w:p>
    <w:p>
      <w:pPr>
        <w:pStyle w:val="6"/>
        <w:keepNext/>
        <w:keepLines/>
        <w:pageBreakBefore w:val="0"/>
        <w:widowControl/>
        <w:kinsoku/>
        <w:wordWrap/>
        <w:overflowPunct/>
        <w:topLinePunct w:val="0"/>
        <w:autoSpaceDE/>
        <w:autoSpaceDN/>
        <w:bidi w:val="0"/>
        <w:adjustRightInd w:val="0"/>
        <w:snapToGrid w:val="0"/>
        <w:textAlignment w:val="auto"/>
        <w:rPr>
          <w:rFonts w:hint="eastAsia"/>
        </w:rPr>
      </w:pPr>
      <w:r>
        <w:t>9.2.</w:t>
      </w:r>
      <w:r>
        <w:rPr>
          <w:rFonts w:hint="eastAsia"/>
          <w:lang w:val="en-US" w:eastAsia="zh-CN"/>
        </w:rPr>
        <w:t>2</w:t>
      </w:r>
      <w:r>
        <w:rPr>
          <w:rFonts w:hint="eastAsia"/>
          <w:lang w:eastAsia="zh-CN"/>
        </w:rPr>
        <w:t>废水</w:t>
      </w:r>
      <w:r>
        <w:rPr>
          <w:rFonts w:hint="eastAsia"/>
        </w:rPr>
        <w:t>监测结果及分析</w:t>
      </w:r>
    </w:p>
    <w:p>
      <w:pPr>
        <w:ind w:firstLine="480" w:firstLineChars="200"/>
        <w:rPr>
          <w:rFonts w:hint="eastAsia" w:ascii="Times New Roman" w:hAnsi="Times New Roman" w:eastAsia="宋体"/>
        </w:rPr>
      </w:pPr>
      <w:r>
        <w:rPr>
          <w:rFonts w:hint="eastAsia" w:ascii="Times New Roman" w:hAnsi="Times New Roman" w:eastAsia="宋体"/>
          <w:lang w:eastAsia="zh-CN"/>
        </w:rPr>
        <w:t>废水</w:t>
      </w:r>
      <w:r>
        <w:rPr>
          <w:rFonts w:ascii="Times New Roman" w:hAnsi="Times New Roman" w:eastAsia="宋体"/>
        </w:rPr>
        <w:t>监测结果</w:t>
      </w:r>
      <w:r>
        <w:rPr>
          <w:rFonts w:hint="eastAsia" w:ascii="Times New Roman" w:hAnsi="Times New Roman" w:eastAsia="宋体"/>
        </w:rPr>
        <w:t>见下表</w:t>
      </w:r>
      <w:r>
        <w:rPr>
          <w:rFonts w:ascii="Times New Roman" w:hAnsi="Times New Roman" w:eastAsia="宋体"/>
        </w:rPr>
        <w:t>9</w:t>
      </w:r>
      <w:r>
        <w:rPr>
          <w:rFonts w:hint="eastAsia" w:ascii="Times New Roman" w:hAnsi="Times New Roman" w:eastAsia="宋体"/>
        </w:rPr>
        <w:t>-</w:t>
      </w:r>
      <w:r>
        <w:rPr>
          <w:rFonts w:hint="eastAsia"/>
          <w:lang w:val="en-US" w:eastAsia="zh-CN"/>
        </w:rPr>
        <w:t>2</w:t>
      </w:r>
      <w:r>
        <w:rPr>
          <w:rFonts w:hint="eastAsia" w:ascii="Times New Roman" w:hAnsi="Times New Roman" w:eastAsia="宋体"/>
        </w:rPr>
        <w:t>。</w:t>
      </w:r>
    </w:p>
    <w:p>
      <w:pPr>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 xml:space="preserve">2  </w:t>
      </w:r>
      <w:r>
        <w:rPr>
          <w:rFonts w:hint="eastAsia"/>
          <w:b/>
          <w:bCs/>
          <w:sz w:val="21"/>
          <w:szCs w:val="21"/>
          <w:lang w:eastAsia="zh-CN"/>
        </w:rPr>
        <w:t>废水</w:t>
      </w:r>
      <w:r>
        <w:rPr>
          <w:b/>
          <w:bCs/>
          <w:sz w:val="21"/>
          <w:szCs w:val="21"/>
        </w:rPr>
        <w:t>监测结果一览表</w:t>
      </w:r>
    </w:p>
    <w:tbl>
      <w:tblPr>
        <w:tblStyle w:val="24"/>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5"/>
        <w:gridCol w:w="1212"/>
        <w:gridCol w:w="697"/>
        <w:gridCol w:w="582"/>
        <w:gridCol w:w="582"/>
        <w:gridCol w:w="582"/>
        <w:gridCol w:w="582"/>
        <w:gridCol w:w="597"/>
        <w:gridCol w:w="582"/>
        <w:gridCol w:w="582"/>
        <w:gridCol w:w="582"/>
        <w:gridCol w:w="582"/>
        <w:gridCol w:w="604"/>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330" w:type="pct"/>
            <w:gridSpan w:val="3"/>
            <w:tcBorders>
              <w:tl2br w:val="nil"/>
              <w:tr2bl w:val="nil"/>
            </w:tcBorders>
            <w:vAlign w:val="center"/>
          </w:tcPr>
          <w:p>
            <w:pPr>
              <w:widowControl w:val="0"/>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检测点位</w:t>
            </w:r>
          </w:p>
        </w:tc>
        <w:tc>
          <w:tcPr>
            <w:tcW w:w="3200" w:type="pct"/>
            <w:gridSpan w:val="10"/>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租赁厂房生化池排放口（WS001）</w:t>
            </w:r>
          </w:p>
        </w:tc>
        <w:tc>
          <w:tcPr>
            <w:tcW w:w="468" w:type="pct"/>
            <w:vMerge w:val="restar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b/>
                <w:bCs/>
                <w:sz w:val="21"/>
                <w:szCs w:val="21"/>
                <w:lang w:val="en-US" w:eastAsia="zh-CN"/>
              </w:rPr>
              <w:t>评价标准限值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330" w:type="pct"/>
            <w:gridSpan w:val="3"/>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检测日期</w:t>
            </w:r>
          </w:p>
        </w:tc>
        <w:tc>
          <w:tcPr>
            <w:tcW w:w="1598" w:type="pct"/>
            <w:gridSpan w:val="5"/>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06.27</w:t>
            </w:r>
          </w:p>
        </w:tc>
        <w:tc>
          <w:tcPr>
            <w:tcW w:w="1602" w:type="pct"/>
            <w:gridSpan w:val="5"/>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06.28</w:t>
            </w:r>
          </w:p>
        </w:tc>
        <w:tc>
          <w:tcPr>
            <w:tcW w:w="468"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87" w:type="pc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序号</w:t>
            </w:r>
          </w:p>
        </w:tc>
        <w:tc>
          <w:tcPr>
            <w:tcW w:w="662" w:type="pc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检测项目</w:t>
            </w:r>
          </w:p>
        </w:tc>
        <w:tc>
          <w:tcPr>
            <w:tcW w:w="380" w:type="pc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单位</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第1次</w:t>
            </w:r>
          </w:p>
        </w:tc>
        <w:tc>
          <w:tcPr>
            <w:tcW w:w="31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第2次</w:t>
            </w:r>
          </w:p>
        </w:tc>
        <w:tc>
          <w:tcPr>
            <w:tcW w:w="31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第3次</w:t>
            </w:r>
          </w:p>
        </w:tc>
        <w:tc>
          <w:tcPr>
            <w:tcW w:w="31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第4次</w:t>
            </w:r>
          </w:p>
        </w:tc>
        <w:tc>
          <w:tcPr>
            <w:tcW w:w="322"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平均值</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第1次</w:t>
            </w:r>
          </w:p>
        </w:tc>
        <w:tc>
          <w:tcPr>
            <w:tcW w:w="31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第2次</w:t>
            </w:r>
          </w:p>
        </w:tc>
        <w:tc>
          <w:tcPr>
            <w:tcW w:w="31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第3次</w:t>
            </w:r>
          </w:p>
        </w:tc>
        <w:tc>
          <w:tcPr>
            <w:tcW w:w="31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第4次</w:t>
            </w:r>
          </w:p>
        </w:tc>
        <w:tc>
          <w:tcPr>
            <w:tcW w:w="326"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平均值</w:t>
            </w:r>
          </w:p>
        </w:tc>
        <w:tc>
          <w:tcPr>
            <w:tcW w:w="468"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7"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662"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pH</w:t>
            </w:r>
          </w:p>
        </w:tc>
        <w:tc>
          <w:tcPr>
            <w:tcW w:w="38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无量纲</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7.5</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7.5</w:t>
            </w:r>
          </w:p>
        </w:tc>
        <w:tc>
          <w:tcPr>
            <w:tcW w:w="92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7.5</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7.6</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7.5</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7.5</w:t>
            </w:r>
          </w:p>
        </w:tc>
        <w:tc>
          <w:tcPr>
            <w:tcW w:w="934"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7.5</w:t>
            </w:r>
          </w:p>
        </w:tc>
        <w:tc>
          <w:tcPr>
            <w:tcW w:w="46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7"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w:t>
            </w:r>
          </w:p>
        </w:tc>
        <w:tc>
          <w:tcPr>
            <w:tcW w:w="662"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流量</w:t>
            </w:r>
          </w:p>
        </w:tc>
        <w:tc>
          <w:tcPr>
            <w:tcW w:w="380"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L/S</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0.2</w:t>
            </w:r>
          </w:p>
        </w:tc>
        <w:tc>
          <w:tcPr>
            <w:tcW w:w="92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0.3</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0.3</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0.3</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0.3</w:t>
            </w:r>
          </w:p>
        </w:tc>
        <w:tc>
          <w:tcPr>
            <w:tcW w:w="934"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0.3</w:t>
            </w:r>
          </w:p>
        </w:tc>
        <w:tc>
          <w:tcPr>
            <w:tcW w:w="46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7"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w:t>
            </w:r>
          </w:p>
        </w:tc>
        <w:tc>
          <w:tcPr>
            <w:tcW w:w="662"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悬浮物</w:t>
            </w:r>
          </w:p>
        </w:tc>
        <w:tc>
          <w:tcPr>
            <w:tcW w:w="38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13</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11</w:t>
            </w:r>
          </w:p>
        </w:tc>
        <w:tc>
          <w:tcPr>
            <w:tcW w:w="92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9</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8</w:t>
            </w:r>
          </w:p>
        </w:tc>
        <w:tc>
          <w:tcPr>
            <w:tcW w:w="934"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w:t>
            </w:r>
          </w:p>
        </w:tc>
        <w:tc>
          <w:tcPr>
            <w:tcW w:w="46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7"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4</w:t>
            </w:r>
          </w:p>
        </w:tc>
        <w:tc>
          <w:tcPr>
            <w:tcW w:w="662"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化学需氧量</w:t>
            </w:r>
          </w:p>
        </w:tc>
        <w:tc>
          <w:tcPr>
            <w:tcW w:w="38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152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154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152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158</w:t>
            </w:r>
          </w:p>
        </w:tc>
        <w:tc>
          <w:tcPr>
            <w:tcW w:w="92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154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148</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143</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146</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144</w:t>
            </w:r>
          </w:p>
        </w:tc>
        <w:tc>
          <w:tcPr>
            <w:tcW w:w="934"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145</w:t>
            </w:r>
          </w:p>
        </w:tc>
        <w:tc>
          <w:tcPr>
            <w:tcW w:w="46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7"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w:t>
            </w:r>
          </w:p>
        </w:tc>
        <w:tc>
          <w:tcPr>
            <w:tcW w:w="662"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五日生化需氧量</w:t>
            </w:r>
          </w:p>
        </w:tc>
        <w:tc>
          <w:tcPr>
            <w:tcW w:w="38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53.8</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53.4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54.8</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53.2</w:t>
            </w:r>
          </w:p>
        </w:tc>
        <w:tc>
          <w:tcPr>
            <w:tcW w:w="922"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53.8</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48.4</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46.6</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47.2</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47.8</w:t>
            </w:r>
          </w:p>
        </w:tc>
        <w:tc>
          <w:tcPr>
            <w:tcW w:w="934" w:type="dxa"/>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47.5</w:t>
            </w:r>
          </w:p>
        </w:tc>
        <w:tc>
          <w:tcPr>
            <w:tcW w:w="46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7"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w:t>
            </w:r>
          </w:p>
        </w:tc>
        <w:tc>
          <w:tcPr>
            <w:tcW w:w="662"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氨氮</w:t>
            </w:r>
          </w:p>
        </w:tc>
        <w:tc>
          <w:tcPr>
            <w:tcW w:w="38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0.125</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0.140</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0.146</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0.153</w:t>
            </w:r>
          </w:p>
        </w:tc>
        <w:tc>
          <w:tcPr>
            <w:tcW w:w="922"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0.141</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3.078</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3.239</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3.175</w:t>
            </w:r>
          </w:p>
        </w:tc>
        <w:tc>
          <w:tcPr>
            <w:tcW w:w="31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2.998</w:t>
            </w:r>
          </w:p>
        </w:tc>
        <w:tc>
          <w:tcPr>
            <w:tcW w:w="934" w:type="dxa"/>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3.122</w:t>
            </w:r>
          </w:p>
        </w:tc>
        <w:tc>
          <w:tcPr>
            <w:tcW w:w="46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9" w:type="pct"/>
            <w:gridSpan w:val="2"/>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参考评价依据</w:t>
            </w:r>
          </w:p>
        </w:tc>
        <w:tc>
          <w:tcPr>
            <w:tcW w:w="4050" w:type="pct"/>
            <w:gridSpan w:val="12"/>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《污水综合排放标准》（GB 8978-1996）表4三级标准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9" w:type="pct"/>
            <w:gridSpan w:val="2"/>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备注</w:t>
            </w:r>
          </w:p>
        </w:tc>
        <w:tc>
          <w:tcPr>
            <w:tcW w:w="4050" w:type="pct"/>
            <w:gridSpan w:val="12"/>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采样现场不具备检测流量条件，流量数据由受检方提供</w:t>
            </w:r>
          </w:p>
        </w:tc>
      </w:tr>
    </w:tbl>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监测结果表明：验收监测期间，项目生活废水中</w:t>
      </w:r>
      <w:r>
        <w:rPr>
          <w:rFonts w:hint="default" w:ascii="Times New Roman" w:hAnsi="Times New Roman" w:eastAsia="宋体"/>
          <w:lang w:val="en-US" w:eastAsia="zh-CN"/>
        </w:rPr>
        <w:t>pH、悬浮物</w:t>
      </w:r>
      <w:r>
        <w:rPr>
          <w:rFonts w:hint="eastAsia" w:ascii="Times New Roman" w:hAnsi="Times New Roman" w:eastAsia="宋体"/>
          <w:lang w:val="en-US" w:eastAsia="zh-CN"/>
        </w:rPr>
        <w:t>、</w:t>
      </w:r>
      <w:r>
        <w:rPr>
          <w:rFonts w:hint="default" w:ascii="Times New Roman" w:hAnsi="Times New Roman" w:eastAsia="宋体"/>
          <w:lang w:val="en-US" w:eastAsia="zh-CN"/>
        </w:rPr>
        <w:t>化学需氧量、</w:t>
      </w:r>
      <w:r>
        <w:rPr>
          <w:rFonts w:hint="eastAsia" w:ascii="Times New Roman" w:hAnsi="Times New Roman" w:eastAsia="宋体"/>
          <w:lang w:val="en-US" w:eastAsia="zh-CN"/>
        </w:rPr>
        <w:t>五日生化需氧量检测结果符合《污水综合排放标准》（GB 8978-1996）表4中三级标准限值；氨氮结果符合执行《污水排入城镇下水道水质标准》（GB/T31962-2015）。</w:t>
      </w:r>
    </w:p>
    <w:p>
      <w:pPr>
        <w:pStyle w:val="6"/>
        <w:keepNext/>
        <w:keepLines/>
        <w:pageBreakBefore w:val="0"/>
        <w:widowControl/>
        <w:kinsoku/>
        <w:wordWrap/>
        <w:overflowPunct/>
        <w:topLinePunct w:val="0"/>
        <w:autoSpaceDE/>
        <w:autoSpaceDN/>
        <w:bidi w:val="0"/>
        <w:adjustRightInd w:val="0"/>
        <w:snapToGrid w:val="0"/>
        <w:textAlignment w:val="auto"/>
      </w:pPr>
      <w:r>
        <w:t>9.2.</w:t>
      </w:r>
      <w:r>
        <w:rPr>
          <w:rFonts w:hint="eastAsia"/>
          <w:lang w:val="en-US" w:eastAsia="zh-CN"/>
        </w:rPr>
        <w:t>3</w:t>
      </w:r>
      <w:r>
        <w:rPr>
          <w:rFonts w:hint="eastAsia"/>
        </w:rPr>
        <w:t>噪声监测结果及分析</w:t>
      </w:r>
    </w:p>
    <w:p>
      <w:pPr>
        <w:ind w:firstLine="480" w:firstLineChars="200"/>
      </w:pPr>
      <w:r>
        <w:t>噪声监测结果</w:t>
      </w:r>
      <w:r>
        <w:rPr>
          <w:rFonts w:hint="eastAsia"/>
        </w:rPr>
        <w:t>见下表</w:t>
      </w:r>
      <w:r>
        <w:t>9</w:t>
      </w:r>
      <w:r>
        <w:rPr>
          <w:rFonts w:hint="eastAsia"/>
        </w:rPr>
        <w:t>-</w:t>
      </w:r>
      <w:r>
        <w:rPr>
          <w:rFonts w:hint="eastAsia"/>
          <w:lang w:val="en-US" w:eastAsia="zh-CN"/>
        </w:rPr>
        <w:t>3</w:t>
      </w:r>
      <w:r>
        <w:rPr>
          <w:rFonts w:hint="eastAsia"/>
        </w:rPr>
        <w:t>。</w:t>
      </w:r>
    </w:p>
    <w:p>
      <w:pPr>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3</w:t>
      </w:r>
      <w:r>
        <w:rPr>
          <w:b/>
          <w:bCs/>
          <w:sz w:val="21"/>
          <w:szCs w:val="21"/>
        </w:rPr>
        <w:t xml:space="preserve"> 厂界噪声监测结果一览表</w:t>
      </w:r>
    </w:p>
    <w:tbl>
      <w:tblPr>
        <w:tblStyle w:val="24"/>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1084"/>
        <w:gridCol w:w="1110"/>
        <w:gridCol w:w="1330"/>
        <w:gridCol w:w="1330"/>
        <w:gridCol w:w="1330"/>
        <w:gridCol w:w="1364"/>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335" w:type="pct"/>
            <w:vMerge w:val="restar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检测日期</w:t>
            </w:r>
          </w:p>
        </w:tc>
        <w:tc>
          <w:tcPr>
            <w:tcW w:w="1206" w:type="pct"/>
            <w:gridSpan w:val="2"/>
            <w:vMerge w:val="restar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检测项目</w:t>
            </w:r>
          </w:p>
        </w:tc>
        <w:tc>
          <w:tcPr>
            <w:tcW w:w="2943" w:type="pct"/>
            <w:gridSpan w:val="4"/>
            <w:tcBorders>
              <w:tl2br w:val="nil"/>
              <w:tr2bl w:val="nil"/>
            </w:tcBorders>
            <w:vAlign w:val="center"/>
          </w:tcPr>
          <w:p>
            <w:pPr>
              <w:widowControl w:val="0"/>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检测点位</w:t>
            </w:r>
          </w:p>
        </w:tc>
        <w:tc>
          <w:tcPr>
            <w:tcW w:w="514" w:type="pct"/>
            <w:vMerge w:val="restart"/>
            <w:tcBorders>
              <w:tl2br w:val="nil"/>
              <w:tr2bl w:val="nil"/>
            </w:tcBorders>
            <w:vAlign w:val="center"/>
          </w:tcPr>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评价标准</w:t>
            </w:r>
          </w:p>
          <w:p>
            <w:pPr>
              <w:widowControl w:val="0"/>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1206" w:type="pct"/>
            <w:gridSpan w:val="2"/>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厂界西北侧</w:t>
            </w:r>
          </w:p>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（ZS001）</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厂界东北侧</w:t>
            </w:r>
          </w:p>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（ZS002）</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厂界东南侧</w:t>
            </w:r>
          </w:p>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（ZS003）</w:t>
            </w:r>
          </w:p>
        </w:tc>
        <w:tc>
          <w:tcPr>
            <w:tcW w:w="74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厂界西南侧</w:t>
            </w:r>
          </w:p>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（ZS004）</w:t>
            </w:r>
          </w:p>
        </w:tc>
        <w:tc>
          <w:tcPr>
            <w:tcW w:w="514"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06.27</w:t>
            </w:r>
          </w:p>
        </w:tc>
        <w:tc>
          <w:tcPr>
            <w:tcW w:w="595" w:type="pct"/>
            <w:vMerge w:val="restar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昼间噪声</w:t>
            </w:r>
          </w:p>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Leq（dB（A））</w:t>
            </w: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测量值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60.7</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60.5</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57.1</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58.1</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背景值</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修正值</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结果</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61</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57</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58</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p>
        </w:tc>
        <w:tc>
          <w:tcPr>
            <w:tcW w:w="595" w:type="pct"/>
            <w:vMerge w:val="restar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夜间噪声</w:t>
            </w:r>
          </w:p>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Leq（dB（A））</w:t>
            </w: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测量值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51.4</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50.9</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50.4</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51.2</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背景值</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修正值</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偶发最大声级</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61</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68</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63</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69</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结果</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51</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51</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51</w:t>
            </w:r>
          </w:p>
        </w:tc>
        <w:tc>
          <w:tcPr>
            <w:tcW w:w="514"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restar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06.28</w:t>
            </w:r>
          </w:p>
        </w:tc>
        <w:tc>
          <w:tcPr>
            <w:tcW w:w="595" w:type="pct"/>
            <w:vMerge w:val="restar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昼间噪声</w:t>
            </w:r>
          </w:p>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Leq（dB（A））</w:t>
            </w: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测量值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62.2</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60.3</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58.9</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57.4</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背景值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修正值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结果</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62</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59</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57</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restar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夜间噪声</w:t>
            </w:r>
          </w:p>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Leq（dB（A））</w:t>
            </w: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测量值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50.1</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50.2</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50.6</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51.5</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背景值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修正值</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偶发最大声级</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66</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65</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61</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3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595" w:type="pct"/>
            <w:vMerge w:val="continue"/>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p>
        </w:tc>
        <w:tc>
          <w:tcPr>
            <w:tcW w:w="610"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结果</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c>
          <w:tcPr>
            <w:tcW w:w="731"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51</w:t>
            </w:r>
          </w:p>
        </w:tc>
        <w:tc>
          <w:tcPr>
            <w:tcW w:w="748" w:type="pct"/>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52</w:t>
            </w:r>
          </w:p>
        </w:tc>
        <w:tc>
          <w:tcPr>
            <w:tcW w:w="514" w:type="pct"/>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1" w:type="pct"/>
            <w:gridSpan w:val="2"/>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主要声源</w:t>
            </w:r>
          </w:p>
        </w:tc>
        <w:tc>
          <w:tcPr>
            <w:tcW w:w="4068" w:type="pct"/>
            <w:gridSpan w:val="6"/>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1" w:type="pct"/>
            <w:gridSpan w:val="2"/>
            <w:tcBorders>
              <w:tl2br w:val="nil"/>
              <w:tr2bl w:val="nil"/>
            </w:tcBorders>
            <w:vAlign w:val="center"/>
          </w:tcPr>
          <w:p>
            <w:pPr>
              <w:widowControl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参考评价依据</w:t>
            </w:r>
          </w:p>
        </w:tc>
        <w:tc>
          <w:tcPr>
            <w:tcW w:w="4068" w:type="pct"/>
            <w:gridSpan w:val="6"/>
            <w:tcBorders>
              <w:tl2br w:val="nil"/>
              <w:tr2bl w:val="nil"/>
            </w:tcBorders>
            <w:vAlign w:val="center"/>
          </w:tcPr>
          <w:p>
            <w:pPr>
              <w:widowControl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《工业企业厂界环境噪声排放标准》（GB 12348-2008）表1 3类</w:t>
            </w:r>
          </w:p>
        </w:tc>
      </w:tr>
    </w:tbl>
    <w:p>
      <w:pPr>
        <w:spacing w:line="240" w:lineRule="auto"/>
        <w:jc w:val="both"/>
        <w:rPr>
          <w:b/>
          <w:bCs/>
          <w:sz w:val="21"/>
          <w:szCs w:val="21"/>
        </w:rPr>
      </w:pPr>
    </w:p>
    <w:p>
      <w:pPr>
        <w:ind w:firstLine="480" w:firstLineChars="200"/>
      </w:pPr>
      <w:r>
        <w:rPr>
          <w:rFonts w:hint="eastAsia"/>
        </w:rPr>
        <w:t>根据</w:t>
      </w:r>
      <w:r>
        <w:t>噪声监测结果</w:t>
      </w:r>
      <w:r>
        <w:rPr>
          <w:rFonts w:hint="eastAsia"/>
        </w:rPr>
        <w:t>，项目东侧、</w:t>
      </w:r>
      <w:r>
        <w:rPr>
          <w:rFonts w:hint="eastAsia"/>
          <w:lang w:val="en-US" w:eastAsia="zh-CN"/>
        </w:rPr>
        <w:t>南侧、北侧、</w:t>
      </w:r>
      <w:r>
        <w:rPr>
          <w:rFonts w:hint="eastAsia"/>
        </w:rPr>
        <w:t>西侧厂界噪声监测值均满足《工业企业厂界环境噪声排放标准》（GB 12348-2008）表1的</w:t>
      </w:r>
      <w:r>
        <w:rPr>
          <w:rFonts w:hint="eastAsia"/>
          <w:lang w:val="en-US" w:eastAsia="zh-CN"/>
        </w:rPr>
        <w:t>3</w:t>
      </w:r>
      <w:r>
        <w:rPr>
          <w:rFonts w:hint="eastAsia"/>
        </w:rPr>
        <w:t>类标准限值要求。</w:t>
      </w:r>
    </w:p>
    <w:p>
      <w:pPr>
        <w:sectPr>
          <w:pgSz w:w="11905" w:h="16838"/>
          <w:pgMar w:top="1083" w:right="1440" w:bottom="1083" w:left="1440" w:header="851" w:footer="850" w:gutter="0"/>
          <w:pgBorders>
            <w:top w:val="none" w:sz="0" w:space="0"/>
            <w:left w:val="none" w:sz="0" w:space="0"/>
            <w:bottom w:val="none" w:sz="0" w:space="0"/>
            <w:right w:val="none" w:sz="0" w:space="0"/>
          </w:pgBorders>
          <w:cols w:space="0" w:num="1"/>
          <w:docGrid w:type="lines" w:linePitch="322" w:charSpace="0"/>
        </w:sectPr>
      </w:pPr>
    </w:p>
    <w:p>
      <w:pPr>
        <w:pStyle w:val="4"/>
      </w:pPr>
      <w:bookmarkStart w:id="118" w:name="_Toc13970"/>
      <w:bookmarkStart w:id="119" w:name="_Toc497833633"/>
      <w:r>
        <w:rPr>
          <w:rFonts w:hint="eastAsia"/>
        </w:rPr>
        <w:t>10验收监测结论</w:t>
      </w:r>
      <w:bookmarkEnd w:id="118"/>
      <w:bookmarkEnd w:id="119"/>
    </w:p>
    <w:p>
      <w:pPr>
        <w:pStyle w:val="5"/>
      </w:pPr>
      <w:bookmarkStart w:id="120" w:name="_Toc17965"/>
      <w:bookmarkStart w:id="121" w:name="_Toc497833634"/>
      <w:r>
        <w:t>10.1 环境保护设施调试效果</w:t>
      </w:r>
      <w:bookmarkEnd w:id="120"/>
      <w:bookmarkEnd w:id="121"/>
    </w:p>
    <w:p>
      <w:pPr>
        <w:pStyle w:val="6"/>
        <w:rPr>
          <w:rFonts w:ascii="Times New Roman" w:hAnsi="Times New Roman" w:eastAsia="宋体" w:cstheme="minorBidi"/>
          <w:b w:val="0"/>
          <w:sz w:val="24"/>
          <w:szCs w:val="22"/>
          <w:lang w:val="en-US" w:eastAsia="zh-CN" w:bidi="ar-SA"/>
        </w:rPr>
      </w:pPr>
      <w:bookmarkStart w:id="122" w:name="_Toc497833635"/>
      <w:r>
        <w:t>10.1.1 废气</w:t>
      </w:r>
    </w:p>
    <w:p>
      <w:pPr>
        <w:ind w:firstLine="480" w:firstLineChars="200"/>
        <w:rPr>
          <w:rFonts w:ascii="Times New Roman" w:hAnsi="Times New Roman" w:eastAsia="宋体" w:cstheme="minorBidi"/>
          <w:b w:val="0"/>
          <w:sz w:val="24"/>
          <w:szCs w:val="22"/>
          <w:lang w:val="en-US" w:eastAsia="zh-CN" w:bidi="ar-SA"/>
        </w:rPr>
      </w:pPr>
      <w:r>
        <w:rPr>
          <w:rFonts w:hint="eastAsia" w:ascii="Times New Roman" w:hAnsi="Times New Roman" w:eastAsia="宋体" w:cstheme="minorBidi"/>
          <w:b w:val="0"/>
          <w:sz w:val="24"/>
          <w:szCs w:val="22"/>
          <w:lang w:val="en-US" w:eastAsia="zh-CN" w:bidi="ar-SA"/>
        </w:rPr>
        <w:t>监</w:t>
      </w:r>
      <w:r>
        <w:rPr>
          <w:rFonts w:ascii="Times New Roman" w:hAnsi="Times New Roman" w:eastAsia="宋体" w:cstheme="minorBidi"/>
          <w:b w:val="0"/>
          <w:sz w:val="24"/>
          <w:szCs w:val="22"/>
          <w:lang w:val="en-US" w:eastAsia="zh-CN" w:bidi="ar-SA"/>
        </w:rPr>
        <w:t>测结果表明：验收监测期间，</w:t>
      </w:r>
      <w:r>
        <w:rPr>
          <w:rFonts w:hint="eastAsia" w:ascii="Times New Roman" w:hAnsi="Times New Roman" w:eastAsia="宋体" w:cstheme="minorBidi"/>
          <w:b w:val="0"/>
          <w:sz w:val="24"/>
          <w:szCs w:val="22"/>
          <w:lang w:val="en-US" w:eastAsia="zh-CN" w:bidi="ar-SA"/>
        </w:rPr>
        <w:t>厂界废气非甲烷总烃满足重庆市《大气污染物综合排放标准》（DB50/418-2016）表1 限值要求，厂区内非甲烷总烃满足《挥发性有机物无组织排放控制标准》（GB37822-2019）附录A表A.1监控点处任意一次浓度值限值要求。</w:t>
      </w:r>
    </w:p>
    <w:p>
      <w:pPr>
        <w:pStyle w:val="6"/>
        <w:rPr>
          <w:rFonts w:hint="eastAsia" w:eastAsia="宋体"/>
          <w:lang w:eastAsia="zh-CN"/>
        </w:rPr>
      </w:pPr>
      <w:r>
        <w:t xml:space="preserve">10.1.2  </w:t>
      </w:r>
      <w:r>
        <w:rPr>
          <w:rFonts w:hint="eastAsia"/>
          <w:lang w:eastAsia="zh-CN"/>
        </w:rPr>
        <w:t>废水</w:t>
      </w:r>
    </w:p>
    <w:p>
      <w:pPr>
        <w:ind w:firstLine="480" w:firstLineChars="200"/>
        <w:rPr>
          <w:rFonts w:hint="eastAsia" w:ascii="Times New Roman" w:hAnsi="Times New Roman" w:eastAsia="宋体"/>
          <w:lang w:val="zh-CN"/>
        </w:rPr>
      </w:pPr>
      <w:r>
        <w:rPr>
          <w:rFonts w:hint="eastAsia"/>
          <w:lang w:val="zh-CN"/>
        </w:rPr>
        <w:t>监测</w:t>
      </w:r>
      <w:r>
        <w:rPr>
          <w:rFonts w:hint="eastAsia" w:ascii="Times New Roman" w:hAnsi="Times New Roman" w:eastAsia="宋体"/>
          <w:lang w:val="zh-CN"/>
        </w:rPr>
        <w:t>结果表明：验收监测期间，项目</w:t>
      </w:r>
      <w:r>
        <w:rPr>
          <w:rFonts w:hint="eastAsia"/>
          <w:lang w:val="zh-CN"/>
        </w:rPr>
        <w:t>生活</w:t>
      </w:r>
      <w:r>
        <w:rPr>
          <w:rFonts w:hint="eastAsia" w:ascii="Times New Roman" w:hAnsi="Times New Roman" w:eastAsia="宋体"/>
          <w:lang w:val="zh-CN"/>
        </w:rPr>
        <w:t>废水中</w:t>
      </w:r>
      <w:r>
        <w:rPr>
          <w:rFonts w:hint="default" w:ascii="Times New Roman" w:hAnsi="Times New Roman" w:eastAsia="宋体"/>
          <w:lang w:val="en-US" w:eastAsia="zh-CN"/>
        </w:rPr>
        <w:t>pH、悬浮物</w:t>
      </w:r>
      <w:r>
        <w:rPr>
          <w:rFonts w:hint="eastAsia" w:ascii="Times New Roman" w:hAnsi="Times New Roman" w:eastAsia="宋体"/>
          <w:lang w:val="en-US" w:eastAsia="zh-CN"/>
        </w:rPr>
        <w:t>、</w:t>
      </w:r>
      <w:r>
        <w:rPr>
          <w:rFonts w:hint="default" w:ascii="Times New Roman" w:hAnsi="Times New Roman" w:eastAsia="宋体"/>
          <w:lang w:val="en-US" w:eastAsia="zh-CN"/>
        </w:rPr>
        <w:t>化学需氧量、</w:t>
      </w:r>
      <w:r>
        <w:rPr>
          <w:rFonts w:hint="eastAsia" w:ascii="Times New Roman" w:hAnsi="Times New Roman" w:eastAsia="宋体"/>
          <w:lang w:val="en-US" w:eastAsia="zh-CN"/>
        </w:rPr>
        <w:t>五日生化需氧量检测结果符合《污水综合排放标准》（GB 8978-1996）表4中三级标准限值；氨氮结果符合执行《污水排入城镇下水道水质标准》（GB/T31962-2015）。</w:t>
      </w:r>
    </w:p>
    <w:p>
      <w:pPr>
        <w:pStyle w:val="6"/>
      </w:pPr>
      <w:r>
        <w:t xml:space="preserve">10.1.2 </w:t>
      </w:r>
      <w:bookmarkEnd w:id="122"/>
      <w:bookmarkStart w:id="123" w:name="_Toc497833636"/>
      <w:r>
        <w:t xml:space="preserve"> 噪声</w:t>
      </w:r>
      <w:bookmarkEnd w:id="123"/>
    </w:p>
    <w:p>
      <w:pPr>
        <w:ind w:firstLine="480" w:firstLineChars="200"/>
        <w:rPr>
          <w:lang w:val="zh-CN"/>
        </w:rPr>
      </w:pPr>
      <w:r>
        <w:rPr>
          <w:lang w:val="zh-CN"/>
        </w:rPr>
        <w:t>监测结果表明，该项目厂界噪声满足《工业企业厂界环境噪声排放标准》（GB12348-2008）的</w:t>
      </w:r>
      <w:r>
        <w:rPr>
          <w:rFonts w:hint="eastAsia"/>
          <w:lang w:val="en-US" w:eastAsia="zh-CN"/>
        </w:rPr>
        <w:t>3</w:t>
      </w:r>
      <w:r>
        <w:rPr>
          <w:lang w:val="zh-CN"/>
        </w:rPr>
        <w:t>类标准。</w:t>
      </w:r>
    </w:p>
    <w:p>
      <w:pPr>
        <w:pStyle w:val="6"/>
        <w:rPr>
          <w:rFonts w:hint="eastAsia" w:eastAsia="宋体"/>
          <w:lang w:val="zh-CN" w:eastAsia="zh-CN"/>
        </w:rPr>
      </w:pPr>
      <w:r>
        <w:t>10.1.</w:t>
      </w:r>
      <w:r>
        <w:rPr>
          <w:rFonts w:hint="eastAsia"/>
          <w:lang w:val="en-US" w:eastAsia="zh-CN"/>
        </w:rPr>
        <w:t>3</w:t>
      </w:r>
      <w:r>
        <w:t xml:space="preserve">  </w:t>
      </w:r>
      <w:r>
        <w:rPr>
          <w:rFonts w:hint="eastAsia"/>
          <w:lang w:eastAsia="zh-CN"/>
        </w:rPr>
        <w:t>固废</w:t>
      </w:r>
    </w:p>
    <w:p>
      <w:pPr>
        <w:ind w:firstLine="480" w:firstLineChars="200"/>
        <w:rPr>
          <w:rFonts w:hint="eastAsia"/>
          <w:lang w:val="en-US" w:eastAsia="zh-CN"/>
        </w:rPr>
      </w:pPr>
      <w:r>
        <w:rPr>
          <w:rFonts w:hint="eastAsia"/>
          <w:lang w:val="en-US" w:eastAsia="zh-CN"/>
        </w:rPr>
        <w:t>危险废物：油泥、废活性炭厂内统一收集后，暂存于危废暂存间，定期交由有资质的单位处理。含油抹布、手套混入生活垃圾一起交由环卫部门清运。危废暂存间按《危险废物贮存污染控制标准》（GB18597-2001）设置。</w:t>
      </w:r>
    </w:p>
    <w:p>
      <w:pPr>
        <w:ind w:firstLine="480" w:firstLineChars="200"/>
        <w:rPr>
          <w:rFonts w:hint="eastAsia"/>
          <w:lang w:val="en-US" w:eastAsia="zh-CN"/>
        </w:rPr>
      </w:pPr>
      <w:r>
        <w:rPr>
          <w:rFonts w:hint="eastAsia"/>
          <w:lang w:val="en-US" w:eastAsia="zh-CN"/>
        </w:rPr>
        <w:t>生活垃圾用垃圾桶收集后，交由环卫部门清运。</w:t>
      </w:r>
    </w:p>
    <w:p>
      <w:pPr>
        <w:pStyle w:val="6"/>
        <w:rPr>
          <w:rFonts w:hint="eastAsia" w:eastAsia="宋体"/>
          <w:lang w:val="zh-CN" w:eastAsia="zh-CN"/>
        </w:rPr>
      </w:pPr>
      <w:r>
        <w:t>10.1.</w:t>
      </w:r>
      <w:r>
        <w:rPr>
          <w:rFonts w:hint="eastAsia"/>
          <w:lang w:val="en-US" w:eastAsia="zh-CN"/>
        </w:rPr>
        <w:t>4</w:t>
      </w:r>
      <w:r>
        <w:t xml:space="preserve">  </w:t>
      </w:r>
      <w:r>
        <w:rPr>
          <w:rFonts w:hint="eastAsia"/>
          <w:lang w:eastAsia="zh-CN"/>
        </w:rPr>
        <w:t>其他</w:t>
      </w:r>
    </w:p>
    <w:p>
      <w:pPr>
        <w:adjustRightInd w:val="0"/>
        <w:snapToGrid w:val="0"/>
        <w:spacing w:line="360" w:lineRule="auto"/>
        <w:ind w:firstLine="480" w:firstLineChars="200"/>
        <w:jc w:val="both"/>
        <w:rPr>
          <w:rFonts w:hint="eastAsia"/>
          <w:color w:val="0000FF"/>
          <w:lang w:val="en-US" w:eastAsia="zh-CN"/>
        </w:rPr>
      </w:pPr>
      <w:r>
        <w:rPr>
          <w:rFonts w:hint="eastAsia" w:ascii="Times New Roman" w:hAnsi="Times New Roman" w:eastAsia="宋体" w:cs="Times New Roman"/>
          <w:color w:val="000000"/>
          <w:sz w:val="24"/>
          <w:szCs w:val="24"/>
          <w:lang w:val="en-US" w:eastAsia="zh-CN" w:bidi="ar-SA"/>
        </w:rPr>
        <w:t>该项目主要从事</w:t>
      </w:r>
      <w:r>
        <w:rPr>
          <w:rFonts w:hint="eastAsia"/>
          <w:color w:val="000000" w:themeColor="text1"/>
          <w:lang w:eastAsia="zh-CN"/>
          <w14:textFill>
            <w14:solidFill>
              <w14:schemeClr w14:val="tx1"/>
            </w14:solidFill>
          </w14:textFill>
        </w:rPr>
        <w:t>废矿物油收集存储</w:t>
      </w:r>
      <w:r>
        <w:rPr>
          <w:rFonts w:hint="eastAsia" w:ascii="Times New Roman" w:hAnsi="Times New Roman" w:eastAsia="宋体" w:cs="Times New Roman"/>
          <w:color w:val="000000"/>
          <w:sz w:val="24"/>
          <w:szCs w:val="24"/>
          <w:lang w:val="en-US" w:eastAsia="zh-CN" w:bidi="ar-SA"/>
        </w:rPr>
        <w:t>，行业划分属于</w:t>
      </w:r>
      <w:r>
        <w:rPr>
          <w:rFonts w:hint="eastAsia" w:eastAsia="宋体" w:cs="Times New Roman"/>
          <w:color w:val="000000" w:themeColor="text1"/>
          <w:kern w:val="2"/>
          <w:sz w:val="24"/>
          <w:szCs w:val="24"/>
          <w:lang w:val="en-US" w:eastAsia="zh-CN" w:bidi="ar-SA"/>
          <w14:textFill>
            <w14:solidFill>
              <w14:schemeClr w14:val="tx1"/>
            </w14:solidFill>
          </w14:textFill>
        </w:rPr>
        <w:t>生态保护和环境治理业-101危险废物（不含医疗废物）利用及处置</w:t>
      </w:r>
      <w:r>
        <w:rPr>
          <w:rFonts w:hint="eastAsia" w:ascii="Times New Roman" w:hAnsi="Times New Roman" w:eastAsia="宋体" w:cs="Times New Roman"/>
          <w:color w:val="000000"/>
          <w:sz w:val="24"/>
          <w:szCs w:val="24"/>
          <w:lang w:val="en-US" w:eastAsia="zh-CN" w:bidi="ar-SA"/>
        </w:rPr>
        <w:t>，根据固定污染源排污许可证分类管理名录（2019 年版）的相关要求，属于</w:t>
      </w:r>
      <w:r>
        <w:rPr>
          <w:rFonts w:hint="eastAsia"/>
          <w:color w:val="000000" w:themeColor="text1"/>
          <w:lang w:val="en-US" w:eastAsia="zh-CN"/>
          <w14:textFill>
            <w14:solidFill>
              <w14:schemeClr w14:val="tx1"/>
            </w14:solidFill>
          </w14:textFill>
        </w:rPr>
        <w:t>重点管理</w:t>
      </w:r>
      <w:r>
        <w:rPr>
          <w:rFonts w:hint="eastAsia" w:ascii="Times New Roman" w:hAnsi="Times New Roman" w:eastAsia="宋体" w:cs="Times New Roman"/>
          <w:color w:val="000000"/>
          <w:sz w:val="24"/>
          <w:szCs w:val="24"/>
          <w:lang w:val="en-US" w:eastAsia="zh-CN" w:bidi="ar-SA"/>
        </w:rPr>
        <w:t>，需要办理排污许可证，需要在全国排污许可证信息管理平台上填报排污</w:t>
      </w:r>
      <w:r>
        <w:rPr>
          <w:rFonts w:hint="eastAsia" w:ascii="Times New Roman" w:hAnsi="Times New Roman" w:cs="Times New Roman"/>
          <w:color w:val="000000"/>
          <w:sz w:val="24"/>
          <w:szCs w:val="24"/>
          <w:lang w:val="en-US" w:eastAsia="zh-CN" w:bidi="ar-SA"/>
        </w:rPr>
        <w:t>许可证</w:t>
      </w:r>
      <w:r>
        <w:rPr>
          <w:rFonts w:hint="eastAsia" w:ascii="Times New Roman" w:hAnsi="Times New Roman" w:eastAsia="宋体" w:cs="Times New Roman"/>
          <w:color w:val="000000"/>
          <w:sz w:val="24"/>
          <w:szCs w:val="24"/>
          <w:lang w:val="en-US" w:eastAsia="zh-CN" w:bidi="ar-SA"/>
        </w:rPr>
        <w:t>，企业于2023年8月10日审批通过排污许可证。许可证编号：91500101MACBETT768001V。项目在建设及试生产期间没有居民投诉。</w:t>
      </w:r>
    </w:p>
    <w:p>
      <w:pPr>
        <w:pStyle w:val="5"/>
      </w:pPr>
      <w:bookmarkStart w:id="124" w:name="_Toc6447"/>
      <w:bookmarkStart w:id="125" w:name="_Toc497833639"/>
      <w:bookmarkStart w:id="126" w:name="_Toc25859"/>
      <w:r>
        <w:t>10.2</w:t>
      </w:r>
      <w:bookmarkEnd w:id="124"/>
      <w:bookmarkEnd w:id="125"/>
      <w:bookmarkStart w:id="127" w:name="_Toc13754664"/>
      <w:bookmarkStart w:id="128" w:name="_Toc13610"/>
      <w:bookmarkStart w:id="129" w:name="_Toc497833640"/>
      <w:bookmarkStart w:id="130" w:name="_Toc497833641"/>
      <w:bookmarkStart w:id="131" w:name="_Toc3746"/>
      <w:r>
        <w:t>环境管理检查</w:t>
      </w:r>
      <w:bookmarkEnd w:id="126"/>
      <w:bookmarkEnd w:id="127"/>
      <w:bookmarkEnd w:id="128"/>
      <w:bookmarkEnd w:id="129"/>
    </w:p>
    <w:p>
      <w:pPr>
        <w:ind w:firstLine="480" w:firstLineChars="200"/>
        <w:rPr>
          <w:rFonts w:hint="eastAsia"/>
        </w:rPr>
      </w:pPr>
      <w:r>
        <w:rPr>
          <w:rFonts w:hint="eastAsia"/>
        </w:rPr>
        <w:t>与项目有关的各项环保档案资料（例如：环评报告</w:t>
      </w:r>
      <w:r>
        <w:rPr>
          <w:rFonts w:hint="eastAsia"/>
          <w:lang w:eastAsia="zh-CN"/>
        </w:rPr>
        <w:t>表</w:t>
      </w:r>
      <w:r>
        <w:rPr>
          <w:rFonts w:hint="eastAsia"/>
        </w:rPr>
        <w:t>、环评批复、执行标准等批复和文件）齐备，均由办公室归档保管，符合环保要求。</w:t>
      </w:r>
    </w:p>
    <w:p>
      <w:pPr>
        <w:pStyle w:val="5"/>
      </w:pPr>
      <w:bookmarkStart w:id="132" w:name="_Toc28928"/>
      <w:r>
        <w:t>10.</w:t>
      </w:r>
      <w:r>
        <w:rPr>
          <w:rFonts w:hint="eastAsia"/>
          <w:lang w:val="en-US" w:eastAsia="zh-CN"/>
        </w:rPr>
        <w:t>3</w:t>
      </w:r>
      <w:r>
        <w:t xml:space="preserve"> 综合结论</w:t>
      </w:r>
      <w:bookmarkEnd w:id="130"/>
      <w:bookmarkEnd w:id="131"/>
      <w:bookmarkEnd w:id="132"/>
    </w:p>
    <w:p>
      <w:pPr>
        <w:pStyle w:val="12"/>
        <w:ind w:firstLine="472" w:firstLineChars="200"/>
      </w:pPr>
      <w:r>
        <w:rPr>
          <w:rFonts w:hint="eastAsia"/>
          <w:lang w:eastAsia="zh-CN"/>
        </w:rPr>
        <w:t>重庆洲源环保工程有限公司废矿物油收集存储项目</w:t>
      </w:r>
      <w:r>
        <w:t>环保手续齐全，经现场检查已基本按环评及其批复要求落实了各项污染治理设施。</w:t>
      </w:r>
      <w:r>
        <w:rPr>
          <w:rFonts w:hint="eastAsia"/>
          <w:lang w:val="en-US" w:eastAsia="zh-CN"/>
        </w:rPr>
        <w:t>工程建设期间与调试运行过程中，未发生重大污染和环保投诉事件。现有环保设施能符合运营期污染物排放及处置要求，满足竣工环保验收条件。</w:t>
      </w:r>
      <w:r>
        <w:t>本次竣工环保验收经过为期2天的现场验收监测，各项监测指标均能满足相应标准要求。综上所述，</w:t>
      </w:r>
      <w:r>
        <w:rPr>
          <w:rFonts w:hint="eastAsia"/>
          <w:lang w:eastAsia="zh-CN"/>
        </w:rPr>
        <w:t>重庆洲源环保工程有限公司废矿物油收集存储项目</w:t>
      </w:r>
      <w:r>
        <w:t>符合竣工环保验收要求，建议通过环保竣工验收。</w:t>
      </w:r>
    </w:p>
    <w:p>
      <w:pPr>
        <w:pStyle w:val="5"/>
      </w:pPr>
      <w:bookmarkStart w:id="133" w:name="_Toc497833642"/>
      <w:bookmarkStart w:id="134" w:name="_Toc7985"/>
      <w:bookmarkStart w:id="135" w:name="_Toc24378"/>
      <w:r>
        <w:t>10.</w:t>
      </w:r>
      <w:r>
        <w:rPr>
          <w:rFonts w:hint="eastAsia"/>
          <w:lang w:val="en-US" w:eastAsia="zh-CN"/>
        </w:rPr>
        <w:t>4</w:t>
      </w:r>
      <w:r>
        <w:t xml:space="preserve"> 建议</w:t>
      </w:r>
      <w:bookmarkEnd w:id="133"/>
      <w:bookmarkEnd w:id="134"/>
      <w:r>
        <w:t>与要求</w:t>
      </w:r>
      <w:bookmarkEnd w:id="135"/>
    </w:p>
    <w:p>
      <w:pPr>
        <w:numPr>
          <w:ilvl w:val="0"/>
          <w:numId w:val="5"/>
        </w:numPr>
        <w:ind w:left="0" w:leftChars="0" w:firstLine="480" w:firstLineChars="200"/>
        <w:rPr>
          <w:bCs/>
          <w:color w:val="000000"/>
        </w:rPr>
      </w:pPr>
      <w:bookmarkStart w:id="136" w:name="_Toc27817"/>
      <w:bookmarkStart w:id="137" w:name="_Toc17100877"/>
      <w:bookmarkStart w:id="138" w:name="_Toc16519460"/>
      <w:r>
        <w:rPr>
          <w:rFonts w:hint="eastAsia" w:ascii="Times New Roman" w:hAnsi="Times New Roman" w:eastAsia="宋体"/>
          <w:kern w:val="2"/>
          <w:sz w:val="24"/>
          <w:szCs w:val="24"/>
        </w:rPr>
        <w:t>提高企业管理人员及全体员工的环保意识，加强环境管理。不断完善各项环境管理规章制度，减少原材料的跑、冒、滴、漏。加强生产各环节管理</w:t>
      </w:r>
      <w:r>
        <w:rPr>
          <w:rFonts w:hint="eastAsia" w:ascii="Times New Roman" w:hAnsi="Times New Roman" w:eastAsia="宋体"/>
          <w:kern w:val="2"/>
          <w:sz w:val="24"/>
          <w:szCs w:val="24"/>
          <w:lang w:eastAsia="zh-CN"/>
        </w:rPr>
        <w:t>。</w:t>
      </w:r>
    </w:p>
    <w:p>
      <w:pPr>
        <w:numPr>
          <w:ilvl w:val="0"/>
          <w:numId w:val="5"/>
        </w:numPr>
        <w:ind w:left="0" w:leftChars="0" w:firstLine="464" w:firstLineChars="200"/>
      </w:pPr>
      <w:r>
        <w:rPr>
          <w:rFonts w:hint="eastAsia" w:ascii="Times New Roman" w:hAnsi="宋体" w:eastAsia="宋体"/>
          <w:spacing w:val="-4"/>
          <w:sz w:val="24"/>
          <w:szCs w:val="24"/>
        </w:rPr>
        <w:t>加强环保设施的运行管理和维护，确保环保设施处于良好运行状态，以保证污染治理设施的处理效果</w:t>
      </w:r>
      <w:r>
        <w:rPr>
          <w:bCs/>
          <w:color w:val="000000"/>
        </w:rPr>
        <w:t>。</w:t>
      </w:r>
    </w:p>
    <w:p>
      <w:pPr>
        <w:pStyle w:val="30"/>
        <w:rPr>
          <w:rFonts w:hint="eastAsia"/>
          <w:lang w:val="en-US" w:eastAsia="zh-CN"/>
        </w:rPr>
      </w:pPr>
    </w:p>
    <w:bookmarkEnd w:id="136"/>
    <w:bookmarkEnd w:id="137"/>
    <w:bookmarkEnd w:id="138"/>
    <w:p>
      <w:pPr>
        <w:pStyle w:val="4"/>
        <w:keepNext/>
        <w:keepLines/>
        <w:pageBreakBefore/>
        <w:widowControl/>
        <w:kinsoku/>
        <w:wordWrap/>
        <w:overflowPunct/>
        <w:topLinePunct w:val="0"/>
        <w:autoSpaceDE/>
        <w:autoSpaceDN/>
        <w:bidi w:val="0"/>
        <w:adjustRightInd w:val="0"/>
        <w:snapToGrid w:val="0"/>
        <w:textAlignment w:val="auto"/>
      </w:pPr>
      <w:bookmarkStart w:id="139" w:name="_Toc28981"/>
      <w:bookmarkStart w:id="140" w:name="_Toc15077"/>
      <w:r>
        <w:rPr>
          <w:rFonts w:hint="eastAsia"/>
        </w:rPr>
        <w:t>1</w:t>
      </w:r>
      <w:r>
        <w:rPr>
          <w:rFonts w:hint="eastAsia"/>
          <w:lang w:val="en-US" w:eastAsia="zh-CN"/>
        </w:rPr>
        <w:t xml:space="preserve">1 </w:t>
      </w:r>
      <w:r>
        <w:t>附图附件</w:t>
      </w:r>
      <w:bookmarkEnd w:id="139"/>
      <w:bookmarkEnd w:id="140"/>
    </w:p>
    <w:p>
      <w:pPr>
        <w:pStyle w:val="5"/>
      </w:pPr>
      <w:bookmarkStart w:id="141" w:name="_Toc24074"/>
      <w:bookmarkStart w:id="142" w:name="_Toc15208"/>
      <w:r>
        <w:rPr>
          <w:rFonts w:hint="eastAsia"/>
        </w:rPr>
        <w:t>1</w:t>
      </w:r>
      <w:r>
        <w:rPr>
          <w:rFonts w:hint="eastAsia"/>
          <w:lang w:val="en-US" w:eastAsia="zh-CN"/>
        </w:rPr>
        <w:t>1</w:t>
      </w:r>
      <w:r>
        <w:t>.1附图:</w:t>
      </w:r>
      <w:bookmarkEnd w:id="141"/>
      <w:bookmarkEnd w:id="142"/>
    </w:p>
    <w:p>
      <w:pPr>
        <w:tabs>
          <w:tab w:val="left" w:pos="1455"/>
        </w:tabs>
        <w:spacing w:line="460" w:lineRule="atLeast"/>
        <w:ind w:firstLine="720" w:firstLineChars="300"/>
        <w:jc w:val="left"/>
        <w:rPr>
          <w:rFonts w:ascii="Times New Roman" w:hAnsi="Times New Roman" w:eastAsia="宋体"/>
          <w:color w:val="000000"/>
          <w:sz w:val="24"/>
          <w:szCs w:val="24"/>
        </w:rPr>
      </w:pPr>
      <w:r>
        <w:rPr>
          <w:rFonts w:ascii="Times New Roman" w:hAnsi="Times New Roman" w:eastAsia="宋体"/>
          <w:color w:val="000000"/>
          <w:sz w:val="24"/>
          <w:szCs w:val="24"/>
        </w:rPr>
        <w:t>附图1</w:t>
      </w:r>
      <w:r>
        <w:rPr>
          <w:rFonts w:hint="eastAsia" w:ascii="Times New Roman" w:hAnsi="Times New Roman" w:eastAsia="宋体"/>
          <w:color w:val="000000"/>
          <w:sz w:val="24"/>
          <w:szCs w:val="24"/>
          <w:lang w:val="en-US" w:eastAsia="zh-CN"/>
        </w:rPr>
        <w:t xml:space="preserve">  </w:t>
      </w:r>
      <w:r>
        <w:rPr>
          <w:rFonts w:ascii="Times New Roman" w:hAnsi="Times New Roman" w:eastAsia="宋体"/>
          <w:color w:val="000000"/>
          <w:sz w:val="24"/>
          <w:szCs w:val="24"/>
        </w:rPr>
        <w:t>项目地理位置图</w:t>
      </w:r>
      <w:r>
        <w:rPr>
          <w:rFonts w:ascii="Times New Roman" w:hAnsi="Times New Roman" w:eastAsia="宋体"/>
          <w:color w:val="000000"/>
          <w:sz w:val="24"/>
          <w:szCs w:val="24"/>
        </w:rPr>
        <w:tab/>
      </w:r>
    </w:p>
    <w:p>
      <w:pPr>
        <w:tabs>
          <w:tab w:val="left" w:pos="1455"/>
        </w:tabs>
        <w:spacing w:line="460" w:lineRule="atLeast"/>
        <w:ind w:firstLine="720" w:firstLineChars="3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附图2  厂区</w:t>
      </w:r>
      <w:r>
        <w:rPr>
          <w:rFonts w:hint="eastAsia" w:ascii="Times New Roman" w:hAnsi="Times New Roman" w:eastAsia="宋体"/>
          <w:color w:val="000000"/>
          <w:sz w:val="24"/>
          <w:szCs w:val="24"/>
          <w:lang w:eastAsia="zh-CN"/>
        </w:rPr>
        <w:t>总</w:t>
      </w:r>
      <w:r>
        <w:rPr>
          <w:rFonts w:hint="eastAsia" w:ascii="Times New Roman" w:hAnsi="Times New Roman" w:eastAsia="宋体"/>
          <w:color w:val="000000"/>
          <w:sz w:val="24"/>
          <w:szCs w:val="24"/>
        </w:rPr>
        <w:t>平面布置图</w:t>
      </w:r>
    </w:p>
    <w:p>
      <w:pPr>
        <w:pStyle w:val="30"/>
        <w:rPr>
          <w:rFonts w:hint="eastAsia"/>
          <w:lang w:val="en-US" w:eastAsia="zh-CN"/>
        </w:rPr>
      </w:pPr>
    </w:p>
    <w:p>
      <w:pPr>
        <w:pStyle w:val="30"/>
        <w:rPr>
          <w:rFonts w:hint="default"/>
          <w:lang w:val="en-US" w:eastAsia="zh-CN"/>
        </w:rPr>
      </w:pPr>
    </w:p>
    <w:p>
      <w:pPr>
        <w:pStyle w:val="5"/>
      </w:pPr>
      <w:bookmarkStart w:id="143" w:name="_Toc9016"/>
      <w:bookmarkStart w:id="144" w:name="_Toc31141"/>
      <w:r>
        <w:rPr>
          <w:rFonts w:hint="eastAsia"/>
        </w:rPr>
        <w:t>1</w:t>
      </w:r>
      <w:r>
        <w:rPr>
          <w:rFonts w:hint="eastAsia"/>
          <w:lang w:val="en-US" w:eastAsia="zh-CN"/>
        </w:rPr>
        <w:t>1</w:t>
      </w:r>
      <w:r>
        <w:t>.2附件:</w:t>
      </w:r>
      <w:bookmarkEnd w:id="143"/>
      <w:bookmarkEnd w:id="144"/>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ascii="Times New Roman" w:hAnsi="Times New Roman"/>
          <w:color w:val="000000"/>
          <w:sz w:val="24"/>
          <w:szCs w:val="24"/>
        </w:rPr>
        <w:t>附件1</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lang w:eastAsia="zh-CN"/>
        </w:rPr>
        <w:t>环评</w:t>
      </w:r>
      <w:r>
        <w:rPr>
          <w:rFonts w:hint="eastAsia"/>
          <w:color w:val="000000"/>
          <w:sz w:val="24"/>
          <w:szCs w:val="24"/>
          <w:lang w:val="en-US" w:eastAsia="zh-CN"/>
        </w:rPr>
        <w:t>批准书</w:t>
      </w:r>
    </w:p>
    <w:p>
      <w:pPr>
        <w:tabs>
          <w:tab w:val="left" w:pos="1455"/>
        </w:tabs>
        <w:spacing w:line="460" w:lineRule="atLeast"/>
        <w:ind w:firstLine="720" w:firstLineChars="300"/>
        <w:jc w:val="left"/>
        <w:rPr>
          <w:rFonts w:hint="eastAsia"/>
          <w:color w:val="000000"/>
          <w:sz w:val="24"/>
          <w:szCs w:val="24"/>
          <w:lang w:val="en-US" w:eastAsia="zh-CN"/>
        </w:rPr>
      </w:pPr>
      <w:r>
        <w:rPr>
          <w:rFonts w:hint="eastAsia" w:ascii="Times New Roman" w:hAnsi="Times New Roman"/>
          <w:color w:val="000000"/>
          <w:sz w:val="24"/>
          <w:szCs w:val="24"/>
          <w:lang w:eastAsia="zh-CN"/>
        </w:rPr>
        <w:t>附件</w:t>
      </w:r>
      <w:r>
        <w:rPr>
          <w:rFonts w:hint="eastAsia" w:ascii="Times New Roman" w:hAnsi="Times New Roman"/>
          <w:color w:val="000000"/>
          <w:sz w:val="24"/>
          <w:szCs w:val="24"/>
          <w:lang w:val="en-US" w:eastAsia="zh-CN"/>
        </w:rPr>
        <w:t>2  竣工验收监测报告</w:t>
      </w:r>
      <w:r>
        <w:rPr>
          <w:rFonts w:hint="eastAsia"/>
          <w:color w:val="000000"/>
          <w:sz w:val="24"/>
          <w:szCs w:val="24"/>
          <w:lang w:val="en-US" w:eastAsia="zh-CN"/>
        </w:rPr>
        <w:t>（高峰监测H[2023]0951号）</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附件3  危废协议</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附件4</w:t>
      </w:r>
      <w:r>
        <w:rPr>
          <w:rFonts w:hint="eastAsia" w:ascii="Times New Roman" w:hAnsi="Times New Roman"/>
          <w:color w:val="000000"/>
          <w:sz w:val="24"/>
          <w:szCs w:val="24"/>
          <w:lang w:val="en-US" w:eastAsia="zh-CN"/>
        </w:rPr>
        <w:t xml:space="preserve">  排污许可证</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附件5 危废经营许可证</w:t>
      </w:r>
    </w:p>
    <w:p>
      <w:pPr>
        <w:tabs>
          <w:tab w:val="left" w:pos="1455"/>
        </w:tabs>
        <w:spacing w:line="460" w:lineRule="atLeast"/>
        <w:ind w:firstLine="720" w:firstLineChars="300"/>
        <w:jc w:val="left"/>
        <w:rPr>
          <w:rFonts w:hint="default" w:ascii="Times New Roman" w:hAnsi="Times New Roman"/>
          <w:color w:val="000000"/>
          <w:sz w:val="24"/>
          <w:szCs w:val="24"/>
          <w:lang w:val="en-US" w:eastAsia="zh-CN"/>
        </w:rPr>
        <w:sectPr>
          <w:pgSz w:w="11905" w:h="16838"/>
          <w:pgMar w:top="1083" w:right="1440" w:bottom="1083" w:left="1440" w:header="851" w:footer="850" w:gutter="0"/>
          <w:pgBorders>
            <w:top w:val="none" w:sz="0" w:space="0"/>
            <w:left w:val="none" w:sz="0" w:space="0"/>
            <w:bottom w:val="none" w:sz="0" w:space="0"/>
            <w:right w:val="none" w:sz="0" w:space="0"/>
          </w:pgBorders>
          <w:cols w:space="0" w:num="1"/>
          <w:docGrid w:type="lines" w:linePitch="322" w:charSpace="0"/>
        </w:sectPr>
      </w:pPr>
      <w:r>
        <w:rPr>
          <w:rFonts w:hint="eastAsia" w:ascii="Times New Roman" w:hAnsi="Times New Roman"/>
          <w:color w:val="000000"/>
          <w:sz w:val="24"/>
          <w:szCs w:val="24"/>
          <w:lang w:val="en-US" w:eastAsia="zh-CN"/>
        </w:rPr>
        <w:t>附件6 专家意见及签到表</w:t>
      </w:r>
    </w:p>
    <w:p>
      <w:pPr>
        <w:spacing w:after="0" w:line="360" w:lineRule="auto"/>
        <w:jc w:val="center"/>
        <w:rPr>
          <w:rFonts w:eastAsia="黑体"/>
          <w:b/>
          <w:sz w:val="21"/>
          <w:szCs w:val="21"/>
        </w:rPr>
      </w:pPr>
      <w:r>
        <w:rPr>
          <w:rFonts w:eastAsia="黑体"/>
          <w:b/>
          <w:sz w:val="21"/>
          <w:szCs w:val="21"/>
        </w:rPr>
        <w:t>建设项目工程竣工环境保护“三同时”验收登记表</w:t>
      </w:r>
    </w:p>
    <w:p>
      <w:pPr>
        <w:spacing w:after="0" w:line="240" w:lineRule="auto"/>
        <w:ind w:firstLine="103" w:firstLineChars="49"/>
        <w:rPr>
          <w:rFonts w:ascii="宋体" w:hAnsi="宋体" w:eastAsia="宋体"/>
          <w:b/>
          <w:sz w:val="21"/>
          <w:szCs w:val="21"/>
        </w:rPr>
      </w:pPr>
      <w:r>
        <w:rPr>
          <w:rFonts w:ascii="宋体" w:hAnsi="宋体" w:eastAsia="宋体"/>
          <w:b/>
          <w:sz w:val="21"/>
          <w:szCs w:val="21"/>
        </w:rPr>
        <w:t>填表单位（盖章）</w:t>
      </w:r>
      <w:r>
        <w:rPr>
          <w:rFonts w:ascii="宋体" w:hAnsi="宋体" w:eastAsia="宋体"/>
          <w:b/>
          <w:kern w:val="2"/>
          <w:sz w:val="21"/>
          <w:szCs w:val="21"/>
        </w:rPr>
        <w:t>：</w:t>
      </w:r>
      <w:r>
        <w:rPr>
          <w:rFonts w:ascii="宋体" w:hAnsi="宋体" w:eastAsia="宋体"/>
          <w:b/>
          <w:sz w:val="21"/>
          <w:szCs w:val="21"/>
        </w:rPr>
        <w:t xml:space="preserve">               </w:t>
      </w:r>
      <w:r>
        <w:rPr>
          <w:rFonts w:hint="eastAsia" w:ascii="宋体" w:hAnsi="宋体" w:eastAsia="宋体"/>
          <w:b/>
          <w:sz w:val="21"/>
          <w:szCs w:val="21"/>
        </w:rPr>
        <w:t xml:space="preserve">                      </w:t>
      </w:r>
      <w:r>
        <w:rPr>
          <w:rFonts w:ascii="宋体" w:hAnsi="宋体" w:eastAsia="宋体"/>
          <w:b/>
          <w:sz w:val="21"/>
          <w:szCs w:val="21"/>
        </w:rPr>
        <w:t xml:space="preserve">   填表人（签字）：         </w:t>
      </w:r>
      <w:r>
        <w:rPr>
          <w:rFonts w:hint="eastAsia" w:ascii="宋体" w:hAnsi="宋体" w:eastAsia="宋体"/>
          <w:b/>
          <w:sz w:val="21"/>
          <w:szCs w:val="21"/>
        </w:rPr>
        <w:t xml:space="preserve">    </w:t>
      </w:r>
      <w:r>
        <w:rPr>
          <w:rFonts w:ascii="宋体" w:hAnsi="宋体" w:eastAsia="宋体"/>
          <w:b/>
          <w:sz w:val="21"/>
          <w:szCs w:val="21"/>
        </w:rPr>
        <w:t xml:space="preserve">                     项目经办人（签字）：</w:t>
      </w:r>
    </w:p>
    <w:tbl>
      <w:tblPr>
        <w:tblStyle w:val="23"/>
        <w:tblW w:w="15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4"/>
        <w:gridCol w:w="1129"/>
        <w:gridCol w:w="649"/>
        <w:gridCol w:w="780"/>
        <w:gridCol w:w="1125"/>
        <w:gridCol w:w="211"/>
        <w:gridCol w:w="660"/>
        <w:gridCol w:w="254"/>
        <w:gridCol w:w="765"/>
        <w:gridCol w:w="150"/>
        <w:gridCol w:w="285"/>
        <w:gridCol w:w="814"/>
        <w:gridCol w:w="911"/>
        <w:gridCol w:w="244"/>
        <w:gridCol w:w="1166"/>
        <w:gridCol w:w="496"/>
        <w:gridCol w:w="854"/>
        <w:gridCol w:w="969"/>
        <w:gridCol w:w="816"/>
        <w:gridCol w:w="180"/>
        <w:gridCol w:w="345"/>
        <w:gridCol w:w="781"/>
        <w:gridCol w:w="42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restart"/>
            <w:noWrap w:val="0"/>
            <w:textDirection w:val="tbRlV"/>
            <w:vAlign w:val="center"/>
          </w:tcPr>
          <w:p>
            <w:pPr>
              <w:spacing w:after="0" w:line="240" w:lineRule="auto"/>
              <w:ind w:firstLine="1801" w:firstLineChars="1200"/>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建设项目</w:t>
            </w: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项目名称</w:t>
            </w:r>
          </w:p>
        </w:tc>
        <w:tc>
          <w:tcPr>
            <w:tcW w:w="4230" w:type="dxa"/>
            <w:gridSpan w:val="8"/>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重庆洲源环保工程有限公司</w:t>
            </w:r>
            <w:r>
              <w:rPr>
                <w:rFonts w:hint="eastAsia" w:ascii="Tahoma" w:hAnsi="Tahoma" w:eastAsia="微软雅黑" w:cs="Times New Roman"/>
                <w:kern w:val="2"/>
                <w:sz w:val="15"/>
                <w:szCs w:val="15"/>
              </w:rPr>
              <w:t xml:space="preserve"> </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项目代码</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2303-500101-04-05-817386</w:t>
            </w:r>
          </w:p>
        </w:tc>
        <w:tc>
          <w:tcPr>
            <w:tcW w:w="969" w:type="dxa"/>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建设地点</w:t>
            </w:r>
          </w:p>
        </w:tc>
        <w:tc>
          <w:tcPr>
            <w:tcW w:w="2971" w:type="dxa"/>
            <w:gridSpan w:val="6"/>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重庆市万州经济技术开发区九龙园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行业类别（分类管理名录）</w:t>
            </w:r>
          </w:p>
        </w:tc>
        <w:tc>
          <w:tcPr>
            <w:tcW w:w="4230" w:type="dxa"/>
            <w:gridSpan w:val="8"/>
            <w:noWrap w:val="0"/>
            <w:vAlign w:val="center"/>
          </w:tcPr>
          <w:p>
            <w:pPr>
              <w:spacing w:after="0" w:line="240" w:lineRule="auto"/>
              <w:rPr>
                <w:rFonts w:hint="eastAsia" w:ascii="Tahoma" w:hAnsi="Tahoma" w:eastAsia="微软雅黑" w:cs="Times New Roman"/>
                <w:b/>
                <w:kern w:val="2"/>
                <w:sz w:val="15"/>
                <w:szCs w:val="15"/>
                <w:lang w:eastAsia="zh-CN"/>
              </w:rPr>
            </w:pPr>
            <w:r>
              <w:rPr>
                <w:rFonts w:hint="eastAsia" w:ascii="Tahoma" w:hAnsi="Tahoma" w:eastAsia="微软雅黑" w:cs="Times New Roman"/>
                <w:b w:val="0"/>
                <w:bCs/>
                <w:kern w:val="2"/>
                <w:sz w:val="15"/>
                <w:szCs w:val="15"/>
                <w:lang w:val="en-US" w:eastAsia="zh-CN"/>
              </w:rPr>
              <w:t>N7724--危险废物治理</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建设性质</w:t>
            </w:r>
          </w:p>
        </w:tc>
        <w:tc>
          <w:tcPr>
            <w:tcW w:w="6700" w:type="dxa"/>
            <w:gridSpan w:val="11"/>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☑新建  □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设计生产能力</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val="en-US" w:eastAsia="zh-CN"/>
              </w:rPr>
              <w:t>建设1个50m</w:t>
            </w:r>
            <w:r>
              <w:rPr>
                <w:rFonts w:hint="eastAsia" w:ascii="Tahoma" w:hAnsi="Tahoma" w:eastAsia="微软雅黑" w:cs="Times New Roman"/>
                <w:kern w:val="2"/>
                <w:sz w:val="15"/>
                <w:szCs w:val="15"/>
                <w:vertAlign w:val="superscript"/>
                <w:lang w:val="en-US" w:eastAsia="zh-CN"/>
              </w:rPr>
              <w:t>3</w:t>
            </w:r>
            <w:r>
              <w:rPr>
                <w:rFonts w:hint="eastAsia" w:ascii="Tahoma" w:hAnsi="Tahoma" w:eastAsia="微软雅黑" w:cs="Times New Roman"/>
                <w:kern w:val="2"/>
                <w:sz w:val="15"/>
                <w:szCs w:val="15"/>
                <w:lang w:val="en-US" w:eastAsia="zh-CN"/>
              </w:rPr>
              <w:t>的废矿物油卧式储罐，充装率80%，设计最大年周转次数25次，年收集、储存废矿物油约800t</w:t>
            </w:r>
          </w:p>
        </w:tc>
        <w:tc>
          <w:tcPr>
            <w:tcW w:w="1725" w:type="dxa"/>
            <w:gridSpan w:val="2"/>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实际生产能力</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建设1个50m</w:t>
            </w:r>
            <w:r>
              <w:rPr>
                <w:rFonts w:hint="eastAsia" w:ascii="Tahoma" w:hAnsi="Tahoma" w:eastAsia="微软雅黑" w:cs="Times New Roman"/>
                <w:kern w:val="2"/>
                <w:sz w:val="15"/>
                <w:szCs w:val="15"/>
                <w:vertAlign w:val="superscript"/>
                <w:lang w:val="en-US" w:eastAsia="zh-CN"/>
              </w:rPr>
              <w:t>3</w:t>
            </w:r>
            <w:r>
              <w:rPr>
                <w:rFonts w:hint="eastAsia" w:ascii="Tahoma" w:hAnsi="Tahoma" w:eastAsia="微软雅黑" w:cs="Times New Roman"/>
                <w:kern w:val="2"/>
                <w:sz w:val="15"/>
                <w:szCs w:val="15"/>
                <w:lang w:val="en-US" w:eastAsia="zh-CN"/>
              </w:rPr>
              <w:t>的废矿物油卧式储罐，充装率80%，设计最大年周转次数25次，年收集、储存废矿物油约800t</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环评单位</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val="en-US" w:eastAsia="zh-CN"/>
              </w:rPr>
              <w:t>重庆长嵘环保科技有限公司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环评文件审批机关</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万州区生态环境保护局</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审批文号</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渝（ 万 ）环准〔2023〕29号</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环评文件类型</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环境影响报告</w:t>
            </w:r>
            <w:r>
              <w:rPr>
                <w:rFonts w:hint="eastAsia" w:ascii="Tahoma" w:hAnsi="Tahoma" w:eastAsia="微软雅黑" w:cs="Times New Roman"/>
                <w:kern w:val="2"/>
                <w:sz w:val="15"/>
                <w:szCs w:val="15"/>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开工日期</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20</w:t>
            </w:r>
            <w:r>
              <w:rPr>
                <w:rFonts w:hint="eastAsia" w:ascii="Tahoma" w:hAnsi="Tahoma" w:eastAsia="微软雅黑" w:cs="Times New Roman"/>
                <w:kern w:val="2"/>
                <w:sz w:val="15"/>
                <w:szCs w:val="15"/>
                <w:lang w:val="en-US" w:eastAsia="zh-CN"/>
              </w:rPr>
              <w:t>23</w:t>
            </w:r>
            <w:r>
              <w:rPr>
                <w:rFonts w:hint="eastAsia" w:ascii="Tahoma" w:hAnsi="Tahoma" w:eastAsia="微软雅黑" w:cs="Times New Roman"/>
                <w:kern w:val="2"/>
                <w:sz w:val="15"/>
                <w:szCs w:val="15"/>
                <w:lang w:eastAsia="zh-CN"/>
              </w:rPr>
              <w:t>.</w:t>
            </w:r>
            <w:r>
              <w:rPr>
                <w:rFonts w:hint="eastAsia" w:ascii="Tahoma" w:hAnsi="Tahoma" w:eastAsia="微软雅黑" w:cs="Times New Roman"/>
                <w:kern w:val="2"/>
                <w:sz w:val="15"/>
                <w:szCs w:val="15"/>
                <w:lang w:val="en-US" w:eastAsia="zh-CN"/>
              </w:rPr>
              <w:t>5</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竣工日期</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23</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6</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排污许可证申领时间</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环保设施设计单位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重庆洲源环保工程有限公司</w:t>
            </w:r>
            <w:r>
              <w:rPr>
                <w:rFonts w:hint="eastAsia" w:ascii="Tahoma" w:hAnsi="Tahoma" w:eastAsia="微软雅黑" w:cs="Times New Roman"/>
                <w:kern w:val="2"/>
                <w:sz w:val="15"/>
                <w:szCs w:val="15"/>
              </w:rPr>
              <w:t xml:space="preserve"> </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环保设施施工单位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重庆洲源环保工程有限公司</w:t>
            </w:r>
            <w:r>
              <w:rPr>
                <w:rFonts w:hint="eastAsia" w:ascii="Tahoma" w:hAnsi="Tahoma" w:eastAsia="微软雅黑" w:cs="Times New Roman"/>
                <w:kern w:val="2"/>
                <w:sz w:val="15"/>
                <w:szCs w:val="15"/>
              </w:rPr>
              <w:t xml:space="preserve"> </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本工程排污许可证编号</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重庆万世缘环保科技有限公司</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环保设施监测单位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重庆高峰环境监测有限公司</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验收监测时工况</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投资总概算（万元）</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环保投资总概算（万元）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30</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实际总投资</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实际环保投资（万元）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30</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废水治理（万元）</w:t>
            </w:r>
          </w:p>
        </w:tc>
        <w:tc>
          <w:tcPr>
            <w:tcW w:w="780"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w:t>
            </w:r>
          </w:p>
        </w:tc>
        <w:tc>
          <w:tcPr>
            <w:tcW w:w="1336" w:type="dxa"/>
            <w:gridSpan w:val="2"/>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rPr>
              <w:t>废气治理（万元）</w:t>
            </w:r>
          </w:p>
        </w:tc>
        <w:tc>
          <w:tcPr>
            <w:tcW w:w="660"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4</w:t>
            </w:r>
          </w:p>
        </w:tc>
        <w:tc>
          <w:tcPr>
            <w:tcW w:w="1454"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b/>
                <w:bCs/>
                <w:kern w:val="2"/>
                <w:sz w:val="15"/>
                <w:szCs w:val="15"/>
              </w:rPr>
              <w:t>噪声治理（万元）</w:t>
            </w:r>
          </w:p>
        </w:tc>
        <w:tc>
          <w:tcPr>
            <w:tcW w:w="1725" w:type="dxa"/>
            <w:gridSpan w:val="2"/>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val="en-US" w:eastAsia="zh-CN"/>
              </w:rPr>
              <w:t>8</w:t>
            </w:r>
          </w:p>
        </w:tc>
        <w:tc>
          <w:tcPr>
            <w:tcW w:w="1906" w:type="dxa"/>
            <w:gridSpan w:val="3"/>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固体废物治理（万元）</w:t>
            </w:r>
          </w:p>
        </w:tc>
        <w:tc>
          <w:tcPr>
            <w:tcW w:w="854" w:type="dxa"/>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w:t>
            </w:r>
          </w:p>
        </w:tc>
        <w:tc>
          <w:tcPr>
            <w:tcW w:w="1785" w:type="dxa"/>
            <w:gridSpan w:val="2"/>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b/>
                <w:bCs/>
                <w:kern w:val="2"/>
                <w:sz w:val="15"/>
                <w:szCs w:val="15"/>
              </w:rPr>
              <w:t>绿化及生态（万元）</w:t>
            </w:r>
          </w:p>
        </w:tc>
        <w:tc>
          <w:tcPr>
            <w:tcW w:w="525" w:type="dxa"/>
            <w:gridSpan w:val="2"/>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0</w:t>
            </w:r>
          </w:p>
        </w:tc>
        <w:tc>
          <w:tcPr>
            <w:tcW w:w="1205" w:type="dxa"/>
            <w:gridSpan w:val="2"/>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bCs/>
                <w:kern w:val="2"/>
                <w:sz w:val="15"/>
                <w:szCs w:val="15"/>
              </w:rPr>
              <w:t>其他（万元）</w:t>
            </w:r>
          </w:p>
        </w:tc>
        <w:tc>
          <w:tcPr>
            <w:tcW w:w="425" w:type="dxa"/>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val="0"/>
                <w:bCs w:val="0"/>
                <w:kern w:val="2"/>
                <w:sz w:val="15"/>
                <w:szCs w:val="15"/>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rPr>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新增废水处理设施能力</w:t>
            </w:r>
          </w:p>
        </w:tc>
        <w:tc>
          <w:tcPr>
            <w:tcW w:w="4230" w:type="dxa"/>
            <w:gridSpan w:val="8"/>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kern w:val="2"/>
                <w:sz w:val="15"/>
                <w:szCs w:val="15"/>
                <w:lang w:val="en-US" w:eastAsia="zh-CN"/>
              </w:rPr>
              <w:t>/</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新增废气处理设施能力</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年平均工作时</w:t>
            </w:r>
          </w:p>
        </w:tc>
        <w:tc>
          <w:tcPr>
            <w:tcW w:w="2155" w:type="dxa"/>
            <w:gridSpan w:val="5"/>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val="0"/>
                <w:bCs/>
                <w:kern w:val="2"/>
                <w:sz w:val="15"/>
                <w:szCs w:val="15"/>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392" w:type="dxa"/>
            <w:gridSpan w:val="4"/>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运营单位</w:t>
            </w:r>
          </w:p>
        </w:tc>
        <w:tc>
          <w:tcPr>
            <w:tcW w:w="3795" w:type="dxa"/>
            <w:gridSpan w:val="6"/>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重庆洲源环保工程有限公司</w:t>
            </w:r>
          </w:p>
        </w:tc>
        <w:tc>
          <w:tcPr>
            <w:tcW w:w="21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lang w:eastAsia="zh-CN"/>
              </w:rPr>
              <w:t>运营单位社会统一信用代码</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91500101MACBETT768</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验收时间</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23</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14" w:type="dxa"/>
            <w:gridSpan w:val="2"/>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物排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放达</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标与</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总量</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控制（工</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业建</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设项</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目详填）</w:t>
            </w: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污染物</w:t>
            </w:r>
          </w:p>
        </w:tc>
        <w:tc>
          <w:tcPr>
            <w:tcW w:w="780"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原有排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放量(1)</w:t>
            </w:r>
          </w:p>
        </w:tc>
        <w:tc>
          <w:tcPr>
            <w:tcW w:w="1125"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本期工程实际排放浓度(2)</w:t>
            </w:r>
          </w:p>
        </w:tc>
        <w:tc>
          <w:tcPr>
            <w:tcW w:w="1125"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本期工程允许排放浓度(3)</w:t>
            </w:r>
          </w:p>
        </w:tc>
        <w:tc>
          <w:tcPr>
            <w:tcW w:w="91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本期工程产生量(4)</w:t>
            </w:r>
          </w:p>
        </w:tc>
        <w:tc>
          <w:tcPr>
            <w:tcW w:w="109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本期工程自身削减量(5)</w:t>
            </w:r>
          </w:p>
        </w:tc>
        <w:tc>
          <w:tcPr>
            <w:tcW w:w="115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本期工程实际排放量(6)</w:t>
            </w:r>
          </w:p>
        </w:tc>
        <w:tc>
          <w:tcPr>
            <w:tcW w:w="1166"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本期工程核定排放总量(7)</w:t>
            </w:r>
          </w:p>
        </w:tc>
        <w:tc>
          <w:tcPr>
            <w:tcW w:w="1350"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本期工程“以新带老”削减量(8)</w:t>
            </w:r>
          </w:p>
        </w:tc>
        <w:tc>
          <w:tcPr>
            <w:tcW w:w="969"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全厂实际排放总量(9)</w:t>
            </w:r>
          </w:p>
        </w:tc>
        <w:tc>
          <w:tcPr>
            <w:tcW w:w="99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全厂核定排放总量(10)</w:t>
            </w:r>
          </w:p>
        </w:tc>
        <w:tc>
          <w:tcPr>
            <w:tcW w:w="112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区域平衡替代削减量(11)</w:t>
            </w:r>
          </w:p>
        </w:tc>
        <w:tc>
          <w:tcPr>
            <w:tcW w:w="84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化学需氧量</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氨氮</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石油类</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废气</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二氧化硫</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bookmarkStart w:id="145" w:name="_GoBack"/>
            <w:bookmarkEnd w:id="145"/>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烟尘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工业粉尘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氮氧化物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工业固体废物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与项目有关其他特征污染物</w:t>
            </w: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bl>
    <w:p>
      <w:pPr>
        <w:spacing w:after="0"/>
      </w:pPr>
      <w:r>
        <w:rPr>
          <w:b/>
          <w:sz w:val="15"/>
          <w:szCs w:val="15"/>
        </w:rPr>
        <w:t>注</w:t>
      </w:r>
      <w:r>
        <w:rPr>
          <w:sz w:val="15"/>
          <w:szCs w:val="15"/>
        </w:rPr>
        <w:t>：1、</w:t>
      </w:r>
      <w:r>
        <w:rPr>
          <w:spacing w:val="-4"/>
          <w:sz w:val="15"/>
          <w:szCs w:val="15"/>
        </w:rPr>
        <w:t>排放增减量：（+）表示增加，（-）表示减少。2、(12)=(6)-(8)-(11)，（9）= (4)-(5)-(8)- (11) +（1）。3、计量单位：废水排放量——万吨/年；废气排放量——万标立方米/年；工业固体废物排放</w:t>
      </w:r>
      <w:r>
        <w:rPr>
          <w:sz w:val="15"/>
          <w:szCs w:val="15"/>
        </w:rPr>
        <w:t>量——万吨/年；水污染物排放浓度——毫克/升</w:t>
      </w:r>
    </w:p>
    <w:sectPr>
      <w:footerReference r:id="rId15" w:type="default"/>
      <w:pgSz w:w="16838" w:h="11906" w:orient="landscape"/>
      <w:pgMar w:top="1134" w:right="1440" w:bottom="1797" w:left="56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37"/>
      </w:rPr>
    </w:pPr>
    <w:r>
      <w:fldChar w:fldCharType="begin"/>
    </w:r>
    <w:r>
      <w:rPr>
        <w:rStyle w:val="37"/>
      </w:rPr>
      <w:instrText xml:space="preserve">PAGE  </w:instrText>
    </w:r>
    <w:r>
      <w:fldChar w:fldCharType="separate"/>
    </w:r>
    <w:r>
      <w:rPr>
        <w:rStyle w:val="37"/>
      </w:rPr>
      <w:t>36</w: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120"/>
      <w:ind w:firstLine="520"/>
      <w:jc w:val="center"/>
    </w:pPr>
  </w:p>
  <w:p>
    <w:pPr>
      <w:tabs>
        <w:tab w:val="center" w:pos="4153"/>
        <w:tab w:val="right" w:pos="8306"/>
      </w:tabs>
      <w:ind w:firstLine="5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26"/>
        <w:rFonts w:hint="eastAsia" w:eastAsia="宋体"/>
        <w:szCs w:val="21"/>
        <w:lang w:eastAsia="zh-C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jc w:val="center"/>
                          </w:pPr>
                          <w:r>
                            <w:rPr>
                              <w:sz w:val="21"/>
                              <w:szCs w:val="21"/>
                            </w:rPr>
                            <w:fldChar w:fldCharType="begin"/>
                          </w:r>
                          <w:r>
                            <w:rPr>
                              <w:rStyle w:val="26"/>
                              <w:sz w:val="21"/>
                              <w:szCs w:val="21"/>
                            </w:rPr>
                            <w:instrText xml:space="preserve">PAGE  </w:instrText>
                          </w:r>
                          <w:r>
                            <w:rPr>
                              <w:sz w:val="21"/>
                              <w:szCs w:val="21"/>
                            </w:rPr>
                            <w:fldChar w:fldCharType="separate"/>
                          </w:r>
                          <w:r>
                            <w:rPr>
                              <w:rStyle w:val="26"/>
                              <w:sz w:val="21"/>
                              <w:szCs w:val="21"/>
                            </w:rPr>
                            <w:t>53</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5SrA0AgAAZg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UqwNAIAAGYEAAAOAAAAAAAAAAEAIAAAAB8BAABkcnMvZTJvRG9jLnhtbFBL&#10;BQYAAAAABgAGAFkBAADFBQAAAAA=&#10;">
              <v:fill on="f" focussize="0,0"/>
              <v:stroke on="f" weight="0.5pt"/>
              <v:imagedata o:title=""/>
              <o:lock v:ext="edit" aspectratio="f"/>
              <v:textbox inset="0mm,0mm,0mm,0mm" style="mso-fit-shape-to-text:t;">
                <w:txbxContent>
                  <w:p>
                    <w:pPr>
                      <w:tabs>
                        <w:tab w:val="center" w:pos="4153"/>
                        <w:tab w:val="right" w:pos="8306"/>
                      </w:tabs>
                      <w:jc w:val="center"/>
                    </w:pPr>
                    <w:r>
                      <w:rPr>
                        <w:sz w:val="21"/>
                        <w:szCs w:val="21"/>
                      </w:rPr>
                      <w:fldChar w:fldCharType="begin"/>
                    </w:r>
                    <w:r>
                      <w:rPr>
                        <w:rStyle w:val="26"/>
                        <w:sz w:val="21"/>
                        <w:szCs w:val="21"/>
                      </w:rPr>
                      <w:instrText xml:space="preserve">PAGE  </w:instrText>
                    </w:r>
                    <w:r>
                      <w:rPr>
                        <w:sz w:val="21"/>
                        <w:szCs w:val="21"/>
                      </w:rPr>
                      <w:fldChar w:fldCharType="separate"/>
                    </w:r>
                    <w:r>
                      <w:rPr>
                        <w:rStyle w:val="26"/>
                        <w:sz w:val="21"/>
                        <w:szCs w:val="21"/>
                      </w:rPr>
                      <w:t>53</w:t>
                    </w:r>
                    <w:r>
                      <w:rPr>
                        <w:sz w:val="21"/>
                        <w:szCs w:val="21"/>
                      </w:rPr>
                      <w:fldChar w:fldCharType="end"/>
                    </w:r>
                  </w:p>
                </w:txbxContent>
              </v:textbox>
            </v:shape>
          </w:pict>
        </mc:Fallback>
      </mc:AlternateContent>
    </w:r>
    <w:r>
      <w:rPr>
        <w:rFonts w:hint="eastAsia"/>
        <w:lang w:eastAsia="zh-CN"/>
      </w:rPr>
      <w:t>重庆洲源环保工程有限公司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26"/>
        <w:rFonts w:hint="eastAsia" w:eastAsia="宋体"/>
        <w:szCs w:val="21"/>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line="240" w:lineRule="auto"/>
      <w:jc w:val="center"/>
      <w:rPr>
        <w:rFonts w:hint="default"/>
        <w:sz w:val="21"/>
        <w:szCs w:val="21"/>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废矿物油收集存储项目</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 xml:space="preserve">                                </w:t>
    </w:r>
    <w:r>
      <w:rPr>
        <w:rFonts w:ascii="Times New Roman" w:hAnsi="Times New Roman" w:cs="Times New Roman" w:eastAsiaTheme="minorEastAsia"/>
        <w:color w:val="000000" w:themeColor="text1"/>
        <w:sz w:val="21"/>
        <w:szCs w:val="21"/>
        <w14:textFill>
          <w14:solidFill>
            <w14:schemeClr w14:val="tx1"/>
          </w14:solidFill>
        </w14:textFill>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E4F87"/>
    <w:multiLevelType w:val="multilevel"/>
    <w:tmpl w:val="B45E4F8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DF65F463"/>
    <w:multiLevelType w:val="singleLevel"/>
    <w:tmpl w:val="DF65F463"/>
    <w:lvl w:ilvl="0" w:tentative="0">
      <w:start w:val="2"/>
      <w:numFmt w:val="decimal"/>
      <w:suff w:val="nothing"/>
      <w:lvlText w:val="（%1）"/>
      <w:lvlJc w:val="left"/>
    </w:lvl>
  </w:abstractNum>
  <w:abstractNum w:abstractNumId="2">
    <w:nsid w:val="EDC16E59"/>
    <w:multiLevelType w:val="singleLevel"/>
    <w:tmpl w:val="EDC16E59"/>
    <w:lvl w:ilvl="0" w:tentative="0">
      <w:start w:val="1"/>
      <w:numFmt w:val="decimal"/>
      <w:suff w:val="nothing"/>
      <w:lvlText w:val="（%1）"/>
      <w:lvlJc w:val="left"/>
    </w:lvl>
  </w:abstractNum>
  <w:abstractNum w:abstractNumId="3">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7"/>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4">
    <w:nsid w:val="73DDCEE1"/>
    <w:multiLevelType w:val="singleLevel"/>
    <w:tmpl w:val="73DDCEE1"/>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6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jZjM5M2FmNTBlYmZkZTU2MTk1ZDlhZWM5OWE2YjgifQ=="/>
  </w:docVars>
  <w:rsids>
    <w:rsidRoot w:val="6A8C6B19"/>
    <w:rsid w:val="00034320"/>
    <w:rsid w:val="00050C34"/>
    <w:rsid w:val="00056734"/>
    <w:rsid w:val="000657CA"/>
    <w:rsid w:val="00097837"/>
    <w:rsid w:val="000A4BED"/>
    <w:rsid w:val="000B2A65"/>
    <w:rsid w:val="000C04E8"/>
    <w:rsid w:val="000E1F98"/>
    <w:rsid w:val="000F7E86"/>
    <w:rsid w:val="0010718E"/>
    <w:rsid w:val="0012160E"/>
    <w:rsid w:val="00121DFF"/>
    <w:rsid w:val="001234D6"/>
    <w:rsid w:val="00124F9C"/>
    <w:rsid w:val="0012584F"/>
    <w:rsid w:val="001575F9"/>
    <w:rsid w:val="001731EF"/>
    <w:rsid w:val="00194FA9"/>
    <w:rsid w:val="001B3AD0"/>
    <w:rsid w:val="001E0AA8"/>
    <w:rsid w:val="00224259"/>
    <w:rsid w:val="0023432C"/>
    <w:rsid w:val="00264C4C"/>
    <w:rsid w:val="00281054"/>
    <w:rsid w:val="002C32A5"/>
    <w:rsid w:val="002D40AB"/>
    <w:rsid w:val="002E384F"/>
    <w:rsid w:val="003004A2"/>
    <w:rsid w:val="00303AD2"/>
    <w:rsid w:val="00340315"/>
    <w:rsid w:val="00346FA2"/>
    <w:rsid w:val="00353ABB"/>
    <w:rsid w:val="0036026E"/>
    <w:rsid w:val="003629BC"/>
    <w:rsid w:val="003669B5"/>
    <w:rsid w:val="00370B63"/>
    <w:rsid w:val="00391130"/>
    <w:rsid w:val="003C40C3"/>
    <w:rsid w:val="003D3DF3"/>
    <w:rsid w:val="003E1A15"/>
    <w:rsid w:val="003F1BA3"/>
    <w:rsid w:val="003F34BB"/>
    <w:rsid w:val="004246F1"/>
    <w:rsid w:val="0042794A"/>
    <w:rsid w:val="00433220"/>
    <w:rsid w:val="00454318"/>
    <w:rsid w:val="004A6743"/>
    <w:rsid w:val="004B3225"/>
    <w:rsid w:val="004B39E5"/>
    <w:rsid w:val="004C4627"/>
    <w:rsid w:val="004D3F74"/>
    <w:rsid w:val="004D74DD"/>
    <w:rsid w:val="004E7D2D"/>
    <w:rsid w:val="004F1C50"/>
    <w:rsid w:val="004F3DB5"/>
    <w:rsid w:val="005011CB"/>
    <w:rsid w:val="00541CAE"/>
    <w:rsid w:val="00576F25"/>
    <w:rsid w:val="005A5C85"/>
    <w:rsid w:val="005B68C8"/>
    <w:rsid w:val="005C1D8B"/>
    <w:rsid w:val="005F4A1A"/>
    <w:rsid w:val="005F7033"/>
    <w:rsid w:val="006068B4"/>
    <w:rsid w:val="0061251C"/>
    <w:rsid w:val="00624BC0"/>
    <w:rsid w:val="00635ED8"/>
    <w:rsid w:val="00660205"/>
    <w:rsid w:val="00670C3D"/>
    <w:rsid w:val="00670DB8"/>
    <w:rsid w:val="006763FE"/>
    <w:rsid w:val="0068092B"/>
    <w:rsid w:val="00685C67"/>
    <w:rsid w:val="00687F85"/>
    <w:rsid w:val="006A330D"/>
    <w:rsid w:val="006B2B67"/>
    <w:rsid w:val="006F2C9B"/>
    <w:rsid w:val="00712749"/>
    <w:rsid w:val="00713794"/>
    <w:rsid w:val="00715B2C"/>
    <w:rsid w:val="007855CB"/>
    <w:rsid w:val="00787D7C"/>
    <w:rsid w:val="007B778B"/>
    <w:rsid w:val="007C3BBD"/>
    <w:rsid w:val="007C3D92"/>
    <w:rsid w:val="007D1742"/>
    <w:rsid w:val="007D3984"/>
    <w:rsid w:val="007E3501"/>
    <w:rsid w:val="007F58B5"/>
    <w:rsid w:val="00825CF5"/>
    <w:rsid w:val="00843A0E"/>
    <w:rsid w:val="00850570"/>
    <w:rsid w:val="00885FBD"/>
    <w:rsid w:val="0089454D"/>
    <w:rsid w:val="00894696"/>
    <w:rsid w:val="008A0A71"/>
    <w:rsid w:val="008B10EF"/>
    <w:rsid w:val="008E0E51"/>
    <w:rsid w:val="008E6CD4"/>
    <w:rsid w:val="008E75EF"/>
    <w:rsid w:val="009366C1"/>
    <w:rsid w:val="00937388"/>
    <w:rsid w:val="00946150"/>
    <w:rsid w:val="00985279"/>
    <w:rsid w:val="009C2510"/>
    <w:rsid w:val="009F4475"/>
    <w:rsid w:val="00A25548"/>
    <w:rsid w:val="00A34D4C"/>
    <w:rsid w:val="00A4098F"/>
    <w:rsid w:val="00A533E3"/>
    <w:rsid w:val="00A80172"/>
    <w:rsid w:val="00A94B7D"/>
    <w:rsid w:val="00AC44B5"/>
    <w:rsid w:val="00AC705A"/>
    <w:rsid w:val="00AD343E"/>
    <w:rsid w:val="00AD66E8"/>
    <w:rsid w:val="00B14654"/>
    <w:rsid w:val="00B14E37"/>
    <w:rsid w:val="00B35FA6"/>
    <w:rsid w:val="00B46396"/>
    <w:rsid w:val="00B51644"/>
    <w:rsid w:val="00B64ADC"/>
    <w:rsid w:val="00B70569"/>
    <w:rsid w:val="00B7473B"/>
    <w:rsid w:val="00B85EC4"/>
    <w:rsid w:val="00B868DC"/>
    <w:rsid w:val="00B9549C"/>
    <w:rsid w:val="00BB01A2"/>
    <w:rsid w:val="00BB1405"/>
    <w:rsid w:val="00BB2029"/>
    <w:rsid w:val="00BB7100"/>
    <w:rsid w:val="00BD2570"/>
    <w:rsid w:val="00BE08E1"/>
    <w:rsid w:val="00BE723F"/>
    <w:rsid w:val="00C2272F"/>
    <w:rsid w:val="00C22BDC"/>
    <w:rsid w:val="00C47C5B"/>
    <w:rsid w:val="00C7130D"/>
    <w:rsid w:val="00C85052"/>
    <w:rsid w:val="00CB59A6"/>
    <w:rsid w:val="00CC27AA"/>
    <w:rsid w:val="00CC3467"/>
    <w:rsid w:val="00CD0FF7"/>
    <w:rsid w:val="00CD59AE"/>
    <w:rsid w:val="00D038B6"/>
    <w:rsid w:val="00D110B1"/>
    <w:rsid w:val="00D21D16"/>
    <w:rsid w:val="00D34F3D"/>
    <w:rsid w:val="00D904EC"/>
    <w:rsid w:val="00D90914"/>
    <w:rsid w:val="00D91C72"/>
    <w:rsid w:val="00DA4FE6"/>
    <w:rsid w:val="00DB003E"/>
    <w:rsid w:val="00DB4AB8"/>
    <w:rsid w:val="00DB6B83"/>
    <w:rsid w:val="00DC11FA"/>
    <w:rsid w:val="00DD49DE"/>
    <w:rsid w:val="00DE1FA5"/>
    <w:rsid w:val="00DF2A94"/>
    <w:rsid w:val="00E04CFA"/>
    <w:rsid w:val="00E04E50"/>
    <w:rsid w:val="00E31C44"/>
    <w:rsid w:val="00E47B20"/>
    <w:rsid w:val="00E541E8"/>
    <w:rsid w:val="00E761D3"/>
    <w:rsid w:val="00E85679"/>
    <w:rsid w:val="00EC33CC"/>
    <w:rsid w:val="00EE10BD"/>
    <w:rsid w:val="00EE22B2"/>
    <w:rsid w:val="00EE4AD3"/>
    <w:rsid w:val="00EE797F"/>
    <w:rsid w:val="00EF0B0F"/>
    <w:rsid w:val="00EF47DC"/>
    <w:rsid w:val="00F03557"/>
    <w:rsid w:val="00F062CD"/>
    <w:rsid w:val="00F1339B"/>
    <w:rsid w:val="00F20A61"/>
    <w:rsid w:val="00F531EC"/>
    <w:rsid w:val="00F631E2"/>
    <w:rsid w:val="00F80BA1"/>
    <w:rsid w:val="00F811B2"/>
    <w:rsid w:val="00F855A1"/>
    <w:rsid w:val="00F96BB0"/>
    <w:rsid w:val="00FD2C47"/>
    <w:rsid w:val="00FD3858"/>
    <w:rsid w:val="00FD6645"/>
    <w:rsid w:val="00FF10D6"/>
    <w:rsid w:val="00FF2D10"/>
    <w:rsid w:val="00FF727F"/>
    <w:rsid w:val="01331C81"/>
    <w:rsid w:val="01526522"/>
    <w:rsid w:val="01CF6C4A"/>
    <w:rsid w:val="01E8034C"/>
    <w:rsid w:val="024708C4"/>
    <w:rsid w:val="027D11F8"/>
    <w:rsid w:val="02A47C12"/>
    <w:rsid w:val="031156D4"/>
    <w:rsid w:val="032A2CC5"/>
    <w:rsid w:val="0339727C"/>
    <w:rsid w:val="035B78A4"/>
    <w:rsid w:val="039303A1"/>
    <w:rsid w:val="03B66DBB"/>
    <w:rsid w:val="03C95D69"/>
    <w:rsid w:val="03F630F7"/>
    <w:rsid w:val="03F64C51"/>
    <w:rsid w:val="042571A6"/>
    <w:rsid w:val="04371C26"/>
    <w:rsid w:val="045F748A"/>
    <w:rsid w:val="046D1B5D"/>
    <w:rsid w:val="04731F39"/>
    <w:rsid w:val="048A17F8"/>
    <w:rsid w:val="04905B8A"/>
    <w:rsid w:val="04B916B8"/>
    <w:rsid w:val="04CD36FF"/>
    <w:rsid w:val="04F119E5"/>
    <w:rsid w:val="04F23C64"/>
    <w:rsid w:val="04F94195"/>
    <w:rsid w:val="0590764F"/>
    <w:rsid w:val="05A23342"/>
    <w:rsid w:val="05A743C6"/>
    <w:rsid w:val="05B54982"/>
    <w:rsid w:val="0627031F"/>
    <w:rsid w:val="0667369C"/>
    <w:rsid w:val="06B268E6"/>
    <w:rsid w:val="06B72CC9"/>
    <w:rsid w:val="06F47F3C"/>
    <w:rsid w:val="07765EBE"/>
    <w:rsid w:val="07A77539"/>
    <w:rsid w:val="07CA6357"/>
    <w:rsid w:val="08021DBF"/>
    <w:rsid w:val="080268EB"/>
    <w:rsid w:val="08275F0C"/>
    <w:rsid w:val="083A0718"/>
    <w:rsid w:val="08560F6B"/>
    <w:rsid w:val="08853A17"/>
    <w:rsid w:val="089433F0"/>
    <w:rsid w:val="08E832F6"/>
    <w:rsid w:val="08ED5089"/>
    <w:rsid w:val="091374D3"/>
    <w:rsid w:val="096A2B9D"/>
    <w:rsid w:val="0983556A"/>
    <w:rsid w:val="09D05346"/>
    <w:rsid w:val="09DB240D"/>
    <w:rsid w:val="09E36E59"/>
    <w:rsid w:val="0A187E23"/>
    <w:rsid w:val="0A271715"/>
    <w:rsid w:val="0A7F27E3"/>
    <w:rsid w:val="0A9E7496"/>
    <w:rsid w:val="0B7D7164"/>
    <w:rsid w:val="0B9608C0"/>
    <w:rsid w:val="0BA56B58"/>
    <w:rsid w:val="0BAE38DD"/>
    <w:rsid w:val="0BBE3187"/>
    <w:rsid w:val="0BC47B0A"/>
    <w:rsid w:val="0C1050D5"/>
    <w:rsid w:val="0C426263"/>
    <w:rsid w:val="0C6A437E"/>
    <w:rsid w:val="0C8239E2"/>
    <w:rsid w:val="0CA86BB6"/>
    <w:rsid w:val="0CBD481A"/>
    <w:rsid w:val="0DA71941"/>
    <w:rsid w:val="0DD13F4A"/>
    <w:rsid w:val="0DE4177D"/>
    <w:rsid w:val="0DF21979"/>
    <w:rsid w:val="0EB46C19"/>
    <w:rsid w:val="0EBB009A"/>
    <w:rsid w:val="0F5F0BE0"/>
    <w:rsid w:val="0F8B0743"/>
    <w:rsid w:val="0FE1712C"/>
    <w:rsid w:val="103F0874"/>
    <w:rsid w:val="10416587"/>
    <w:rsid w:val="10750CA0"/>
    <w:rsid w:val="109072EA"/>
    <w:rsid w:val="1171758C"/>
    <w:rsid w:val="11D02D23"/>
    <w:rsid w:val="11D24132"/>
    <w:rsid w:val="11F74600"/>
    <w:rsid w:val="12053B00"/>
    <w:rsid w:val="12226FFD"/>
    <w:rsid w:val="127C2AC4"/>
    <w:rsid w:val="12AD4026"/>
    <w:rsid w:val="130D16DD"/>
    <w:rsid w:val="132D011C"/>
    <w:rsid w:val="13395BF1"/>
    <w:rsid w:val="133F3A40"/>
    <w:rsid w:val="13456CBD"/>
    <w:rsid w:val="134D675D"/>
    <w:rsid w:val="135A3FB5"/>
    <w:rsid w:val="13661ADB"/>
    <w:rsid w:val="13814C45"/>
    <w:rsid w:val="13AE7D2D"/>
    <w:rsid w:val="13D65EA0"/>
    <w:rsid w:val="14056C1F"/>
    <w:rsid w:val="14183FD9"/>
    <w:rsid w:val="142E1332"/>
    <w:rsid w:val="144D67C7"/>
    <w:rsid w:val="14C37AA1"/>
    <w:rsid w:val="150A70C4"/>
    <w:rsid w:val="152D3536"/>
    <w:rsid w:val="157271EC"/>
    <w:rsid w:val="15967861"/>
    <w:rsid w:val="15BB7B15"/>
    <w:rsid w:val="15E57B99"/>
    <w:rsid w:val="16046724"/>
    <w:rsid w:val="168141CE"/>
    <w:rsid w:val="168A3200"/>
    <w:rsid w:val="17367F15"/>
    <w:rsid w:val="176B165F"/>
    <w:rsid w:val="179E2CFE"/>
    <w:rsid w:val="17B17961"/>
    <w:rsid w:val="180238A1"/>
    <w:rsid w:val="186E1F1C"/>
    <w:rsid w:val="190265CA"/>
    <w:rsid w:val="19B972D0"/>
    <w:rsid w:val="19C604C4"/>
    <w:rsid w:val="19EB1173"/>
    <w:rsid w:val="1A0103F5"/>
    <w:rsid w:val="1AAB5F7A"/>
    <w:rsid w:val="1AFC4CEC"/>
    <w:rsid w:val="1B0A4371"/>
    <w:rsid w:val="1B233F15"/>
    <w:rsid w:val="1B7455B7"/>
    <w:rsid w:val="1BB10CAF"/>
    <w:rsid w:val="1BF76289"/>
    <w:rsid w:val="1C114030"/>
    <w:rsid w:val="1C8D3F32"/>
    <w:rsid w:val="1CB26044"/>
    <w:rsid w:val="1CE96EA4"/>
    <w:rsid w:val="1D080412"/>
    <w:rsid w:val="1D08086F"/>
    <w:rsid w:val="1D2A1171"/>
    <w:rsid w:val="1D632114"/>
    <w:rsid w:val="1D6A023C"/>
    <w:rsid w:val="1D9803AF"/>
    <w:rsid w:val="1DC679C1"/>
    <w:rsid w:val="1DD9126D"/>
    <w:rsid w:val="1E3D2F4F"/>
    <w:rsid w:val="1E817713"/>
    <w:rsid w:val="1E8B51F6"/>
    <w:rsid w:val="1E9013B4"/>
    <w:rsid w:val="1E901AAD"/>
    <w:rsid w:val="1EBC290B"/>
    <w:rsid w:val="1EC35CFA"/>
    <w:rsid w:val="1ECD3794"/>
    <w:rsid w:val="1ECF54EC"/>
    <w:rsid w:val="1ED81D36"/>
    <w:rsid w:val="1F1B2467"/>
    <w:rsid w:val="1F62201B"/>
    <w:rsid w:val="1F7F237F"/>
    <w:rsid w:val="1FC532EB"/>
    <w:rsid w:val="1FE33E45"/>
    <w:rsid w:val="1FEA05A2"/>
    <w:rsid w:val="2010676A"/>
    <w:rsid w:val="208F2033"/>
    <w:rsid w:val="20E06834"/>
    <w:rsid w:val="20F86365"/>
    <w:rsid w:val="21316CAE"/>
    <w:rsid w:val="2246299A"/>
    <w:rsid w:val="22583A06"/>
    <w:rsid w:val="22721464"/>
    <w:rsid w:val="227B7A91"/>
    <w:rsid w:val="22981694"/>
    <w:rsid w:val="22AF0805"/>
    <w:rsid w:val="237D201D"/>
    <w:rsid w:val="23AA6AFD"/>
    <w:rsid w:val="23DB6515"/>
    <w:rsid w:val="23E82294"/>
    <w:rsid w:val="23EC24BE"/>
    <w:rsid w:val="241528AD"/>
    <w:rsid w:val="24582AAB"/>
    <w:rsid w:val="245918E6"/>
    <w:rsid w:val="2481344E"/>
    <w:rsid w:val="24C23F96"/>
    <w:rsid w:val="24CE5ADE"/>
    <w:rsid w:val="252466B1"/>
    <w:rsid w:val="25381017"/>
    <w:rsid w:val="25421AFB"/>
    <w:rsid w:val="257D5A30"/>
    <w:rsid w:val="258B26CE"/>
    <w:rsid w:val="25B413A7"/>
    <w:rsid w:val="25D93676"/>
    <w:rsid w:val="25E65AEA"/>
    <w:rsid w:val="25FA4B70"/>
    <w:rsid w:val="267E3E43"/>
    <w:rsid w:val="26920D65"/>
    <w:rsid w:val="26CF55A5"/>
    <w:rsid w:val="276C7FA4"/>
    <w:rsid w:val="27C53483"/>
    <w:rsid w:val="27F357C2"/>
    <w:rsid w:val="27F9396B"/>
    <w:rsid w:val="288275CD"/>
    <w:rsid w:val="289D232A"/>
    <w:rsid w:val="291B225C"/>
    <w:rsid w:val="294A3B5B"/>
    <w:rsid w:val="29772727"/>
    <w:rsid w:val="297A029F"/>
    <w:rsid w:val="29AF6635"/>
    <w:rsid w:val="2A6D114D"/>
    <w:rsid w:val="2AA64AFB"/>
    <w:rsid w:val="2ACD0D36"/>
    <w:rsid w:val="2ADC20EA"/>
    <w:rsid w:val="2B2A34B0"/>
    <w:rsid w:val="2B4816C1"/>
    <w:rsid w:val="2C54363D"/>
    <w:rsid w:val="2C560423"/>
    <w:rsid w:val="2C6E04FD"/>
    <w:rsid w:val="2C8F6E47"/>
    <w:rsid w:val="2C9A0EE3"/>
    <w:rsid w:val="2CDE04A7"/>
    <w:rsid w:val="2D013A1E"/>
    <w:rsid w:val="2D194BC2"/>
    <w:rsid w:val="2D2813E7"/>
    <w:rsid w:val="2D4A3D6A"/>
    <w:rsid w:val="2D613AE4"/>
    <w:rsid w:val="2DCC0829"/>
    <w:rsid w:val="2DEB30E2"/>
    <w:rsid w:val="2E6E12C8"/>
    <w:rsid w:val="2E945A61"/>
    <w:rsid w:val="2E977E6D"/>
    <w:rsid w:val="2EB15ED7"/>
    <w:rsid w:val="2F9972E0"/>
    <w:rsid w:val="2FA02041"/>
    <w:rsid w:val="2FB1533B"/>
    <w:rsid w:val="300476C7"/>
    <w:rsid w:val="30263A95"/>
    <w:rsid w:val="30273F20"/>
    <w:rsid w:val="30565D21"/>
    <w:rsid w:val="30584E05"/>
    <w:rsid w:val="306F244D"/>
    <w:rsid w:val="30A1459E"/>
    <w:rsid w:val="30EA335D"/>
    <w:rsid w:val="311C08A9"/>
    <w:rsid w:val="311E17FA"/>
    <w:rsid w:val="312F3BE1"/>
    <w:rsid w:val="31BF2BE0"/>
    <w:rsid w:val="31EB7BC6"/>
    <w:rsid w:val="320D6599"/>
    <w:rsid w:val="32514FC3"/>
    <w:rsid w:val="32814A12"/>
    <w:rsid w:val="32DF7AF0"/>
    <w:rsid w:val="32E35080"/>
    <w:rsid w:val="32FC6DFD"/>
    <w:rsid w:val="332F4419"/>
    <w:rsid w:val="339521A4"/>
    <w:rsid w:val="33C37581"/>
    <w:rsid w:val="33C453CA"/>
    <w:rsid w:val="33FA42B7"/>
    <w:rsid w:val="340236BB"/>
    <w:rsid w:val="34A55824"/>
    <w:rsid w:val="34A55FD1"/>
    <w:rsid w:val="34D8279F"/>
    <w:rsid w:val="35060910"/>
    <w:rsid w:val="358B5653"/>
    <w:rsid w:val="35BF4F60"/>
    <w:rsid w:val="35E50231"/>
    <w:rsid w:val="36047784"/>
    <w:rsid w:val="36A111CF"/>
    <w:rsid w:val="36E566E0"/>
    <w:rsid w:val="36F971B1"/>
    <w:rsid w:val="373B6AF8"/>
    <w:rsid w:val="37627E58"/>
    <w:rsid w:val="37EF7D82"/>
    <w:rsid w:val="37F662C9"/>
    <w:rsid w:val="38B5309B"/>
    <w:rsid w:val="38C834F0"/>
    <w:rsid w:val="38E6506B"/>
    <w:rsid w:val="392F00D9"/>
    <w:rsid w:val="39AE3CFE"/>
    <w:rsid w:val="39FC639A"/>
    <w:rsid w:val="3A111F1C"/>
    <w:rsid w:val="3AC86342"/>
    <w:rsid w:val="3B375E37"/>
    <w:rsid w:val="3B3F348C"/>
    <w:rsid w:val="3B4130A6"/>
    <w:rsid w:val="3B5D442F"/>
    <w:rsid w:val="3B8636FC"/>
    <w:rsid w:val="3BD760D5"/>
    <w:rsid w:val="3BFA7896"/>
    <w:rsid w:val="3C0F6D83"/>
    <w:rsid w:val="3C1F3AC1"/>
    <w:rsid w:val="3C794E0D"/>
    <w:rsid w:val="3C9B240F"/>
    <w:rsid w:val="3CA109F6"/>
    <w:rsid w:val="3CD820AD"/>
    <w:rsid w:val="3CF64299"/>
    <w:rsid w:val="3D166C28"/>
    <w:rsid w:val="3D191EBD"/>
    <w:rsid w:val="3D3C0E60"/>
    <w:rsid w:val="3D690DCA"/>
    <w:rsid w:val="3D744A85"/>
    <w:rsid w:val="3DA0429D"/>
    <w:rsid w:val="3DA351F2"/>
    <w:rsid w:val="3DB66C5D"/>
    <w:rsid w:val="3DCF5EB9"/>
    <w:rsid w:val="3DEA3FE0"/>
    <w:rsid w:val="3ECD79B3"/>
    <w:rsid w:val="3F157615"/>
    <w:rsid w:val="3F383F9C"/>
    <w:rsid w:val="3F4B550C"/>
    <w:rsid w:val="3F506CC9"/>
    <w:rsid w:val="3F5964F8"/>
    <w:rsid w:val="3F740E51"/>
    <w:rsid w:val="3F7C77CB"/>
    <w:rsid w:val="3F9A4B2C"/>
    <w:rsid w:val="3FBA06F6"/>
    <w:rsid w:val="40343D71"/>
    <w:rsid w:val="404C382A"/>
    <w:rsid w:val="406F19D7"/>
    <w:rsid w:val="40B013D3"/>
    <w:rsid w:val="40FE3EF6"/>
    <w:rsid w:val="412610EA"/>
    <w:rsid w:val="4161544B"/>
    <w:rsid w:val="41697754"/>
    <w:rsid w:val="41A64BA4"/>
    <w:rsid w:val="41DA3187"/>
    <w:rsid w:val="41F37D7C"/>
    <w:rsid w:val="422E62C2"/>
    <w:rsid w:val="425751D9"/>
    <w:rsid w:val="427C16A9"/>
    <w:rsid w:val="42AA3695"/>
    <w:rsid w:val="42F004F3"/>
    <w:rsid w:val="43422597"/>
    <w:rsid w:val="438E451F"/>
    <w:rsid w:val="43A63334"/>
    <w:rsid w:val="43A65A39"/>
    <w:rsid w:val="43E628F2"/>
    <w:rsid w:val="43EA755B"/>
    <w:rsid w:val="43EB7AFB"/>
    <w:rsid w:val="43F07E6B"/>
    <w:rsid w:val="43FB4D75"/>
    <w:rsid w:val="445361BF"/>
    <w:rsid w:val="4486770D"/>
    <w:rsid w:val="44BB1862"/>
    <w:rsid w:val="45141826"/>
    <w:rsid w:val="456E2D3D"/>
    <w:rsid w:val="46080D77"/>
    <w:rsid w:val="46154BC6"/>
    <w:rsid w:val="46765817"/>
    <w:rsid w:val="46B36F40"/>
    <w:rsid w:val="46B6476D"/>
    <w:rsid w:val="477471F7"/>
    <w:rsid w:val="478B5AFD"/>
    <w:rsid w:val="47E2067E"/>
    <w:rsid w:val="47ED0C36"/>
    <w:rsid w:val="47F83E7B"/>
    <w:rsid w:val="48313B85"/>
    <w:rsid w:val="48390B1D"/>
    <w:rsid w:val="488859FB"/>
    <w:rsid w:val="48A27529"/>
    <w:rsid w:val="48AF39D0"/>
    <w:rsid w:val="48C071CD"/>
    <w:rsid w:val="48C63718"/>
    <w:rsid w:val="48F43E99"/>
    <w:rsid w:val="48FA7EDF"/>
    <w:rsid w:val="49045D12"/>
    <w:rsid w:val="492072CA"/>
    <w:rsid w:val="49887FC1"/>
    <w:rsid w:val="49AA1E60"/>
    <w:rsid w:val="49B33F47"/>
    <w:rsid w:val="49BB4B10"/>
    <w:rsid w:val="49E14099"/>
    <w:rsid w:val="4A3161ED"/>
    <w:rsid w:val="4A4E6313"/>
    <w:rsid w:val="4AB84E72"/>
    <w:rsid w:val="4AC537B7"/>
    <w:rsid w:val="4AE97C1F"/>
    <w:rsid w:val="4AF71804"/>
    <w:rsid w:val="4B052AB6"/>
    <w:rsid w:val="4B235DE5"/>
    <w:rsid w:val="4B29263E"/>
    <w:rsid w:val="4B4F66EA"/>
    <w:rsid w:val="4BAC1C07"/>
    <w:rsid w:val="4BCD0EC1"/>
    <w:rsid w:val="4C260519"/>
    <w:rsid w:val="4C42103E"/>
    <w:rsid w:val="4CC2308A"/>
    <w:rsid w:val="4CC8273D"/>
    <w:rsid w:val="4CCA42E5"/>
    <w:rsid w:val="4CE103A8"/>
    <w:rsid w:val="4D094286"/>
    <w:rsid w:val="4D415110"/>
    <w:rsid w:val="4D7712FD"/>
    <w:rsid w:val="4DD329E0"/>
    <w:rsid w:val="4DF025FC"/>
    <w:rsid w:val="4E0679D6"/>
    <w:rsid w:val="4E4101BE"/>
    <w:rsid w:val="4E481196"/>
    <w:rsid w:val="4E7D1B40"/>
    <w:rsid w:val="4E894E48"/>
    <w:rsid w:val="4EF131D3"/>
    <w:rsid w:val="4EF242C4"/>
    <w:rsid w:val="4EF54A41"/>
    <w:rsid w:val="4F066929"/>
    <w:rsid w:val="4F0D108F"/>
    <w:rsid w:val="4F152018"/>
    <w:rsid w:val="4F505DC7"/>
    <w:rsid w:val="4F68065C"/>
    <w:rsid w:val="4FBE33CD"/>
    <w:rsid w:val="4FD040A0"/>
    <w:rsid w:val="4FF9279F"/>
    <w:rsid w:val="501C6CBB"/>
    <w:rsid w:val="502830BF"/>
    <w:rsid w:val="503F087B"/>
    <w:rsid w:val="50440A3E"/>
    <w:rsid w:val="50450B9D"/>
    <w:rsid w:val="50630C74"/>
    <w:rsid w:val="50886B10"/>
    <w:rsid w:val="5184017C"/>
    <w:rsid w:val="51A95C89"/>
    <w:rsid w:val="520376A3"/>
    <w:rsid w:val="521D05AC"/>
    <w:rsid w:val="5230313E"/>
    <w:rsid w:val="52592377"/>
    <w:rsid w:val="525A32F0"/>
    <w:rsid w:val="52C60894"/>
    <w:rsid w:val="52CA3970"/>
    <w:rsid w:val="52E31529"/>
    <w:rsid w:val="5348325B"/>
    <w:rsid w:val="53B51C0C"/>
    <w:rsid w:val="541F7EF1"/>
    <w:rsid w:val="55486203"/>
    <w:rsid w:val="55685505"/>
    <w:rsid w:val="557F4FEE"/>
    <w:rsid w:val="55AB575C"/>
    <w:rsid w:val="55AD0C72"/>
    <w:rsid w:val="56012821"/>
    <w:rsid w:val="56286B6D"/>
    <w:rsid w:val="5646409D"/>
    <w:rsid w:val="565C44BC"/>
    <w:rsid w:val="569C79DB"/>
    <w:rsid w:val="569E194D"/>
    <w:rsid w:val="56B15DEB"/>
    <w:rsid w:val="56D114E7"/>
    <w:rsid w:val="56D76AC3"/>
    <w:rsid w:val="573B7734"/>
    <w:rsid w:val="57AA60A4"/>
    <w:rsid w:val="57B307B8"/>
    <w:rsid w:val="57CB2772"/>
    <w:rsid w:val="57FF7D01"/>
    <w:rsid w:val="58477D48"/>
    <w:rsid w:val="58607B3C"/>
    <w:rsid w:val="58994606"/>
    <w:rsid w:val="589E7E84"/>
    <w:rsid w:val="589F3000"/>
    <w:rsid w:val="58BD0C6F"/>
    <w:rsid w:val="58F66D60"/>
    <w:rsid w:val="59B634CD"/>
    <w:rsid w:val="5A107AF6"/>
    <w:rsid w:val="5A5B1AC2"/>
    <w:rsid w:val="5A670914"/>
    <w:rsid w:val="5A8B1203"/>
    <w:rsid w:val="5ACB320D"/>
    <w:rsid w:val="5AE2105E"/>
    <w:rsid w:val="5AFE69E6"/>
    <w:rsid w:val="5B126296"/>
    <w:rsid w:val="5B1749E2"/>
    <w:rsid w:val="5BAD4E9C"/>
    <w:rsid w:val="5BCE6206"/>
    <w:rsid w:val="5BD96904"/>
    <w:rsid w:val="5C3D7264"/>
    <w:rsid w:val="5C4559A2"/>
    <w:rsid w:val="5C795CCA"/>
    <w:rsid w:val="5C8752FC"/>
    <w:rsid w:val="5C910D46"/>
    <w:rsid w:val="5C930C12"/>
    <w:rsid w:val="5CC54BA8"/>
    <w:rsid w:val="5CC7715C"/>
    <w:rsid w:val="5CCF71B5"/>
    <w:rsid w:val="5D0E0843"/>
    <w:rsid w:val="5D131F93"/>
    <w:rsid w:val="5D1C4ADB"/>
    <w:rsid w:val="5D954237"/>
    <w:rsid w:val="5E100F81"/>
    <w:rsid w:val="5E4755BA"/>
    <w:rsid w:val="5E7B2C2D"/>
    <w:rsid w:val="5EC013F2"/>
    <w:rsid w:val="5F1B764F"/>
    <w:rsid w:val="5F1D30CA"/>
    <w:rsid w:val="5F9206A9"/>
    <w:rsid w:val="5FA026CC"/>
    <w:rsid w:val="5FBB673B"/>
    <w:rsid w:val="5FCD72AD"/>
    <w:rsid w:val="604C0C84"/>
    <w:rsid w:val="608B6A7B"/>
    <w:rsid w:val="60BB4FB2"/>
    <w:rsid w:val="60DF2BFB"/>
    <w:rsid w:val="60F30A64"/>
    <w:rsid w:val="611265C4"/>
    <w:rsid w:val="61384A0A"/>
    <w:rsid w:val="61641086"/>
    <w:rsid w:val="616B793B"/>
    <w:rsid w:val="6184421F"/>
    <w:rsid w:val="61C01E1C"/>
    <w:rsid w:val="61CF0E01"/>
    <w:rsid w:val="62116619"/>
    <w:rsid w:val="621970BF"/>
    <w:rsid w:val="62763D2F"/>
    <w:rsid w:val="62C01B71"/>
    <w:rsid w:val="62D228D0"/>
    <w:rsid w:val="62E56E06"/>
    <w:rsid w:val="62EB6259"/>
    <w:rsid w:val="62F32570"/>
    <w:rsid w:val="630617C4"/>
    <w:rsid w:val="630B6DE6"/>
    <w:rsid w:val="63141482"/>
    <w:rsid w:val="635E3F7F"/>
    <w:rsid w:val="63C23956"/>
    <w:rsid w:val="63EF27D4"/>
    <w:rsid w:val="63FB6077"/>
    <w:rsid w:val="646F579F"/>
    <w:rsid w:val="65433540"/>
    <w:rsid w:val="654D6439"/>
    <w:rsid w:val="655E54C2"/>
    <w:rsid w:val="65885141"/>
    <w:rsid w:val="65B35B99"/>
    <w:rsid w:val="65BB3C4B"/>
    <w:rsid w:val="660B335F"/>
    <w:rsid w:val="67032B17"/>
    <w:rsid w:val="67760B74"/>
    <w:rsid w:val="67D84A08"/>
    <w:rsid w:val="68063A92"/>
    <w:rsid w:val="683F1354"/>
    <w:rsid w:val="6866197D"/>
    <w:rsid w:val="68694F49"/>
    <w:rsid w:val="68C0224A"/>
    <w:rsid w:val="68C124DE"/>
    <w:rsid w:val="68DE1D98"/>
    <w:rsid w:val="68FE6154"/>
    <w:rsid w:val="69DD2B0E"/>
    <w:rsid w:val="69DF1DD3"/>
    <w:rsid w:val="69F05568"/>
    <w:rsid w:val="6A0F3B85"/>
    <w:rsid w:val="6A4D163E"/>
    <w:rsid w:val="6A8C6B19"/>
    <w:rsid w:val="6AF2373B"/>
    <w:rsid w:val="6B367A63"/>
    <w:rsid w:val="6B5871D6"/>
    <w:rsid w:val="6BCB5EFA"/>
    <w:rsid w:val="6BDE06EC"/>
    <w:rsid w:val="6C144BF0"/>
    <w:rsid w:val="6C9304FE"/>
    <w:rsid w:val="6CA36525"/>
    <w:rsid w:val="6CD416A9"/>
    <w:rsid w:val="6CDF57DC"/>
    <w:rsid w:val="6E391797"/>
    <w:rsid w:val="6E513D4E"/>
    <w:rsid w:val="6E9B2131"/>
    <w:rsid w:val="6ED633CC"/>
    <w:rsid w:val="6EDD38DE"/>
    <w:rsid w:val="6EE57196"/>
    <w:rsid w:val="6EF66D91"/>
    <w:rsid w:val="6EFD3207"/>
    <w:rsid w:val="6F1748FB"/>
    <w:rsid w:val="6F2C03FD"/>
    <w:rsid w:val="6F4253F4"/>
    <w:rsid w:val="6F437AF8"/>
    <w:rsid w:val="6FBA2403"/>
    <w:rsid w:val="6FF44496"/>
    <w:rsid w:val="6FF80CBC"/>
    <w:rsid w:val="70183E19"/>
    <w:rsid w:val="702029A9"/>
    <w:rsid w:val="70461C2B"/>
    <w:rsid w:val="709B3F75"/>
    <w:rsid w:val="70C1488E"/>
    <w:rsid w:val="70D358B4"/>
    <w:rsid w:val="70D85F9B"/>
    <w:rsid w:val="70DB15B1"/>
    <w:rsid w:val="70E26CF1"/>
    <w:rsid w:val="70E93029"/>
    <w:rsid w:val="71CB3AC6"/>
    <w:rsid w:val="71F46ABC"/>
    <w:rsid w:val="71F672E5"/>
    <w:rsid w:val="72783FFE"/>
    <w:rsid w:val="729F2122"/>
    <w:rsid w:val="72D674C1"/>
    <w:rsid w:val="72EE5331"/>
    <w:rsid w:val="73AC4BE6"/>
    <w:rsid w:val="73D4169F"/>
    <w:rsid w:val="746B28A2"/>
    <w:rsid w:val="749964BF"/>
    <w:rsid w:val="749C05EB"/>
    <w:rsid w:val="74FB2290"/>
    <w:rsid w:val="75305C68"/>
    <w:rsid w:val="7554101F"/>
    <w:rsid w:val="75A45C2E"/>
    <w:rsid w:val="75C22EDB"/>
    <w:rsid w:val="75D01965"/>
    <w:rsid w:val="75E84C97"/>
    <w:rsid w:val="75EC47DD"/>
    <w:rsid w:val="76125E26"/>
    <w:rsid w:val="763C4EAA"/>
    <w:rsid w:val="763F4074"/>
    <w:rsid w:val="7697627D"/>
    <w:rsid w:val="76AC37F0"/>
    <w:rsid w:val="76C171CA"/>
    <w:rsid w:val="77095D26"/>
    <w:rsid w:val="773C5543"/>
    <w:rsid w:val="77680380"/>
    <w:rsid w:val="77C23E38"/>
    <w:rsid w:val="77C90159"/>
    <w:rsid w:val="7831723E"/>
    <w:rsid w:val="78510525"/>
    <w:rsid w:val="788A3B42"/>
    <w:rsid w:val="78CF4594"/>
    <w:rsid w:val="79393FA7"/>
    <w:rsid w:val="796857F0"/>
    <w:rsid w:val="79940979"/>
    <w:rsid w:val="79BE2EB7"/>
    <w:rsid w:val="79C94977"/>
    <w:rsid w:val="79FF10D8"/>
    <w:rsid w:val="7A2C1258"/>
    <w:rsid w:val="7AA96CD3"/>
    <w:rsid w:val="7ADD5F87"/>
    <w:rsid w:val="7B1D3565"/>
    <w:rsid w:val="7B6A08C6"/>
    <w:rsid w:val="7B6E672A"/>
    <w:rsid w:val="7B9A6366"/>
    <w:rsid w:val="7BEE18EF"/>
    <w:rsid w:val="7C3518B1"/>
    <w:rsid w:val="7C3B10D3"/>
    <w:rsid w:val="7C475D5D"/>
    <w:rsid w:val="7C6C4E03"/>
    <w:rsid w:val="7C746E51"/>
    <w:rsid w:val="7C976514"/>
    <w:rsid w:val="7CD30E81"/>
    <w:rsid w:val="7CF53687"/>
    <w:rsid w:val="7E024E93"/>
    <w:rsid w:val="7E3644BD"/>
    <w:rsid w:val="7E6E3701"/>
    <w:rsid w:val="7EAE7885"/>
    <w:rsid w:val="7EB10BA2"/>
    <w:rsid w:val="7EC01CB4"/>
    <w:rsid w:val="7ECB117E"/>
    <w:rsid w:val="7ED60F5E"/>
    <w:rsid w:val="7F0D0736"/>
    <w:rsid w:val="7F63424F"/>
    <w:rsid w:val="7FAC1137"/>
    <w:rsid w:val="7FEB7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imes New Roman" w:hAnsi="Times New Roman" w:eastAsia="宋体" w:cstheme="minorBidi"/>
      <w:sz w:val="24"/>
      <w:szCs w:val="22"/>
      <w:lang w:val="en-US" w:eastAsia="zh-CN" w:bidi="ar-SA"/>
    </w:rPr>
  </w:style>
  <w:style w:type="paragraph" w:styleId="4">
    <w:name w:val="heading 1"/>
    <w:basedOn w:val="1"/>
    <w:next w:val="1"/>
    <w:qFormat/>
    <w:uiPriority w:val="9"/>
    <w:pPr>
      <w:keepNext/>
      <w:keepLines/>
      <w:tabs>
        <w:tab w:val="left" w:pos="371"/>
        <w:tab w:val="left" w:pos="432"/>
      </w:tabs>
      <w:spacing w:before="120"/>
      <w:jc w:val="center"/>
      <w:outlineLvl w:val="0"/>
    </w:pPr>
    <w:rPr>
      <w:rFonts w:ascii="黑体" w:hAnsi="黑体"/>
      <w:b/>
      <w:kern w:val="44"/>
      <w:sz w:val="32"/>
    </w:rPr>
  </w:style>
  <w:style w:type="paragraph" w:styleId="5">
    <w:name w:val="heading 2"/>
    <w:basedOn w:val="1"/>
    <w:next w:val="1"/>
    <w:qFormat/>
    <w:uiPriority w:val="9"/>
    <w:pPr>
      <w:keepNext/>
      <w:keepLines/>
      <w:tabs>
        <w:tab w:val="left" w:pos="541"/>
        <w:tab w:val="left" w:pos="576"/>
      </w:tabs>
      <w:spacing w:before="120"/>
      <w:outlineLvl w:val="1"/>
    </w:pPr>
    <w:rPr>
      <w:b/>
      <w:sz w:val="28"/>
      <w:szCs w:val="26"/>
    </w:rPr>
  </w:style>
  <w:style w:type="paragraph" w:styleId="6">
    <w:name w:val="heading 3"/>
    <w:basedOn w:val="1"/>
    <w:next w:val="1"/>
    <w:qFormat/>
    <w:uiPriority w:val="0"/>
    <w:pPr>
      <w:keepNext/>
      <w:keepLines/>
      <w:tabs>
        <w:tab w:val="left" w:pos="0"/>
        <w:tab w:val="left" w:pos="91"/>
        <w:tab w:val="left" w:pos="132"/>
        <w:tab w:val="left" w:pos="377"/>
        <w:tab w:val="left" w:pos="479"/>
        <w:tab w:val="left" w:pos="561"/>
        <w:tab w:val="left" w:pos="582"/>
        <w:tab w:val="left" w:pos="643"/>
      </w:tabs>
      <w:outlineLvl w:val="2"/>
    </w:pPr>
    <w:rPr>
      <w:b/>
      <w:szCs w:val="26"/>
    </w:rPr>
  </w:style>
  <w:style w:type="paragraph" w:styleId="7">
    <w:name w:val="heading 4"/>
    <w:basedOn w:val="1"/>
    <w:next w:val="1"/>
    <w:qFormat/>
    <w:uiPriority w:val="0"/>
    <w:pPr>
      <w:keepNext/>
      <w:keepLines/>
      <w:numPr>
        <w:ilvl w:val="3"/>
        <w:numId w:val="1"/>
      </w:numPr>
      <w:spacing w:before="280" w:after="290" w:line="376" w:lineRule="atLeast"/>
      <w:textAlignment w:val="baseline"/>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60" w:lineRule="atLeast"/>
      <w:outlineLvl w:val="0"/>
    </w:pPr>
    <w:rPr>
      <w:color w:val="000000"/>
    </w:rPr>
  </w:style>
  <w:style w:type="paragraph" w:styleId="3">
    <w:name w:val="List Bullet 5"/>
    <w:basedOn w:val="1"/>
    <w:qFormat/>
    <w:uiPriority w:val="0"/>
    <w:pPr>
      <w:numPr>
        <w:ilvl w:val="0"/>
        <w:numId w:val="2"/>
      </w:numPr>
    </w:pPr>
  </w:style>
  <w:style w:type="paragraph" w:styleId="8">
    <w:name w:val="List 3"/>
    <w:basedOn w:val="1"/>
    <w:next w:val="1"/>
    <w:qFormat/>
    <w:uiPriority w:val="0"/>
    <w:pPr>
      <w:ind w:left="100" w:leftChars="400" w:hanging="200" w:hangingChars="200"/>
      <w:contextualSpacing/>
    </w:pPr>
    <w:rPr>
      <w:szCs w:val="24"/>
    </w:rPr>
  </w:style>
  <w:style w:type="paragraph" w:styleId="9">
    <w:name w:val="Normal Indent"/>
    <w:basedOn w:val="1"/>
    <w:next w:val="1"/>
    <w:unhideWhenUsed/>
    <w:qFormat/>
    <w:uiPriority w:val="0"/>
    <w:pPr>
      <w:ind w:firstLine="420"/>
    </w:pPr>
    <w:rPr>
      <w:rFonts w:ascii="Calibri" w:hAnsi="Calibri"/>
    </w:rPr>
  </w:style>
  <w:style w:type="paragraph" w:styleId="10">
    <w:name w:val="annotation text"/>
    <w:basedOn w:val="1"/>
    <w:link w:val="50"/>
    <w:qFormat/>
    <w:uiPriority w:val="0"/>
  </w:style>
  <w:style w:type="paragraph" w:styleId="11">
    <w:name w:val="Body Text Indent"/>
    <w:basedOn w:val="1"/>
    <w:qFormat/>
    <w:uiPriority w:val="0"/>
    <w:pPr>
      <w:ind w:firstLine="480"/>
    </w:pPr>
    <w:rPr>
      <w:rFonts w:ascii="楷体_GB2312" w:eastAsia="楷体_GB2312"/>
      <w:snapToGrid w:val="0"/>
      <w:sz w:val="28"/>
    </w:rPr>
  </w:style>
  <w:style w:type="paragraph" w:styleId="12">
    <w:name w:val="Block Text"/>
    <w:basedOn w:val="1"/>
    <w:qFormat/>
    <w:uiPriority w:val="0"/>
    <w:pPr>
      <w:textAlignment w:val="baseline"/>
    </w:pPr>
    <w:rPr>
      <w:spacing w:val="-2"/>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alloon Text"/>
    <w:basedOn w:val="1"/>
    <w:link w:val="52"/>
    <w:qFormat/>
    <w:uiPriority w:val="0"/>
    <w:rPr>
      <w:sz w:val="18"/>
      <w:szCs w:val="18"/>
    </w:rPr>
  </w:style>
  <w:style w:type="paragraph" w:styleId="16">
    <w:name w:val="footer"/>
    <w:basedOn w:val="1"/>
    <w:qFormat/>
    <w:uiPriority w:val="0"/>
    <w:pPr>
      <w:tabs>
        <w:tab w:val="center" w:pos="4153"/>
        <w:tab w:val="right" w:pos="8306"/>
      </w:tabs>
    </w:pPr>
    <w:rPr>
      <w:sz w:val="18"/>
      <w:szCs w:val="18"/>
    </w:rPr>
  </w:style>
  <w:style w:type="paragraph" w:styleId="17">
    <w:name w:val="header"/>
    <w:basedOn w:val="1"/>
    <w:qFormat/>
    <w:uiPriority w:val="99"/>
    <w:pPr>
      <w:pBdr>
        <w:bottom w:val="single" w:color="auto" w:sz="6" w:space="1"/>
      </w:pBdr>
      <w:tabs>
        <w:tab w:val="center" w:pos="4153"/>
        <w:tab w:val="right" w:pos="8306"/>
      </w:tabs>
      <w:jc w:val="right"/>
    </w:pPr>
    <w:rPr>
      <w:rFonts w:hint="eastAsia" w:ascii="宋体" w:hAnsi="宋体" w:cs="宋体"/>
      <w:sz w:val="18"/>
      <w:szCs w:val="18"/>
    </w:rPr>
  </w:style>
  <w:style w:type="paragraph" w:styleId="18">
    <w:name w:val="toc 1"/>
    <w:basedOn w:val="1"/>
    <w:next w:val="1"/>
    <w:qFormat/>
    <w:uiPriority w:val="39"/>
    <w:rPr>
      <w:rFonts w:ascii="黑体" w:hAnsi="黑体" w:eastAsia="黑体"/>
    </w:rPr>
  </w:style>
  <w:style w:type="paragraph" w:styleId="19">
    <w:name w:val="toc 2"/>
    <w:basedOn w:val="1"/>
    <w:next w:val="1"/>
    <w:qFormat/>
    <w:uiPriority w:val="39"/>
    <w:pPr>
      <w:ind w:left="420" w:leftChars="200"/>
    </w:pPr>
  </w:style>
  <w:style w:type="paragraph" w:styleId="20">
    <w:name w:val="Normal (Web)"/>
    <w:basedOn w:val="1"/>
    <w:qFormat/>
    <w:uiPriority w:val="0"/>
    <w:pPr>
      <w:spacing w:before="100" w:beforeAutospacing="1" w:after="100" w:afterAutospacing="1"/>
    </w:pPr>
    <w:rPr>
      <w:rFonts w:ascii="宋体" w:hAnsi="宋体" w:cs="宋体"/>
      <w:szCs w:val="24"/>
    </w:rPr>
  </w:style>
  <w:style w:type="paragraph" w:styleId="21">
    <w:name w:val="annotation subject"/>
    <w:basedOn w:val="10"/>
    <w:next w:val="10"/>
    <w:link w:val="51"/>
    <w:qFormat/>
    <w:uiPriority w:val="0"/>
    <w:rPr>
      <w:b/>
      <w:bCs/>
    </w:rPr>
  </w:style>
  <w:style w:type="paragraph" w:styleId="22">
    <w:name w:val="Body Text First Indent 2"/>
    <w:basedOn w:val="11"/>
    <w:qFormat/>
    <w:uiPriority w:val="0"/>
    <w:pPr>
      <w:spacing w:after="120" w:line="240" w:lineRule="auto"/>
      <w:ind w:left="420" w:leftChars="200" w:firstLine="420" w:firstLineChars="200"/>
    </w:pPr>
    <w:rPr>
      <w:rFonts w:eastAsia="宋体"/>
      <w:kern w:val="2"/>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185ECF"/>
      <w:u w:val="non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0"/>
    <w:rPr>
      <w:sz w:val="21"/>
      <w:szCs w:val="21"/>
    </w:rPr>
  </w:style>
  <w:style w:type="paragraph" w:customStyle="1" w:styleId="30">
    <w:name w:val="Default"/>
    <w:next w:val="8"/>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31">
    <w:name w:val="正文 首行缩进:  2 字符"/>
    <w:basedOn w:val="1"/>
    <w:qFormat/>
    <w:uiPriority w:val="0"/>
    <w:rPr>
      <w:rFonts w:ascii="Calibri" w:hAnsi="Calibri" w:cs="宋体"/>
      <w:szCs w:val="20"/>
    </w:rPr>
  </w:style>
  <w:style w:type="character" w:customStyle="1" w:styleId="32">
    <w:name w:val="标题 3 Char"/>
    <w:basedOn w:val="25"/>
    <w:qFormat/>
    <w:uiPriority w:val="0"/>
    <w:rPr>
      <w:rFonts w:ascii="Times New Roman" w:hAnsi="Times New Roman" w:eastAsia="黑体"/>
      <w:b/>
      <w:sz w:val="26"/>
      <w:szCs w:val="26"/>
    </w:rPr>
  </w:style>
  <w:style w:type="paragraph" w:customStyle="1" w:styleId="33">
    <w:name w:val="正文文本缩进 21"/>
    <w:basedOn w:val="1"/>
    <w:qFormat/>
    <w:uiPriority w:val="0"/>
    <w:pPr>
      <w:widowControl w:val="0"/>
      <w:snapToGrid/>
      <w:spacing w:line="312" w:lineRule="atLeast"/>
      <w:ind w:firstLine="570"/>
      <w:jc w:val="distribute"/>
      <w:textAlignment w:val="baseline"/>
    </w:pPr>
    <w:rPr>
      <w:rFonts w:eastAsia="仿宋_GB2312" w:cs="Times New Roman"/>
      <w:sz w:val="28"/>
      <w:szCs w:val="20"/>
    </w:rPr>
  </w:style>
  <w:style w:type="paragraph" w:customStyle="1" w:styleId="34">
    <w:name w:val="正文文本缩进1"/>
    <w:basedOn w:val="1"/>
    <w:qFormat/>
    <w:uiPriority w:val="0"/>
    <w:pPr>
      <w:widowControl w:val="0"/>
      <w:snapToGrid/>
      <w:spacing w:line="233" w:lineRule="auto"/>
      <w:ind w:firstLine="570"/>
      <w:jc w:val="both"/>
      <w:textAlignment w:val="baseline"/>
    </w:pPr>
    <w:rPr>
      <w:rFonts w:ascii="仿宋_GB2312" w:eastAsia="仿宋_GB2312" w:cs="Times New Roman"/>
      <w:sz w:val="28"/>
      <w:szCs w:val="20"/>
    </w:rPr>
  </w:style>
  <w:style w:type="paragraph" w:customStyle="1" w:styleId="35">
    <w:name w:val="普通(网站)1"/>
    <w:basedOn w:val="1"/>
    <w:qFormat/>
    <w:uiPriority w:val="0"/>
    <w:pPr>
      <w:adjustRightInd/>
      <w:snapToGrid/>
      <w:spacing w:before="100" w:beforeAutospacing="1" w:after="100" w:afterAutospacing="1"/>
    </w:pPr>
    <w:rPr>
      <w:rFonts w:ascii="宋体" w:hAnsi="宋体" w:cs="宋体"/>
      <w:szCs w:val="24"/>
    </w:rPr>
  </w:style>
  <w:style w:type="paragraph" w:customStyle="1" w:styleId="36">
    <w:name w:val="纯文本1"/>
    <w:basedOn w:val="1"/>
    <w:qFormat/>
    <w:uiPriority w:val="0"/>
    <w:pPr>
      <w:widowControl w:val="0"/>
      <w:adjustRightInd/>
      <w:snapToGrid/>
      <w:jc w:val="both"/>
    </w:pPr>
    <w:rPr>
      <w:rFonts w:ascii="宋体" w:hAnsi="Courier New" w:cs="Times New Roman"/>
      <w:kern w:val="2"/>
      <w:sz w:val="21"/>
      <w:szCs w:val="20"/>
    </w:rPr>
  </w:style>
  <w:style w:type="character" w:customStyle="1" w:styleId="37">
    <w:name w:val="页码1"/>
    <w:basedOn w:val="25"/>
    <w:qFormat/>
    <w:uiPriority w:val="0"/>
  </w:style>
  <w:style w:type="paragraph" w:customStyle="1" w:styleId="38">
    <w:name w:val="正文01"/>
    <w:basedOn w:val="1"/>
    <w:qFormat/>
    <w:uiPriority w:val="0"/>
    <w:pPr>
      <w:spacing w:before="60" w:line="460" w:lineRule="exact"/>
      <w:ind w:firstLine="200" w:firstLineChars="200"/>
    </w:pPr>
    <w:rPr>
      <w:bCs/>
    </w:rPr>
  </w:style>
  <w:style w:type="paragraph" w:customStyle="1" w:styleId="39">
    <w:name w:val="表格"/>
    <w:basedOn w:val="1"/>
    <w:next w:val="1"/>
    <w:qFormat/>
    <w:uiPriority w:val="0"/>
    <w:pPr>
      <w:autoSpaceDE w:val="0"/>
      <w:autoSpaceDN w:val="0"/>
      <w:spacing w:before="60" w:after="40"/>
      <w:jc w:val="center"/>
    </w:pPr>
  </w:style>
  <w:style w:type="paragraph" w:customStyle="1" w:styleId="40">
    <w:name w:val="表内字"/>
    <w:qFormat/>
    <w:uiPriority w:val="0"/>
    <w:pPr>
      <w:widowControl w:val="0"/>
      <w:autoSpaceDE w:val="0"/>
      <w:autoSpaceDN w:val="0"/>
      <w:adjustRightInd w:val="0"/>
      <w:snapToGrid w:val="0"/>
      <w:jc w:val="center"/>
    </w:pPr>
    <w:rPr>
      <w:rFonts w:ascii="Tahoma" w:hAnsi="Tahoma" w:eastAsia="宋体" w:cs="Times New Roman"/>
      <w:sz w:val="21"/>
      <w:szCs w:val="21"/>
      <w:lang w:val="en-US" w:eastAsia="zh-CN" w:bidi="ar-SA"/>
    </w:rPr>
  </w:style>
  <w:style w:type="paragraph" w:customStyle="1" w:styleId="41">
    <w:name w:val="表格222"/>
    <w:basedOn w:val="1"/>
    <w:qFormat/>
    <w:uiPriority w:val="0"/>
    <w:pPr>
      <w:spacing w:line="320" w:lineRule="exact"/>
      <w:jc w:val="center"/>
    </w:pPr>
    <w:rPr>
      <w:kern w:val="10"/>
    </w:rPr>
  </w:style>
  <w:style w:type="character" w:customStyle="1" w:styleId="42">
    <w:name w:val="样式 宋体 小三"/>
    <w:qFormat/>
    <w:uiPriority w:val="0"/>
    <w:rPr>
      <w:rFonts w:ascii="宋体"/>
      <w:sz w:val="28"/>
    </w:rPr>
  </w:style>
  <w:style w:type="paragraph" w:customStyle="1" w:styleId="43">
    <w:name w:val="样式 样式 正文首行缩进 2 + 四号 首行缩进:  2 字符 + 首行缩进:  2 字符"/>
    <w:basedOn w:val="1"/>
    <w:qFormat/>
    <w:uiPriority w:val="0"/>
    <w:pPr>
      <w:ind w:firstLine="480" w:firstLineChars="200"/>
    </w:pPr>
    <w:rPr>
      <w:rFonts w:cs="宋体"/>
      <w:szCs w:val="24"/>
    </w:rPr>
  </w:style>
  <w:style w:type="paragraph" w:customStyle="1" w:styleId="44">
    <w:name w:val="xl24"/>
    <w:basedOn w:val="1"/>
    <w:qFormat/>
    <w:uiPriority w:val="0"/>
    <w:pPr>
      <w:spacing w:before="100" w:beforeAutospacing="1" w:after="100" w:afterAutospacing="1"/>
      <w:jc w:val="center"/>
      <w:textAlignment w:val="center"/>
    </w:pPr>
    <w:rPr>
      <w:rFonts w:ascii="Arial Unicode MS" w:hAnsi="Arial Unicode MS" w:eastAsia="Arial Unicode MS"/>
    </w:rPr>
  </w:style>
  <w:style w:type="paragraph" w:customStyle="1" w:styleId="45">
    <w:name w:val="样式11"/>
    <w:basedOn w:val="46"/>
    <w:qFormat/>
    <w:uiPriority w:val="0"/>
    <w:pPr>
      <w:keepNext w:val="0"/>
      <w:keepLines w:val="0"/>
      <w:adjustRightInd w:val="0"/>
      <w:spacing w:line="480" w:lineRule="exact"/>
      <w:ind w:firstLine="200" w:firstLineChars="200"/>
      <w:outlineLvl w:val="9"/>
    </w:pPr>
    <w:rPr>
      <w:rFonts w:ascii="宋体" w:hAnsi="宋体" w:eastAsia="宋体"/>
      <w:b w:val="0"/>
      <w:bCs w:val="0"/>
      <w:color w:val="000000"/>
      <w:spacing w:val="0"/>
      <w:sz w:val="26"/>
      <w:szCs w:val="26"/>
    </w:rPr>
  </w:style>
  <w:style w:type="paragraph" w:customStyle="1" w:styleId="46">
    <w:name w:val="样式4"/>
    <w:basedOn w:val="7"/>
    <w:qFormat/>
    <w:uiPriority w:val="0"/>
    <w:pPr>
      <w:numPr>
        <w:numId w:val="0"/>
      </w:numPr>
      <w:adjustRightInd/>
      <w:spacing w:before="0" w:after="0" w:line="540" w:lineRule="exact"/>
      <w:ind w:firstLine="578"/>
      <w:textAlignment w:val="auto"/>
    </w:pPr>
    <w:rPr>
      <w:bCs/>
      <w:spacing w:val="8"/>
      <w:kern w:val="2"/>
      <w:szCs w:val="28"/>
    </w:rPr>
  </w:style>
  <w:style w:type="paragraph" w:customStyle="1" w:styleId="47">
    <w:name w:val="样式2"/>
    <w:basedOn w:val="48"/>
    <w:qFormat/>
    <w:uiPriority w:val="0"/>
    <w:pPr>
      <w:spacing w:beforeLines="50"/>
      <w:ind w:firstLine="0"/>
      <w:jc w:val="center"/>
      <w:outlineLvl w:val="4"/>
    </w:pPr>
    <w:rPr>
      <w:rFonts w:ascii="宋体"/>
    </w:rPr>
  </w:style>
  <w:style w:type="paragraph" w:customStyle="1" w:styleId="48">
    <w:name w:val="样式1"/>
    <w:basedOn w:val="1"/>
    <w:qFormat/>
    <w:uiPriority w:val="0"/>
    <w:pPr>
      <w:spacing w:line="480" w:lineRule="exact"/>
      <w:ind w:firstLine="520"/>
    </w:pPr>
    <w:rPr>
      <w:rFonts w:hAnsi="宋体" w:cs="宋体"/>
      <w:kern w:val="2"/>
      <w:sz w:val="26"/>
      <w:szCs w:val="26"/>
    </w:rPr>
  </w:style>
  <w:style w:type="character" w:customStyle="1" w:styleId="49">
    <w:name w:val="font01"/>
    <w:basedOn w:val="25"/>
    <w:qFormat/>
    <w:uiPriority w:val="0"/>
    <w:rPr>
      <w:rFonts w:hint="eastAsia" w:ascii="宋体" w:hAnsi="宋体" w:eastAsia="宋体"/>
      <w:color w:val="000000"/>
      <w:sz w:val="22"/>
      <w:szCs w:val="22"/>
      <w:u w:val="none"/>
    </w:rPr>
  </w:style>
  <w:style w:type="character" w:customStyle="1" w:styleId="50">
    <w:name w:val="批注文字 字符"/>
    <w:basedOn w:val="25"/>
    <w:link w:val="10"/>
    <w:qFormat/>
    <w:uiPriority w:val="0"/>
    <w:rPr>
      <w:rFonts w:ascii="Tahoma" w:hAnsi="Tahoma" w:eastAsia="微软雅黑" w:cstheme="minorBidi"/>
      <w:sz w:val="22"/>
      <w:szCs w:val="22"/>
    </w:rPr>
  </w:style>
  <w:style w:type="character" w:customStyle="1" w:styleId="51">
    <w:name w:val="批注主题 字符"/>
    <w:basedOn w:val="50"/>
    <w:link w:val="21"/>
    <w:qFormat/>
    <w:uiPriority w:val="0"/>
    <w:rPr>
      <w:rFonts w:ascii="Tahoma" w:hAnsi="Tahoma" w:eastAsia="微软雅黑" w:cstheme="minorBidi"/>
      <w:b/>
      <w:bCs/>
      <w:sz w:val="22"/>
      <w:szCs w:val="22"/>
    </w:rPr>
  </w:style>
  <w:style w:type="character" w:customStyle="1" w:styleId="52">
    <w:name w:val="批注框文本 字符"/>
    <w:basedOn w:val="25"/>
    <w:link w:val="15"/>
    <w:qFormat/>
    <w:uiPriority w:val="0"/>
    <w:rPr>
      <w:rFonts w:ascii="Tahoma" w:hAnsi="Tahoma" w:eastAsia="微软雅黑" w:cstheme="minorBidi"/>
      <w:sz w:val="18"/>
      <w:szCs w:val="18"/>
    </w:rPr>
  </w:style>
  <w:style w:type="table" w:customStyle="1" w:styleId="53">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54">
    <w:name w:val="样式3"/>
    <w:basedOn w:val="1"/>
    <w:link w:val="55"/>
    <w:qFormat/>
    <w:uiPriority w:val="0"/>
    <w:pPr>
      <w:pBdr>
        <w:top w:val="single" w:color="auto" w:sz="4" w:space="1"/>
      </w:pBdr>
      <w:tabs>
        <w:tab w:val="center" w:pos="4153"/>
        <w:tab w:val="right" w:pos="8306"/>
      </w:tabs>
    </w:pPr>
    <w:rPr>
      <w:sz w:val="21"/>
    </w:rPr>
  </w:style>
  <w:style w:type="character" w:customStyle="1" w:styleId="55">
    <w:name w:val="样式3 Char"/>
    <w:basedOn w:val="25"/>
    <w:link w:val="54"/>
    <w:qFormat/>
    <w:uiPriority w:val="0"/>
    <w:rPr>
      <w:rFonts w:ascii="Tahoma" w:hAnsi="Tahoma" w:eastAsia="微软雅黑" w:cstheme="minorBidi"/>
      <w:sz w:val="21"/>
      <w:szCs w:val="22"/>
    </w:rPr>
  </w:style>
  <w:style w:type="paragraph" w:customStyle="1" w:styleId="56">
    <w:name w:val="表内容"/>
    <w:basedOn w:val="1"/>
    <w:qFormat/>
    <w:uiPriority w:val="0"/>
    <w:pPr>
      <w:jc w:val="center"/>
    </w:pPr>
    <w:rPr>
      <w:snapToGrid w:val="0"/>
      <w:szCs w:val="21"/>
    </w:rPr>
  </w:style>
  <w:style w:type="paragraph" w:customStyle="1" w:styleId="57">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58">
    <w:name w:val="CCGL正文"/>
    <w:basedOn w:val="1"/>
    <w:qFormat/>
    <w:uiPriority w:val="0"/>
    <w:pPr>
      <w:spacing w:line="460" w:lineRule="exact"/>
      <w:ind w:firstLine="420" w:firstLineChars="200"/>
    </w:pPr>
    <w:rPr>
      <w:sz w:val="26"/>
      <w:szCs w:val="22"/>
    </w:rPr>
  </w:style>
  <w:style w:type="paragraph" w:customStyle="1" w:styleId="59">
    <w:name w:val="CCGL表"/>
    <w:basedOn w:val="1"/>
    <w:qFormat/>
    <w:uiPriority w:val="0"/>
    <w:pPr>
      <w:spacing w:line="240" w:lineRule="auto"/>
      <w:jc w:val="center"/>
    </w:pPr>
    <w:rPr>
      <w:sz w:val="22"/>
    </w:rPr>
  </w:style>
  <w:style w:type="paragraph" w:customStyle="1" w:styleId="60">
    <w:name w:val="样式 左 首行缩进:  1.01 厘米"/>
    <w:qFormat/>
    <w:uiPriority w:val="0"/>
    <w:pPr>
      <w:adjustRightInd w:val="0"/>
      <w:snapToGrid w:val="0"/>
      <w:spacing w:line="460" w:lineRule="exact"/>
      <w:ind w:firstLine="200" w:firstLineChars="200"/>
    </w:pPr>
    <w:rPr>
      <w:rFonts w:ascii="Times New Roman" w:hAnsi="Times New Roman" w:eastAsia="宋体" w:cs="宋体"/>
      <w:sz w:val="26"/>
      <w:szCs w:val="26"/>
      <w:lang w:val="en-US" w:eastAsia="zh-CN" w:bidi="ar-SA"/>
    </w:rPr>
  </w:style>
  <w:style w:type="paragraph" w:styleId="61">
    <w:name w:val="List Paragraph"/>
    <w:basedOn w:val="1"/>
    <w:qFormat/>
    <w:uiPriority w:val="1"/>
    <w:pPr>
      <w:ind w:left="1357" w:hanging="601"/>
    </w:pPr>
    <w:rPr>
      <w:rFonts w:ascii="宋体" w:hAnsi="宋体" w:eastAsia="宋体" w:cs="宋体"/>
      <w:lang w:val="zh-CN" w:eastAsia="zh-CN" w:bidi="zh-CN"/>
    </w:rPr>
  </w:style>
  <w:style w:type="paragraph" w:customStyle="1" w:styleId="62">
    <w:name w:val="表格1"/>
    <w:basedOn w:val="63"/>
    <w:qFormat/>
    <w:uiPriority w:val="0"/>
    <w:pPr>
      <w:jc w:val="center"/>
    </w:pPr>
    <w:rPr>
      <w:rFonts w:cs="Times New Roman"/>
      <w:b/>
      <w:color w:val="000000"/>
      <w:szCs w:val="22"/>
    </w:rPr>
  </w:style>
  <w:style w:type="paragraph" w:customStyle="1" w:styleId="63">
    <w:name w:val="表格格式1-2"/>
    <w:basedOn w:val="1"/>
    <w:qFormat/>
    <w:uiPriority w:val="0"/>
    <w:pPr>
      <w:jc w:val="center"/>
    </w:pPr>
    <w:rPr>
      <w:rFonts w:ascii="Times New Roman" w:hAnsi="Times New Roman"/>
      <w:szCs w:val="21"/>
    </w:rPr>
  </w:style>
  <w:style w:type="paragraph" w:customStyle="1" w:styleId="64">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65">
    <w:name w:val="表格样式"/>
    <w:basedOn w:val="1"/>
    <w:qFormat/>
    <w:uiPriority w:val="0"/>
    <w:pPr>
      <w:spacing w:line="320" w:lineRule="exact"/>
      <w:contextualSpacing/>
    </w:pPr>
    <w:rPr>
      <w:sz w:val="22"/>
      <w:szCs w:val="24"/>
    </w:rPr>
  </w:style>
  <w:style w:type="paragraph" w:customStyle="1" w:styleId="66">
    <w:name w:val="表头"/>
    <w:basedOn w:val="67"/>
    <w:next w:val="1"/>
    <w:qFormat/>
    <w:uiPriority w:val="0"/>
    <w:pPr>
      <w:adjustRightInd w:val="0"/>
      <w:snapToGrid w:val="0"/>
      <w:spacing w:line="480" w:lineRule="exact"/>
      <w:jc w:val="center"/>
    </w:pPr>
    <w:rPr>
      <w:b/>
      <w:sz w:val="24"/>
      <w:szCs w:val="20"/>
      <w:lang w:val="zh-CN"/>
    </w:rPr>
  </w:style>
  <w:style w:type="paragraph" w:customStyle="1" w:styleId="67">
    <w:name w:val="表文"/>
    <w:basedOn w:val="2"/>
    <w:next w:val="9"/>
    <w:qFormat/>
    <w:uiPriority w:val="0"/>
    <w:pPr>
      <w:spacing w:before="62" w:beforeLines="20" w:after="62" w:afterLines="20" w:line="280" w:lineRule="exact"/>
      <w:jc w:val="center"/>
    </w:pPr>
    <w:rPr>
      <w:rFonts w:ascii="黑体" w:hAnsi="宋体"/>
    </w:rPr>
  </w:style>
  <w:style w:type="paragraph" w:customStyle="1" w:styleId="68">
    <w:name w:val="表格格式"/>
    <w:basedOn w:val="1"/>
    <w:qFormat/>
    <w:uiPriority w:val="0"/>
    <w:pPr>
      <w:widowControl/>
      <w:adjustRightInd w:val="0"/>
      <w:snapToGrid w:val="0"/>
      <w:spacing w:after="200"/>
      <w:jc w:val="center"/>
    </w:pPr>
    <w:rPr>
      <w:rFonts w:ascii="Tahoma" w:hAnsi="Tahoma" w:eastAsia="微软雅黑"/>
      <w:kern w:val="0"/>
    </w:rPr>
  </w:style>
  <w:style w:type="character" w:customStyle="1" w:styleId="69">
    <w:name w:val="15"/>
    <w:qFormat/>
    <w:uiPriority w:val="0"/>
    <w:rPr>
      <w:rFonts w:hint="default" w:ascii="Times New Roman" w:hAnsi="Times New Roman" w:cs="Times New Roman"/>
    </w:rPr>
  </w:style>
  <w:style w:type="character" w:customStyle="1" w:styleId="70">
    <w:name w:val="font11"/>
    <w:basedOn w:val="25"/>
    <w:qFormat/>
    <w:uiPriority w:val="0"/>
    <w:rPr>
      <w:rFonts w:hint="eastAsia" w:ascii="宋体" w:hAnsi="宋体" w:eastAsia="宋体" w:cs="宋体"/>
      <w:color w:val="000000"/>
      <w:sz w:val="20"/>
      <w:szCs w:val="20"/>
      <w:u w:val="none"/>
    </w:rPr>
  </w:style>
  <w:style w:type="character" w:customStyle="1" w:styleId="71">
    <w:name w:val="font31"/>
    <w:basedOn w:val="25"/>
    <w:qFormat/>
    <w:uiPriority w:val="0"/>
    <w:rPr>
      <w:rFonts w:hint="eastAsia" w:ascii="宋体" w:hAnsi="宋体" w:eastAsia="宋体" w:cs="宋体"/>
      <w:color w:val="000000"/>
      <w:sz w:val="20"/>
      <w:szCs w:val="20"/>
      <w:u w:val="none"/>
    </w:rPr>
  </w:style>
  <w:style w:type="paragraph" w:customStyle="1" w:styleId="72">
    <w:name w:val="表格内容"/>
    <w:basedOn w:val="1"/>
    <w:qFormat/>
    <w:uiPriority w:val="0"/>
    <w:pPr>
      <w:snapToGrid w:val="0"/>
      <w:spacing w:line="240" w:lineRule="auto"/>
      <w:ind w:firstLine="0" w:firstLineChars="0"/>
      <w:jc w:val="center"/>
    </w:pPr>
    <w:rPr>
      <w:rFonts w:cs="Times New Roman"/>
      <w:kern w:val="2"/>
      <w:sz w:val="21"/>
    </w:rPr>
  </w:style>
  <w:style w:type="paragraph" w:customStyle="1" w:styleId="73">
    <w:name w:val="BGZW"/>
    <w:qFormat/>
    <w:uiPriority w:val="0"/>
    <w:pPr>
      <w:widowControl w:val="0"/>
      <w:spacing w:line="360" w:lineRule="auto"/>
      <w:ind w:firstLine="480" w:firstLineChars="200"/>
      <w:jc w:val="both"/>
    </w:pPr>
    <w:rPr>
      <w:rFonts w:ascii="Times New Roman" w:hAnsi="Times New Roman" w:eastAsia="宋体" w:cs="宋体"/>
      <w:snapToGrid w:val="0"/>
      <w:sz w:val="24"/>
      <w:lang w:val="en-US" w:eastAsia="zh-CN" w:bidi="ar-SA"/>
    </w:rPr>
  </w:style>
  <w:style w:type="paragraph" w:customStyle="1" w:styleId="74">
    <w:name w:val="表格名称"/>
    <w:basedOn w:val="1"/>
    <w:qFormat/>
    <w:uiPriority w:val="0"/>
    <w:pPr>
      <w:spacing w:line="360" w:lineRule="auto"/>
      <w:ind w:firstLine="200" w:firstLineChars="200"/>
      <w:jc w:val="center"/>
    </w:pPr>
    <w:rPr>
      <w:rFonts w:ascii="Times New Roman" w:hAnsi="Times New Roman"/>
      <w:b/>
      <w:bCs/>
      <w:sz w:val="24"/>
      <w:szCs w:val="24"/>
    </w:rPr>
  </w:style>
  <w:style w:type="character" w:customStyle="1" w:styleId="75">
    <w:name w:val="checkbox"/>
    <w:basedOn w:val="25"/>
    <w:qFormat/>
    <w:uiPriority w:val="0"/>
  </w:style>
  <w:style w:type="character" w:customStyle="1" w:styleId="76">
    <w:name w:val="shenbao"/>
    <w:basedOn w:val="25"/>
    <w:qFormat/>
    <w:uiPriority w:val="0"/>
    <w:rPr>
      <w:color w:val="EF6334"/>
    </w:rPr>
  </w:style>
  <w:style w:type="character" w:customStyle="1" w:styleId="77">
    <w:name w:val="chakan"/>
    <w:basedOn w:val="25"/>
    <w:qFormat/>
    <w:uiPriority w:val="0"/>
    <w:rPr>
      <w:color w:val="0064EA"/>
    </w:rPr>
  </w:style>
  <w:style w:type="paragraph" w:customStyle="1" w:styleId="78">
    <w:name w:val="Z表内文字"/>
    <w:basedOn w:val="1"/>
    <w:next w:val="79"/>
    <w:qFormat/>
    <w:uiPriority w:val="0"/>
    <w:pPr>
      <w:adjustRightInd w:val="0"/>
      <w:snapToGrid w:val="0"/>
      <w:spacing w:beforeLines="0" w:afterLines="0"/>
      <w:jc w:val="center"/>
    </w:pPr>
    <w:rPr>
      <w:rFonts w:ascii="Times New Roman" w:hAnsi="Times New Roman" w:eastAsia="宋体"/>
      <w:bCs/>
      <w:szCs w:val="21"/>
    </w:rPr>
  </w:style>
  <w:style w:type="paragraph" w:customStyle="1" w:styleId="79">
    <w:name w:val="Z正文内容"/>
    <w:basedOn w:val="1"/>
    <w:link w:val="83"/>
    <w:qFormat/>
    <w:uiPriority w:val="0"/>
    <w:pPr>
      <w:spacing w:line="360" w:lineRule="auto"/>
      <w:ind w:firstLine="720" w:firstLineChars="200"/>
      <w:jc w:val="left"/>
    </w:pPr>
    <w:rPr>
      <w:rFonts w:ascii="Times New Roman" w:hAnsi="Times New Roman" w:eastAsia="宋体"/>
      <w:sz w:val="24"/>
    </w:rPr>
  </w:style>
  <w:style w:type="paragraph" w:customStyle="1" w:styleId="80">
    <w:name w:val="张_gege的表格文字"/>
    <w:next w:val="81"/>
    <w:qFormat/>
    <w:uiPriority w:val="99"/>
    <w:pPr>
      <w:jc w:val="center"/>
    </w:pPr>
    <w:rPr>
      <w:rFonts w:ascii="Times New Roman" w:hAnsi="Times New Roman" w:eastAsia="宋体" w:cs="Times New Roman"/>
      <w:color w:val="000000" w:themeColor="text1"/>
      <w:kern w:val="2"/>
      <w:sz w:val="21"/>
      <w:lang w:val="en-US" w:eastAsia="zh-CN" w:bidi="ar-SA"/>
      <w14:textFill>
        <w14:solidFill>
          <w14:schemeClr w14:val="tx1"/>
        </w14:solidFill>
      </w14:textFill>
    </w:rPr>
  </w:style>
  <w:style w:type="paragraph" w:customStyle="1" w:styleId="81">
    <w:name w:val="张_gege的正文文本"/>
    <w:qFormat/>
    <w:uiPriority w:val="99"/>
    <w:pPr>
      <w:widowControl w:val="0"/>
      <w:spacing w:line="360" w:lineRule="auto"/>
      <w:ind w:firstLine="200" w:firstLineChars="200"/>
    </w:pPr>
    <w:rPr>
      <w:rFonts w:ascii="Times New Roman" w:hAnsi="Times New Roman" w:cs="Times New Roman" w:eastAsiaTheme="minorEastAsia"/>
      <w:bCs/>
      <w:color w:val="000000" w:themeColor="text1"/>
      <w:kern w:val="2"/>
      <w:sz w:val="24"/>
      <w:lang w:val="en-US" w:eastAsia="zh-CN" w:bidi="ar-SA"/>
      <w14:textFill>
        <w14:solidFill>
          <w14:schemeClr w14:val="tx1"/>
        </w14:solidFill>
      </w14:textFill>
    </w:rPr>
  </w:style>
  <w:style w:type="paragraph" w:customStyle="1" w:styleId="82">
    <w:name w:val="Z图表号"/>
    <w:basedOn w:val="1"/>
    <w:next w:val="79"/>
    <w:link w:val="87"/>
    <w:qFormat/>
    <w:uiPriority w:val="0"/>
    <w:pPr>
      <w:spacing w:line="240" w:lineRule="auto"/>
      <w:ind w:firstLine="0" w:firstLineChars="0"/>
      <w:jc w:val="center"/>
    </w:pPr>
    <w:rPr>
      <w:rFonts w:ascii="Times New Roman" w:hAnsi="Times New Roman" w:eastAsia="宋体"/>
      <w:b/>
    </w:rPr>
  </w:style>
  <w:style w:type="character" w:customStyle="1" w:styleId="83">
    <w:name w:val="Z正文内容 Char"/>
    <w:link w:val="79"/>
    <w:qFormat/>
    <w:uiPriority w:val="0"/>
    <w:rPr>
      <w:rFonts w:ascii="Times New Roman" w:hAnsi="Times New Roman" w:eastAsia="宋体"/>
      <w:sz w:val="24"/>
    </w:rPr>
  </w:style>
  <w:style w:type="paragraph" w:customStyle="1" w:styleId="84">
    <w:name w:val="Z一级标题"/>
    <w:basedOn w:val="1"/>
    <w:next w:val="85"/>
    <w:qFormat/>
    <w:uiPriority w:val="0"/>
    <w:pPr>
      <w:spacing w:line="360" w:lineRule="auto"/>
      <w:jc w:val="left"/>
      <w:outlineLvl w:val="1"/>
    </w:pPr>
    <w:rPr>
      <w:rFonts w:ascii="Times New Roman" w:hAnsi="Times New Roman" w:eastAsia="宋体"/>
      <w:b/>
      <w:color w:val="auto"/>
      <w:sz w:val="24"/>
    </w:rPr>
  </w:style>
  <w:style w:type="paragraph" w:customStyle="1" w:styleId="85">
    <w:name w:val="Z二级标题"/>
    <w:basedOn w:val="1"/>
    <w:next w:val="79"/>
    <w:qFormat/>
    <w:uiPriority w:val="0"/>
    <w:pPr>
      <w:spacing w:line="360" w:lineRule="auto"/>
      <w:ind w:firstLine="480" w:firstLineChars="200"/>
      <w:jc w:val="left"/>
    </w:pPr>
    <w:rPr>
      <w:rFonts w:ascii="Times New Roman" w:hAnsi="Times New Roman" w:eastAsia="宋体" w:cs="宋体"/>
      <w:b/>
      <w:sz w:val="24"/>
    </w:rPr>
  </w:style>
  <w:style w:type="paragraph" w:customStyle="1" w:styleId="86">
    <w:name w:val="小四  缩进2 行距24"/>
    <w:basedOn w:val="1"/>
    <w:qFormat/>
    <w:uiPriority w:val="0"/>
    <w:pPr>
      <w:spacing w:line="480" w:lineRule="exact"/>
      <w:ind w:firstLine="480" w:firstLineChars="200"/>
    </w:pPr>
    <w:rPr>
      <w:rFonts w:cs="宋体"/>
      <w:sz w:val="24"/>
      <w:szCs w:val="20"/>
    </w:rPr>
  </w:style>
  <w:style w:type="character" w:customStyle="1" w:styleId="87">
    <w:name w:val="Z图表号 Char"/>
    <w:link w:val="82"/>
    <w:qFormat/>
    <w:uiPriority w:val="0"/>
    <w:rPr>
      <w:rFonts w:ascii="Times New Roman" w:hAnsi="Times New Roman" w:eastAsia="宋体"/>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jpeg"/><Relationship Id="rId26" Type="http://schemas.openxmlformats.org/officeDocument/2006/relationships/image" Target="media/image10.jpeg"/><Relationship Id="rId25" Type="http://schemas.openxmlformats.org/officeDocument/2006/relationships/image" Target="media/image9.jpeg"/><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I2Njc4OTk0OTk4IiwKCSJHcm91cElkIiA6ICIxNDMxMTg3MTM1IiwKCSJJbWFnZSIgOiAiaVZCT1J3MEtHZ29BQUFBTlNVaEVVZ0FBQXBZQUFBRTRDQVlBQUFEaERMTUpBQUFBQ1hCSVdYTUFBQXNUQUFBTEV3RUFtcHdZQUFBZ0FFbEVRVlI0bk96ZGVWeFU5ZjQvOE5jNUE0T0RnYWlJQ0M2NUk4UTJsSVc1cG5helZES3ZsbCtYcTk2dSszSzdtUlpsS2YyMGJsMHp6WDNMMEs2NUZ1WmFXbkpGUzAwV0NWeEJSVXhBa0gyWllXYk83dytjaVlGaGRXQUdlRDBmRHg3T25QTTVaOTVIUHN5ODUvUDVuTThISUN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jBmM3gvN2VFemdra2x3UjNBQUFBQUVsRlRrU3VRbUNDIiwKCSJUaGVtZSIgOiAiIiwKCSJUeXBlIiA6ICJmbG93IiwKCSJWZXJzaW9uIiA6ICIiCn0K"/>
    </extobj>
    <extobj name="ECB019B1-382A-4266-B25C-5B523AA43C14-2">
      <extobjdata type="ECB019B1-382A-4266-B25C-5B523AA43C14" data="ewoJIkZpbGVJZCIgOiAiMTU3MTIyMzUxODc5IiwKCSJHcm91cElkIiA6ICIxNDMxMTg3MTM1IiwKCSJJbWFnZSIgOiAiaVZCT1J3MEtHZ29BQUFBTlNVaEVVZ0FBQWg4QUFBRXlDQVlBQUFCYWg3S2tBQUFBQ1hCSVdYTUFBQXNUQUFBTEV3RUFtcHdZQUFBZ0FFbEVRVlI0bk8zZGVWeGMxZjAvL3RlZGdkblpobTFnMkFKSUNJSEFUSXhwMUdqajFxWjE5K092cm5XTlZsdnQ0cjdWcEc1dE5iVnE2Ni91UytzV05XcTBSdXVhYW94TEFpUUVCQ1NFTUF6ck1NQXcrM2EvZjhEUVlRM0VaTmhlejhjakQrYWVlODY1NXc0M00yL09QZWRjZ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"/>
    </extobj>
    <extobj name="ECB019B1-382A-4266-B25C-5B523AA43C14-3">
      <extobjdata type="ECB019B1-382A-4266-B25C-5B523AA43C14" data="ewoJIkZpbGVJZCIgOiAiMjI2MDE1MDYwODU1IiwKCSJHcm91cElkIiA6ICIxNDMxMTg3MTM1IiwKCSJJbWFnZSIgOiAiaVZCT1J3MEtHZ29BQUFBTlNVaEVVZ0FBQW9rQUFBRDVDQVlBQUFCTGFxL0pBQUFBQ1hCSVdYTUFBQXNUQUFBTEV3RUFtcHdZQUFBZ0FFbEVRVlI0bk8zZGVYaFVWWnJIOGQrdEpKQkZra2lhUmFLMEhRUVVoSmlLNEFhQ2lEallna08wR2JyQkJYUkdVV0xiQXFJQldXeVhicEJCVkd3RVpBUWFVTVFnc2s2RExLMjIyNU5FaUN3QlJKYVFRSlFnQ2RsVGRlY1BySnBVS2lGcnBTckY5L004UEZhZGUrdmV0K0xKeVh2UE9mZGND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5Lbi9BeXlzUW5LK1ZlQTlBQUFBQUVsRlRrU3VRbUND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18724</Words>
  <Characters>21679</Characters>
  <Lines>237</Lines>
  <Paragraphs>66</Paragraphs>
  <TotalTime>8</TotalTime>
  <ScaleCrop>false</ScaleCrop>
  <LinksUpToDate>false</LinksUpToDate>
  <CharactersWithSpaces>22162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2019-11-24T12:37:00Z</dcterms:created>
  <dc:creator>给我一个小笼包</dc:creator>
  <cp:lastModifiedBy>柳慧敏</cp:lastModifiedBy>
  <dcterms:modified xsi:type="dcterms:W3CDTF">2023-08-18T02:54:53Z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FF77C9B253DA49408F1A04AD3C29EDDC</vt:lpwstr>
  </property>
</Properties>
</file>