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pPr>
      <w:r>
        <w:rPr>
          <w:rFonts w:hint="eastAsia" w:ascii="宋体" w:hAnsi="宋体" w:eastAsia="宋体" w:cs="宋体"/>
          <w:b/>
          <w:color w:val="000000"/>
          <w:kern w:val="0"/>
          <w:sz w:val="72"/>
          <w:szCs w:val="72"/>
          <w:lang w:val="en-US" w:eastAsia="zh-CN" w:bidi="ar"/>
        </w:rPr>
        <w:t>建设项目竣工环境保护</w:t>
      </w: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r>
        <w:rPr>
          <w:rFonts w:hint="eastAsia" w:ascii="宋体" w:hAnsi="宋体" w:eastAsia="宋体" w:cs="宋体"/>
          <w:b/>
          <w:color w:val="000000"/>
          <w:kern w:val="0"/>
          <w:sz w:val="72"/>
          <w:szCs w:val="72"/>
          <w:lang w:val="en-US" w:eastAsia="zh-CN" w:bidi="ar"/>
        </w:rPr>
        <w:t>验收监测报告表</w:t>
      </w: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ind w:left="2109" w:leftChars="287" w:hanging="1506" w:hangingChars="500"/>
        <w:jc w:val="both"/>
        <w:rPr>
          <w:rFonts w:hint="eastAsia" w:ascii="宋体" w:hAnsi="宋体" w:eastAsia="宋体" w:cs="宋体"/>
          <w:b/>
          <w:color w:val="000000"/>
          <w:kern w:val="0"/>
          <w:sz w:val="30"/>
          <w:szCs w:val="30"/>
          <w:u w:val="single"/>
          <w:lang w:val="en-US" w:eastAsia="zh-CN" w:bidi="ar"/>
        </w:rPr>
      </w:pPr>
      <w:r>
        <w:rPr>
          <w:rFonts w:hint="eastAsia" w:ascii="宋体" w:hAnsi="宋体" w:eastAsia="宋体" w:cs="宋体"/>
          <w:b/>
          <w:color w:val="000000"/>
          <w:kern w:val="0"/>
          <w:sz w:val="30"/>
          <w:szCs w:val="30"/>
          <w:lang w:val="en-US" w:eastAsia="zh-CN" w:bidi="ar"/>
        </w:rPr>
        <w:t>建设项目名称：</w:t>
      </w:r>
      <w:r>
        <w:rPr>
          <w:rFonts w:hint="eastAsia" w:ascii="宋体" w:hAnsi="宋体" w:cs="宋体"/>
          <w:b/>
          <w:color w:val="000000"/>
          <w:kern w:val="0"/>
          <w:sz w:val="30"/>
          <w:szCs w:val="30"/>
          <w:u w:val="single"/>
          <w:lang w:val="en-US" w:eastAsia="zh-CN" w:bidi="ar"/>
        </w:rPr>
        <w:t xml:space="preserve">  奉节县顺全加油站改扩建项目 </w:t>
      </w:r>
      <w:r>
        <w:rPr>
          <w:rFonts w:hint="eastAsia" w:ascii="宋体" w:hAnsi="宋体" w:eastAsia="宋体" w:cs="宋体"/>
          <w:b/>
          <w:color w:val="000000"/>
          <w:kern w:val="0"/>
          <w:sz w:val="30"/>
          <w:szCs w:val="30"/>
          <w:u w:val="single"/>
          <w:lang w:val="en-US" w:eastAsia="zh-CN" w:bidi="ar"/>
        </w:rPr>
        <w:t xml:space="preserve"> </w:t>
      </w:r>
    </w:p>
    <w:p>
      <w:pPr>
        <w:ind w:firstLine="602" w:firstLineChars="200"/>
        <w:jc w:val="both"/>
        <w:rPr>
          <w:rFonts w:hint="default" w:ascii="宋体" w:hAnsi="宋体" w:eastAsia="宋体" w:cs="宋体"/>
          <w:b/>
          <w:color w:val="000000"/>
          <w:kern w:val="0"/>
          <w:sz w:val="30"/>
          <w:szCs w:val="30"/>
          <w:u w:val="single"/>
          <w:lang w:val="en-US" w:eastAsia="zh-CN" w:bidi="ar"/>
        </w:rPr>
      </w:pPr>
      <w:r>
        <w:rPr>
          <w:rFonts w:hint="eastAsia" w:ascii="宋体" w:hAnsi="宋体" w:eastAsia="宋体" w:cs="宋体"/>
          <w:b/>
          <w:color w:val="000000"/>
          <w:kern w:val="0"/>
          <w:sz w:val="30"/>
          <w:szCs w:val="30"/>
          <w:lang w:val="en-US" w:eastAsia="zh-CN" w:bidi="ar"/>
        </w:rPr>
        <w:t>建</w:t>
      </w:r>
      <w:r>
        <w:rPr>
          <w:rFonts w:hint="eastAsia" w:ascii="宋体" w:hAnsi="宋体" w:cs="宋体"/>
          <w:b/>
          <w:color w:val="000000"/>
          <w:kern w:val="0"/>
          <w:sz w:val="30"/>
          <w:szCs w:val="30"/>
          <w:lang w:val="en-US" w:eastAsia="zh-CN" w:bidi="ar"/>
        </w:rPr>
        <w:t xml:space="preserve"> </w:t>
      </w:r>
      <w:r>
        <w:rPr>
          <w:rFonts w:hint="eastAsia" w:ascii="宋体" w:hAnsi="宋体" w:eastAsia="宋体" w:cs="宋体"/>
          <w:b/>
          <w:color w:val="000000"/>
          <w:kern w:val="0"/>
          <w:sz w:val="30"/>
          <w:szCs w:val="30"/>
          <w:lang w:val="en-US" w:eastAsia="zh-CN" w:bidi="ar"/>
        </w:rPr>
        <w:t>设</w:t>
      </w:r>
      <w:r>
        <w:rPr>
          <w:rFonts w:hint="eastAsia" w:ascii="宋体" w:hAnsi="宋体" w:cs="宋体"/>
          <w:b/>
          <w:color w:val="000000"/>
          <w:kern w:val="0"/>
          <w:sz w:val="30"/>
          <w:szCs w:val="30"/>
          <w:lang w:val="en-US" w:eastAsia="zh-CN" w:bidi="ar"/>
        </w:rPr>
        <w:t xml:space="preserve"> </w:t>
      </w:r>
      <w:r>
        <w:rPr>
          <w:rFonts w:hint="eastAsia" w:ascii="宋体" w:hAnsi="宋体" w:eastAsia="宋体" w:cs="宋体"/>
          <w:b/>
          <w:color w:val="000000"/>
          <w:kern w:val="0"/>
          <w:sz w:val="30"/>
          <w:szCs w:val="30"/>
          <w:lang w:val="en-US" w:eastAsia="zh-CN" w:bidi="ar"/>
        </w:rPr>
        <w:t>单</w:t>
      </w:r>
      <w:r>
        <w:rPr>
          <w:rFonts w:hint="eastAsia" w:ascii="宋体" w:hAnsi="宋体" w:cs="宋体"/>
          <w:b/>
          <w:color w:val="000000"/>
          <w:kern w:val="0"/>
          <w:sz w:val="30"/>
          <w:szCs w:val="30"/>
          <w:lang w:val="en-US" w:eastAsia="zh-CN" w:bidi="ar"/>
        </w:rPr>
        <w:t xml:space="preserve"> </w:t>
      </w:r>
      <w:r>
        <w:rPr>
          <w:rFonts w:hint="eastAsia" w:ascii="宋体" w:hAnsi="宋体" w:eastAsia="宋体" w:cs="宋体"/>
          <w:b/>
          <w:color w:val="000000"/>
          <w:kern w:val="0"/>
          <w:sz w:val="30"/>
          <w:szCs w:val="30"/>
          <w:lang w:val="en-US" w:eastAsia="zh-CN" w:bidi="ar"/>
        </w:rPr>
        <w:t>位</w:t>
      </w:r>
      <w:r>
        <w:rPr>
          <w:rFonts w:hint="eastAsia" w:ascii="宋体" w:hAnsi="宋体" w:cs="宋体"/>
          <w:b/>
          <w:color w:val="000000"/>
          <w:kern w:val="0"/>
          <w:sz w:val="30"/>
          <w:szCs w:val="30"/>
          <w:lang w:val="en-US" w:eastAsia="zh-CN" w:bidi="ar"/>
        </w:rPr>
        <w:t xml:space="preserve"> </w:t>
      </w:r>
      <w:r>
        <w:rPr>
          <w:rFonts w:hint="eastAsia" w:ascii="宋体" w:hAnsi="宋体" w:eastAsia="宋体" w:cs="宋体"/>
          <w:b/>
          <w:color w:val="000000"/>
          <w:kern w:val="0"/>
          <w:sz w:val="30"/>
          <w:szCs w:val="30"/>
          <w:lang w:val="en-US" w:eastAsia="zh-CN" w:bidi="ar"/>
        </w:rPr>
        <w:t>：</w:t>
      </w:r>
      <w:r>
        <w:rPr>
          <w:rFonts w:hint="eastAsia" w:ascii="宋体" w:hAnsi="宋体" w:cs="宋体"/>
          <w:b/>
          <w:color w:val="000000"/>
          <w:kern w:val="0"/>
          <w:sz w:val="30"/>
          <w:szCs w:val="30"/>
          <w:u w:val="single"/>
          <w:lang w:val="en-US" w:eastAsia="zh-CN" w:bidi="ar"/>
        </w:rPr>
        <w:t xml:space="preserve">    奉节县顺全加油站          </w:t>
      </w:r>
    </w:p>
    <w:p>
      <w:pPr>
        <w:keepNext w:val="0"/>
        <w:keepLines w:val="0"/>
        <w:widowControl/>
        <w:suppressLineNumbers w:val="0"/>
        <w:jc w:val="both"/>
        <w:rPr>
          <w:sz w:val="30"/>
          <w:szCs w:val="30"/>
        </w:rPr>
      </w:pPr>
    </w:p>
    <w:p>
      <w:pPr>
        <w:keepNext w:val="0"/>
        <w:keepLines w:val="0"/>
        <w:widowControl/>
        <w:suppressLineNumbers w:val="0"/>
        <w:jc w:val="both"/>
        <w:rPr>
          <w:sz w:val="30"/>
          <w:szCs w:val="30"/>
        </w:rPr>
      </w:pPr>
    </w:p>
    <w:p>
      <w:pPr>
        <w:jc w:val="center"/>
        <w:rPr>
          <w:rFonts w:hint="eastAsia" w:ascii="宋体" w:hAnsi="宋体" w:eastAsia="宋体" w:cs="宋体"/>
          <w:b/>
          <w:color w:val="000000"/>
          <w:kern w:val="0"/>
          <w:sz w:val="30"/>
          <w:szCs w:val="30"/>
          <w:lang w:val="en-US" w:eastAsia="zh-CN" w:bidi="ar"/>
        </w:rPr>
      </w:pPr>
    </w:p>
    <w:p>
      <w:pPr>
        <w:jc w:val="center"/>
        <w:rPr>
          <w:rFonts w:hint="default" w:ascii="宋体" w:hAnsi="宋体" w:eastAsia="宋体" w:cs="宋体"/>
          <w:b/>
          <w:color w:val="000000"/>
          <w:kern w:val="0"/>
          <w:sz w:val="30"/>
          <w:szCs w:val="30"/>
          <w:lang w:val="en-US" w:eastAsia="zh-CN" w:bidi="ar"/>
        </w:rPr>
      </w:pPr>
      <w:r>
        <w:rPr>
          <w:rFonts w:hint="eastAsia" w:ascii="宋体" w:hAnsi="宋体" w:eastAsia="宋体" w:cs="宋体"/>
          <w:b/>
          <w:color w:val="000000"/>
          <w:kern w:val="0"/>
          <w:sz w:val="30"/>
          <w:szCs w:val="30"/>
          <w:lang w:val="en-US" w:eastAsia="zh-CN" w:bidi="ar"/>
        </w:rPr>
        <w:t>202</w:t>
      </w:r>
      <w:r>
        <w:rPr>
          <w:rFonts w:hint="eastAsia" w:ascii="宋体" w:hAnsi="宋体" w:cs="宋体"/>
          <w:b/>
          <w:color w:val="000000"/>
          <w:kern w:val="0"/>
          <w:sz w:val="30"/>
          <w:szCs w:val="30"/>
          <w:lang w:val="en-US" w:eastAsia="zh-CN" w:bidi="ar"/>
        </w:rPr>
        <w:t>4</w:t>
      </w:r>
      <w:r>
        <w:rPr>
          <w:rFonts w:hint="eastAsia" w:ascii="宋体" w:hAnsi="宋体" w:eastAsia="宋体" w:cs="宋体"/>
          <w:b/>
          <w:color w:val="000000"/>
          <w:kern w:val="0"/>
          <w:sz w:val="30"/>
          <w:szCs w:val="30"/>
          <w:lang w:val="en-US" w:eastAsia="zh-CN" w:bidi="ar"/>
        </w:rPr>
        <w:t>年</w:t>
      </w:r>
      <w:r>
        <w:rPr>
          <w:rFonts w:hint="eastAsia" w:ascii="宋体" w:hAnsi="宋体" w:cs="宋体"/>
          <w:b/>
          <w:color w:val="000000"/>
          <w:kern w:val="0"/>
          <w:sz w:val="30"/>
          <w:szCs w:val="30"/>
          <w:lang w:val="en-US" w:eastAsia="zh-CN" w:bidi="ar"/>
        </w:rPr>
        <w:t>4</w:t>
      </w:r>
      <w:r>
        <w:rPr>
          <w:rFonts w:hint="eastAsia" w:ascii="宋体" w:hAnsi="宋体" w:eastAsia="宋体" w:cs="宋体"/>
          <w:b/>
          <w:color w:val="000000"/>
          <w:kern w:val="0"/>
          <w:sz w:val="30"/>
          <w:szCs w:val="30"/>
          <w:lang w:val="en-US" w:eastAsia="zh-CN" w:bidi="ar"/>
        </w:rPr>
        <w:t>月</w:t>
      </w:r>
    </w:p>
    <w:p>
      <w:pPr>
        <w:keepNext w:val="0"/>
        <w:keepLines w:val="0"/>
        <w:widowControl/>
        <w:suppressLineNumbers w:val="0"/>
        <w:jc w:val="center"/>
        <w:rPr>
          <w:rFonts w:hint="eastAsia" w:ascii="宋体" w:hAnsi="宋体" w:eastAsia="宋体" w:cs="宋体"/>
          <w:b/>
          <w:color w:val="000000"/>
          <w:kern w:val="0"/>
          <w:sz w:val="28"/>
          <w:szCs w:val="28"/>
          <w:lang w:val="en-US" w:eastAsia="zh-CN" w:bidi="ar"/>
        </w:rPr>
        <w:sectPr>
          <w:pgSz w:w="11906" w:h="16838"/>
          <w:pgMar w:top="1440" w:right="1800" w:bottom="1440" w:left="1800" w:header="851" w:footer="992" w:gutter="0"/>
          <w:cols w:space="425" w:num="1"/>
          <w:docGrid w:type="lines" w:linePitch="312" w:charSpace="0"/>
        </w:sectPr>
      </w:pPr>
    </w:p>
    <w:p>
      <w:pPr>
        <w:spacing w:line="600" w:lineRule="auto"/>
        <w:ind w:firstLine="562" w:firstLineChars="200"/>
        <w:rPr>
          <w:b/>
          <w:sz w:val="28"/>
          <w:szCs w:val="28"/>
        </w:rPr>
      </w:pPr>
      <w:bookmarkStart w:id="0" w:name="_Toc130912622"/>
    </w:p>
    <w:p>
      <w:pPr>
        <w:spacing w:line="600" w:lineRule="auto"/>
        <w:ind w:left="559" w:leftChars="266" w:firstLine="0" w:firstLineChars="0"/>
        <w:rPr>
          <w:rFonts w:hint="eastAsia"/>
          <w:b/>
          <w:sz w:val="28"/>
          <w:szCs w:val="28"/>
          <w:lang w:eastAsia="zh-CN"/>
        </w:rPr>
      </w:pPr>
      <w:r>
        <w:rPr>
          <w:rFonts w:hint="eastAsia"/>
          <w:b/>
          <w:sz w:val="28"/>
          <w:szCs w:val="28"/>
        </w:rPr>
        <w:t>建设单位:</w:t>
      </w:r>
      <w:r>
        <w:rPr>
          <w:rFonts w:hint="eastAsia"/>
          <w:b/>
          <w:sz w:val="28"/>
          <w:szCs w:val="28"/>
          <w:lang w:eastAsia="zh-CN"/>
        </w:rPr>
        <w:t>奉节县顺全加油站</w:t>
      </w:r>
    </w:p>
    <w:p>
      <w:pPr>
        <w:spacing w:line="600" w:lineRule="auto"/>
        <w:ind w:left="559" w:leftChars="266" w:firstLine="0" w:firstLineChars="0"/>
        <w:rPr>
          <w:rFonts w:hint="eastAsia" w:eastAsia="宋体"/>
          <w:b/>
          <w:sz w:val="28"/>
          <w:szCs w:val="28"/>
          <w:lang w:eastAsia="zh-CN"/>
        </w:rPr>
      </w:pPr>
      <w:r>
        <w:rPr>
          <w:rFonts w:hint="eastAsia"/>
          <w:b/>
          <w:sz w:val="28"/>
          <w:szCs w:val="28"/>
        </w:rPr>
        <w:t xml:space="preserve">法人代表: </w:t>
      </w:r>
      <w:r>
        <w:rPr>
          <w:rFonts w:hint="eastAsia"/>
          <w:b/>
          <w:sz w:val="28"/>
          <w:szCs w:val="28"/>
          <w:lang w:eastAsia="zh-CN"/>
        </w:rPr>
        <w:t>刘翠岚</w:t>
      </w:r>
    </w:p>
    <w:p>
      <w:pPr>
        <w:spacing w:line="600" w:lineRule="auto"/>
        <w:ind w:firstLine="562" w:firstLineChars="200"/>
        <w:rPr>
          <w:b/>
          <w:sz w:val="28"/>
          <w:szCs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widowControl/>
        <w:jc w:val="left"/>
        <w:rPr>
          <w:sz w:val="36"/>
        </w:rPr>
      </w:pPr>
    </w:p>
    <w:p>
      <w:pPr>
        <w:widowControl/>
        <w:jc w:val="left"/>
        <w:rPr>
          <w:sz w:val="36"/>
        </w:rPr>
      </w:pPr>
    </w:p>
    <w:p>
      <w:pPr>
        <w:pStyle w:val="38"/>
        <w:rPr>
          <w:sz w:val="36"/>
        </w:rPr>
      </w:pPr>
    </w:p>
    <w:p>
      <w:pPr>
        <w:pStyle w:val="38"/>
        <w:rPr>
          <w:sz w:val="36"/>
        </w:rPr>
      </w:pPr>
    </w:p>
    <w:p>
      <w:pPr>
        <w:pStyle w:val="38"/>
        <w:rPr>
          <w:sz w:val="36"/>
        </w:rPr>
      </w:pPr>
    </w:p>
    <w:p>
      <w:pPr>
        <w:widowControl/>
        <w:jc w:val="left"/>
        <w:rPr>
          <w:sz w:val="36"/>
        </w:rPr>
      </w:pPr>
    </w:p>
    <w:tbl>
      <w:tblPr>
        <w:tblStyle w:val="29"/>
        <w:tblW w:w="8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4" w:type="dxa"/>
          </w:tcPr>
          <w:p>
            <w:pPr>
              <w:spacing w:line="500" w:lineRule="exact"/>
              <w:ind w:left="280" w:right="105" w:rightChars="50" w:hanging="280" w:hangingChars="100"/>
              <w:jc w:val="left"/>
              <w:rPr>
                <w:rFonts w:hint="eastAsia" w:eastAsia="宋体"/>
                <w:sz w:val="28"/>
                <w:lang w:eastAsia="zh-CN"/>
              </w:rPr>
            </w:pPr>
            <w:r>
              <w:rPr>
                <w:rFonts w:hint="eastAsia"/>
                <w:sz w:val="28"/>
              </w:rPr>
              <w:t>建设单位</w:t>
            </w:r>
            <w:r>
              <w:rPr>
                <w:rFonts w:hint="eastAsia"/>
                <w:sz w:val="28"/>
                <w:lang w:eastAsia="zh-CN"/>
              </w:rPr>
              <w:t>：奉节县顺全加油站（盖章）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4" w:type="dxa"/>
          </w:tcPr>
          <w:p>
            <w:pPr>
              <w:spacing w:line="500" w:lineRule="exact"/>
              <w:ind w:right="105" w:rightChars="50"/>
              <w:rPr>
                <w:rFonts w:hint="eastAsia" w:ascii="Times New Roman" w:hAnsi="Times New Roman" w:eastAsia="宋体" w:cs="Times New Roman"/>
                <w:sz w:val="28"/>
              </w:rPr>
            </w:pPr>
            <w:r>
              <w:rPr>
                <w:rFonts w:hint="eastAsia" w:ascii="Times New Roman" w:hAnsi="Times New Roman" w:eastAsia="宋体" w:cs="Times New Roman"/>
                <w:sz w:val="28"/>
              </w:rPr>
              <w:t>电话</w:t>
            </w:r>
            <w:r>
              <w:rPr>
                <w:rFonts w:hint="eastAsia" w:ascii="Times New Roman" w:hAnsi="Times New Roman" w:eastAsia="宋体" w:cs="Times New Roman"/>
                <w:sz w:val="28"/>
                <w:lang w:eastAsia="zh-CN"/>
              </w:rPr>
              <w:t>：</w:t>
            </w:r>
            <w:r>
              <w:rPr>
                <w:rFonts w:hint="eastAsia" w:cs="Times New Roman"/>
                <w:sz w:val="28"/>
                <w:lang w:val="en-US" w:eastAsia="zh-CN"/>
              </w:rPr>
              <w:t>13193200123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4" w:type="dxa"/>
          </w:tcPr>
          <w:p>
            <w:pPr>
              <w:spacing w:line="500" w:lineRule="exact"/>
              <w:ind w:right="105" w:rightChars="50"/>
              <w:rPr>
                <w:rFonts w:hint="eastAsia" w:ascii="Times New Roman" w:hAnsi="Times New Roman" w:eastAsia="宋体" w:cs="Times New Roman"/>
                <w:sz w:val="28"/>
              </w:rPr>
            </w:pPr>
            <w:r>
              <w:rPr>
                <w:rFonts w:hint="eastAsia" w:ascii="Times New Roman" w:hAnsi="Times New Roman" w:eastAsia="宋体" w:cs="Times New Roman"/>
                <w:sz w:val="28"/>
              </w:rPr>
              <w:t>邮编</w:t>
            </w:r>
            <w:r>
              <w:rPr>
                <w:rFonts w:hint="eastAsia" w:ascii="Times New Roman" w:hAnsi="Times New Roman" w:eastAsia="宋体" w:cs="Times New Roman"/>
                <w:sz w:val="28"/>
                <w:lang w:eastAsia="zh-CN"/>
              </w:rPr>
              <w:t>：</w:t>
            </w:r>
            <w:r>
              <w:rPr>
                <w:rFonts w:hint="eastAsia" w:ascii="Times New Roman" w:hAnsi="Times New Roman" w:eastAsia="宋体" w:cs="Times New Roman"/>
                <w:sz w:val="28"/>
              </w:rPr>
              <w:t xml:space="preserve"> 404</w:t>
            </w:r>
            <w:r>
              <w:rPr>
                <w:rFonts w:hint="eastAsia" w:cs="Times New Roman"/>
                <w:sz w:val="28"/>
                <w:lang w:val="en-US" w:eastAsia="zh-CN"/>
              </w:rPr>
              <w:t>6</w:t>
            </w:r>
            <w:r>
              <w:rPr>
                <w:rFonts w:hint="eastAsia" w:ascii="Times New Roman" w:hAnsi="Times New Roman" w:eastAsia="宋体" w:cs="Times New Roman"/>
                <w:sz w:val="28"/>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4" w:type="dxa"/>
          </w:tcPr>
          <w:p>
            <w:pPr>
              <w:spacing w:line="500" w:lineRule="exact"/>
              <w:ind w:right="51"/>
              <w:rPr>
                <w:rFonts w:hint="eastAsia" w:eastAsia="宋体"/>
                <w:spacing w:val="-12"/>
                <w:sz w:val="28"/>
                <w:lang w:eastAsia="zh-CN"/>
              </w:rPr>
            </w:pPr>
            <w:r>
              <w:rPr>
                <w:rFonts w:hint="eastAsia"/>
                <w:spacing w:val="-12"/>
                <w:sz w:val="28"/>
              </w:rPr>
              <w:t>地址</w:t>
            </w:r>
            <w:r>
              <w:rPr>
                <w:rFonts w:hint="eastAsia"/>
                <w:spacing w:val="-12"/>
                <w:sz w:val="28"/>
                <w:lang w:eastAsia="zh-CN"/>
              </w:rPr>
              <w:t>：重庆市奉节县新民镇观音庵社区6组</w:t>
            </w:r>
          </w:p>
        </w:tc>
      </w:tr>
    </w:tbl>
    <w:p>
      <w:pPr>
        <w:widowControl/>
        <w:jc w:val="left"/>
        <w:rPr>
          <w:sz w:val="36"/>
        </w:rPr>
      </w:pPr>
      <w:r>
        <w:rPr>
          <w:sz w:val="36"/>
        </w:rPr>
        <w:br w:type="page"/>
      </w:r>
    </w:p>
    <w:bookmarkEnd w:id="0"/>
    <w:p>
      <w:pPr>
        <w:spacing w:line="360" w:lineRule="auto"/>
        <w:jc w:val="center"/>
        <w:rPr>
          <w:b/>
          <w:sz w:val="36"/>
        </w:rPr>
      </w:pPr>
      <w:r>
        <w:rPr>
          <w:b/>
          <w:sz w:val="36"/>
        </w:rPr>
        <w:t>目   录</w:t>
      </w:r>
    </w:p>
    <w:p>
      <w:pPr>
        <w:pStyle w:val="22"/>
        <w:tabs>
          <w:tab w:val="right" w:leader="dot" w:pos="9412"/>
          <w:tab w:val="clear" w:pos="9402"/>
        </w:tabs>
      </w:pPr>
      <w:r>
        <w:rPr>
          <w:sz w:val="36"/>
        </w:rPr>
        <w:fldChar w:fldCharType="begin"/>
      </w:r>
      <w:r>
        <w:rPr>
          <w:sz w:val="36"/>
        </w:rPr>
        <w:instrText xml:space="preserve"> TOC \o "1-3" \h \z \u </w:instrText>
      </w:r>
      <w:r>
        <w:rPr>
          <w:sz w:val="36"/>
        </w:rPr>
        <w:fldChar w:fldCharType="separate"/>
      </w:r>
      <w:r>
        <w:fldChar w:fldCharType="begin"/>
      </w:r>
      <w:r>
        <w:instrText xml:space="preserve"> HYPERLINK \l _Toc5898 </w:instrText>
      </w:r>
      <w:r>
        <w:fldChar w:fldCharType="separate"/>
      </w:r>
      <w:r>
        <w:rPr>
          <w:rFonts w:cs="Times New Roman"/>
        </w:rPr>
        <w:t xml:space="preserve">1 </w:t>
      </w:r>
      <w:r>
        <w:rPr>
          <w:rFonts w:hint="eastAsia" w:cs="Times New Roman"/>
        </w:rPr>
        <w:t>验收项目概况</w:t>
      </w:r>
      <w:r>
        <w:tab/>
      </w:r>
      <w:r>
        <w:fldChar w:fldCharType="begin"/>
      </w:r>
      <w:r>
        <w:instrText xml:space="preserve"> PAGEREF _Toc5898 \h </w:instrText>
      </w:r>
      <w:r>
        <w:fldChar w:fldCharType="separate"/>
      </w:r>
      <w:r>
        <w:t>1</w:t>
      </w:r>
      <w:r>
        <w:fldChar w:fldCharType="end"/>
      </w:r>
      <w:r>
        <w:fldChar w:fldCharType="end"/>
      </w:r>
    </w:p>
    <w:p>
      <w:pPr>
        <w:pStyle w:val="22"/>
        <w:tabs>
          <w:tab w:val="right" w:leader="dot" w:pos="9412"/>
          <w:tab w:val="clear" w:pos="9402"/>
        </w:tabs>
      </w:pPr>
      <w:r>
        <w:fldChar w:fldCharType="begin"/>
      </w:r>
      <w:r>
        <w:instrText xml:space="preserve"> HYPERLINK \l _Toc18402 </w:instrText>
      </w:r>
      <w:r>
        <w:fldChar w:fldCharType="separate"/>
      </w:r>
      <w:r>
        <w:rPr>
          <w:rFonts w:hint="eastAsia" w:cs="Times New Roman"/>
        </w:rPr>
        <w:t>2验收依据</w:t>
      </w:r>
      <w:r>
        <w:tab/>
      </w:r>
      <w:r>
        <w:fldChar w:fldCharType="begin"/>
      </w:r>
      <w:r>
        <w:instrText xml:space="preserve"> PAGEREF _Toc18402 \h </w:instrText>
      </w:r>
      <w:r>
        <w:fldChar w:fldCharType="separate"/>
      </w:r>
      <w:r>
        <w:t>3</w:t>
      </w:r>
      <w:r>
        <w:fldChar w:fldCharType="end"/>
      </w:r>
      <w:r>
        <w:fldChar w:fldCharType="end"/>
      </w:r>
    </w:p>
    <w:p>
      <w:pPr>
        <w:pStyle w:val="25"/>
        <w:tabs>
          <w:tab w:val="right" w:leader="dot" w:pos="9412"/>
          <w:tab w:val="clear" w:pos="9402"/>
        </w:tabs>
      </w:pPr>
      <w:r>
        <w:fldChar w:fldCharType="begin"/>
      </w:r>
      <w:r>
        <w:instrText xml:space="preserve"> HYPERLINK \l _Toc14907 </w:instrText>
      </w:r>
      <w:r>
        <w:fldChar w:fldCharType="separate"/>
      </w:r>
      <w:r>
        <w:rPr>
          <w:rFonts w:hint="eastAsia" w:cs="Times New Roman"/>
        </w:rPr>
        <w:t>2</w:t>
      </w:r>
      <w:r>
        <w:rPr>
          <w:rFonts w:cs="Times New Roman"/>
        </w:rPr>
        <w:t>.1 环境保护有关法规、政策</w:t>
      </w:r>
      <w:r>
        <w:tab/>
      </w:r>
      <w:r>
        <w:fldChar w:fldCharType="begin"/>
      </w:r>
      <w:r>
        <w:instrText xml:space="preserve"> PAGEREF _Toc14907 \h </w:instrText>
      </w:r>
      <w:r>
        <w:fldChar w:fldCharType="separate"/>
      </w:r>
      <w:r>
        <w:t>3</w:t>
      </w:r>
      <w:r>
        <w:fldChar w:fldCharType="end"/>
      </w:r>
      <w:r>
        <w:fldChar w:fldCharType="end"/>
      </w:r>
    </w:p>
    <w:p>
      <w:pPr>
        <w:pStyle w:val="25"/>
        <w:tabs>
          <w:tab w:val="right" w:leader="dot" w:pos="9412"/>
          <w:tab w:val="clear" w:pos="9402"/>
        </w:tabs>
      </w:pPr>
      <w:r>
        <w:fldChar w:fldCharType="begin"/>
      </w:r>
      <w:r>
        <w:instrText xml:space="preserve"> HYPERLINK \l _Toc22334 </w:instrText>
      </w:r>
      <w:r>
        <w:fldChar w:fldCharType="separate"/>
      </w:r>
      <w:r>
        <w:rPr>
          <w:rFonts w:hint="eastAsia" w:cs="Times New Roman"/>
        </w:rPr>
        <w:t>2</w:t>
      </w:r>
      <w:r>
        <w:rPr>
          <w:rFonts w:cs="Times New Roman"/>
        </w:rPr>
        <w:t xml:space="preserve">.2 </w:t>
      </w:r>
      <w:r>
        <w:rPr>
          <w:rFonts w:hint="eastAsia" w:cs="Times New Roman"/>
        </w:rPr>
        <w:t>建设项目竣工环境保护验收技术规范</w:t>
      </w:r>
      <w:r>
        <w:tab/>
      </w:r>
      <w:r>
        <w:fldChar w:fldCharType="begin"/>
      </w:r>
      <w:r>
        <w:instrText xml:space="preserve"> PAGEREF _Toc22334 \h </w:instrText>
      </w:r>
      <w:r>
        <w:fldChar w:fldCharType="separate"/>
      </w:r>
      <w:r>
        <w:t>3</w:t>
      </w:r>
      <w:r>
        <w:fldChar w:fldCharType="end"/>
      </w:r>
      <w:r>
        <w:fldChar w:fldCharType="end"/>
      </w:r>
    </w:p>
    <w:p>
      <w:pPr>
        <w:pStyle w:val="25"/>
        <w:tabs>
          <w:tab w:val="right" w:leader="dot" w:pos="9412"/>
          <w:tab w:val="clear" w:pos="9402"/>
        </w:tabs>
      </w:pPr>
      <w:r>
        <w:fldChar w:fldCharType="begin"/>
      </w:r>
      <w:r>
        <w:instrText xml:space="preserve"> HYPERLINK \l _Toc23550 </w:instrText>
      </w:r>
      <w:r>
        <w:fldChar w:fldCharType="separate"/>
      </w:r>
      <w:r>
        <w:rPr>
          <w:rFonts w:hint="eastAsia" w:cs="Times New Roman"/>
        </w:rPr>
        <w:t>2</w:t>
      </w:r>
      <w:r>
        <w:rPr>
          <w:rFonts w:cs="Times New Roman"/>
        </w:rPr>
        <w:t>.3建设项目</w:t>
      </w:r>
      <w:r>
        <w:rPr>
          <w:rFonts w:hint="eastAsia" w:cs="Times New Roman"/>
        </w:rPr>
        <w:t>环境影响报告书（表）及审批部门审批决定</w:t>
      </w:r>
      <w:r>
        <w:tab/>
      </w:r>
      <w:r>
        <w:fldChar w:fldCharType="begin"/>
      </w:r>
      <w:r>
        <w:instrText xml:space="preserve"> PAGEREF _Toc23550 \h </w:instrText>
      </w:r>
      <w:r>
        <w:fldChar w:fldCharType="separate"/>
      </w:r>
      <w:r>
        <w:t>3</w:t>
      </w:r>
      <w:r>
        <w:fldChar w:fldCharType="end"/>
      </w:r>
      <w:r>
        <w:fldChar w:fldCharType="end"/>
      </w:r>
    </w:p>
    <w:p>
      <w:pPr>
        <w:pStyle w:val="22"/>
        <w:tabs>
          <w:tab w:val="right" w:leader="dot" w:pos="9412"/>
          <w:tab w:val="clear" w:pos="9402"/>
        </w:tabs>
      </w:pPr>
      <w:r>
        <w:fldChar w:fldCharType="begin"/>
      </w:r>
      <w:r>
        <w:instrText xml:space="preserve"> HYPERLINK \l _Toc21142 </w:instrText>
      </w:r>
      <w:r>
        <w:fldChar w:fldCharType="separate"/>
      </w:r>
      <w:r>
        <w:rPr>
          <w:rFonts w:hint="eastAsia" w:cs="Times New Roman"/>
        </w:rPr>
        <w:t>3工程建设情况</w:t>
      </w:r>
      <w:r>
        <w:tab/>
      </w:r>
      <w:r>
        <w:fldChar w:fldCharType="begin"/>
      </w:r>
      <w:r>
        <w:instrText xml:space="preserve"> PAGEREF _Toc21142 \h </w:instrText>
      </w:r>
      <w:r>
        <w:fldChar w:fldCharType="separate"/>
      </w:r>
      <w:r>
        <w:t>5</w:t>
      </w:r>
      <w:r>
        <w:fldChar w:fldCharType="end"/>
      </w:r>
      <w:r>
        <w:fldChar w:fldCharType="end"/>
      </w:r>
    </w:p>
    <w:p>
      <w:pPr>
        <w:pStyle w:val="25"/>
        <w:tabs>
          <w:tab w:val="right" w:leader="dot" w:pos="9412"/>
          <w:tab w:val="clear" w:pos="9402"/>
        </w:tabs>
      </w:pPr>
      <w:r>
        <w:fldChar w:fldCharType="begin"/>
      </w:r>
      <w:r>
        <w:instrText xml:space="preserve"> HYPERLINK \l _Toc22456 </w:instrText>
      </w:r>
      <w:r>
        <w:fldChar w:fldCharType="separate"/>
      </w:r>
      <w:r>
        <w:rPr>
          <w:rFonts w:hint="eastAsia" w:cs="Times New Roman"/>
        </w:rPr>
        <w:t>3</w:t>
      </w:r>
      <w:r>
        <w:rPr>
          <w:rFonts w:cs="Times New Roman"/>
        </w:rPr>
        <w:t>.1</w:t>
      </w:r>
      <w:r>
        <w:rPr>
          <w:rFonts w:hint="eastAsia" w:cs="Times New Roman"/>
        </w:rPr>
        <w:t>地理位置及平面布置</w:t>
      </w:r>
      <w:r>
        <w:tab/>
      </w:r>
      <w:r>
        <w:fldChar w:fldCharType="begin"/>
      </w:r>
      <w:r>
        <w:instrText xml:space="preserve"> PAGEREF _Toc22456 \h </w:instrText>
      </w:r>
      <w:r>
        <w:fldChar w:fldCharType="separate"/>
      </w:r>
      <w:r>
        <w:t>5</w:t>
      </w:r>
      <w:r>
        <w:fldChar w:fldCharType="end"/>
      </w:r>
      <w:r>
        <w:fldChar w:fldCharType="end"/>
      </w:r>
    </w:p>
    <w:p>
      <w:pPr>
        <w:pStyle w:val="25"/>
        <w:tabs>
          <w:tab w:val="right" w:leader="dot" w:pos="9412"/>
          <w:tab w:val="clear" w:pos="9402"/>
        </w:tabs>
      </w:pPr>
      <w:r>
        <w:fldChar w:fldCharType="begin"/>
      </w:r>
      <w:r>
        <w:instrText xml:space="preserve"> HYPERLINK \l _Toc26433 </w:instrText>
      </w:r>
      <w:r>
        <w:fldChar w:fldCharType="separate"/>
      </w:r>
      <w:r>
        <w:rPr>
          <w:rFonts w:hint="eastAsia" w:cs="Times New Roman"/>
        </w:rPr>
        <w:t>3</w:t>
      </w:r>
      <w:r>
        <w:rPr>
          <w:rFonts w:cs="Times New Roman"/>
        </w:rPr>
        <w:t>.</w:t>
      </w:r>
      <w:r>
        <w:rPr>
          <w:rFonts w:hint="eastAsia" w:cs="Times New Roman"/>
        </w:rPr>
        <w:t>2建设内容</w:t>
      </w:r>
      <w:r>
        <w:tab/>
      </w:r>
      <w:r>
        <w:fldChar w:fldCharType="begin"/>
      </w:r>
      <w:r>
        <w:instrText xml:space="preserve"> PAGEREF _Toc26433 \h </w:instrText>
      </w:r>
      <w:r>
        <w:fldChar w:fldCharType="separate"/>
      </w:r>
      <w:r>
        <w:t>5</w:t>
      </w:r>
      <w:r>
        <w:fldChar w:fldCharType="end"/>
      </w:r>
      <w:r>
        <w:fldChar w:fldCharType="end"/>
      </w:r>
    </w:p>
    <w:p>
      <w:pPr>
        <w:pStyle w:val="25"/>
        <w:tabs>
          <w:tab w:val="right" w:leader="dot" w:pos="9412"/>
          <w:tab w:val="clear" w:pos="9402"/>
        </w:tabs>
      </w:pPr>
      <w:r>
        <w:fldChar w:fldCharType="begin"/>
      </w:r>
      <w:r>
        <w:instrText xml:space="preserve"> HYPERLINK \l _Toc3784 </w:instrText>
      </w:r>
      <w:r>
        <w:fldChar w:fldCharType="separate"/>
      </w:r>
      <w:r>
        <w:rPr>
          <w:rFonts w:hint="eastAsia" w:cs="Times New Roman"/>
        </w:rPr>
        <w:t>3</w:t>
      </w:r>
      <w:r>
        <w:rPr>
          <w:rFonts w:cs="Times New Roman"/>
        </w:rPr>
        <w:t>.</w:t>
      </w:r>
      <w:r>
        <w:rPr>
          <w:rFonts w:hint="eastAsia" w:cs="Times New Roman"/>
        </w:rPr>
        <w:t>3主要原辅材料及燃料</w:t>
      </w:r>
      <w:r>
        <w:tab/>
      </w:r>
      <w:r>
        <w:fldChar w:fldCharType="begin"/>
      </w:r>
      <w:r>
        <w:instrText xml:space="preserve"> PAGEREF _Toc3784 \h </w:instrText>
      </w:r>
      <w:r>
        <w:fldChar w:fldCharType="separate"/>
      </w:r>
      <w:r>
        <w:t>7</w:t>
      </w:r>
      <w:r>
        <w:fldChar w:fldCharType="end"/>
      </w:r>
      <w:r>
        <w:fldChar w:fldCharType="end"/>
      </w:r>
    </w:p>
    <w:p>
      <w:pPr>
        <w:pStyle w:val="25"/>
        <w:tabs>
          <w:tab w:val="right" w:leader="dot" w:pos="9412"/>
          <w:tab w:val="clear" w:pos="9402"/>
        </w:tabs>
      </w:pPr>
      <w:r>
        <w:fldChar w:fldCharType="begin"/>
      </w:r>
      <w:r>
        <w:instrText xml:space="preserve"> HYPERLINK \l _Toc15617 </w:instrText>
      </w:r>
      <w:r>
        <w:fldChar w:fldCharType="separate"/>
      </w:r>
      <w:r>
        <w:rPr>
          <w:rFonts w:hint="eastAsia" w:cs="Times New Roman"/>
        </w:rPr>
        <w:t>3</w:t>
      </w:r>
      <w:r>
        <w:rPr>
          <w:rFonts w:cs="Times New Roman"/>
        </w:rPr>
        <w:t>.</w:t>
      </w:r>
      <w:r>
        <w:rPr>
          <w:rFonts w:hint="eastAsia" w:cs="Times New Roman"/>
        </w:rPr>
        <w:t>4水源</w:t>
      </w:r>
      <w:r>
        <w:tab/>
      </w:r>
      <w:r>
        <w:fldChar w:fldCharType="begin"/>
      </w:r>
      <w:r>
        <w:instrText xml:space="preserve"> PAGEREF _Toc15617 \h </w:instrText>
      </w:r>
      <w:r>
        <w:fldChar w:fldCharType="separate"/>
      </w:r>
      <w:r>
        <w:t>7</w:t>
      </w:r>
      <w:r>
        <w:fldChar w:fldCharType="end"/>
      </w:r>
      <w:r>
        <w:fldChar w:fldCharType="end"/>
      </w:r>
    </w:p>
    <w:p>
      <w:pPr>
        <w:pStyle w:val="25"/>
        <w:tabs>
          <w:tab w:val="right" w:leader="dot" w:pos="9412"/>
          <w:tab w:val="clear" w:pos="9402"/>
        </w:tabs>
      </w:pPr>
      <w:r>
        <w:fldChar w:fldCharType="begin"/>
      </w:r>
      <w:r>
        <w:instrText xml:space="preserve"> HYPERLINK \l _Toc3672 </w:instrText>
      </w:r>
      <w:r>
        <w:fldChar w:fldCharType="separate"/>
      </w:r>
      <w:r>
        <w:rPr>
          <w:rFonts w:hint="eastAsia" w:cs="Times New Roman"/>
        </w:rPr>
        <w:t>3.5生产工艺</w:t>
      </w:r>
      <w:r>
        <w:tab/>
      </w:r>
      <w:r>
        <w:fldChar w:fldCharType="begin"/>
      </w:r>
      <w:r>
        <w:instrText xml:space="preserve"> PAGEREF _Toc3672 \h </w:instrText>
      </w:r>
      <w:r>
        <w:fldChar w:fldCharType="separate"/>
      </w:r>
      <w:r>
        <w:t>7</w:t>
      </w:r>
      <w:r>
        <w:fldChar w:fldCharType="end"/>
      </w:r>
      <w:r>
        <w:fldChar w:fldCharType="end"/>
      </w:r>
    </w:p>
    <w:p>
      <w:pPr>
        <w:pStyle w:val="25"/>
        <w:tabs>
          <w:tab w:val="right" w:leader="dot" w:pos="9412"/>
          <w:tab w:val="clear" w:pos="9402"/>
        </w:tabs>
      </w:pPr>
      <w:r>
        <w:fldChar w:fldCharType="begin"/>
      </w:r>
      <w:r>
        <w:instrText xml:space="preserve"> HYPERLINK \l _Toc26368 </w:instrText>
      </w:r>
      <w:r>
        <w:fldChar w:fldCharType="separate"/>
      </w:r>
      <w:r>
        <w:rPr>
          <w:rFonts w:hint="eastAsia" w:cs="Times New Roman"/>
        </w:rPr>
        <w:t>3.6项目变动情况</w:t>
      </w:r>
      <w:r>
        <w:tab/>
      </w:r>
      <w:r>
        <w:fldChar w:fldCharType="begin"/>
      </w:r>
      <w:r>
        <w:instrText xml:space="preserve"> PAGEREF _Toc26368 \h </w:instrText>
      </w:r>
      <w:r>
        <w:fldChar w:fldCharType="separate"/>
      </w:r>
      <w:r>
        <w:t>10</w:t>
      </w:r>
      <w:r>
        <w:fldChar w:fldCharType="end"/>
      </w:r>
      <w:r>
        <w:fldChar w:fldCharType="end"/>
      </w:r>
    </w:p>
    <w:p>
      <w:pPr>
        <w:pStyle w:val="22"/>
        <w:tabs>
          <w:tab w:val="right" w:leader="dot" w:pos="9412"/>
          <w:tab w:val="clear" w:pos="9402"/>
        </w:tabs>
      </w:pPr>
      <w:r>
        <w:fldChar w:fldCharType="begin"/>
      </w:r>
      <w:r>
        <w:instrText xml:space="preserve"> HYPERLINK \l _Toc5356 </w:instrText>
      </w:r>
      <w:r>
        <w:fldChar w:fldCharType="separate"/>
      </w:r>
      <w:r>
        <w:rPr>
          <w:rFonts w:hint="eastAsia" w:cs="Times New Roman"/>
        </w:rPr>
        <w:t>4环境保护设施</w:t>
      </w:r>
      <w:r>
        <w:tab/>
      </w:r>
      <w:r>
        <w:fldChar w:fldCharType="begin"/>
      </w:r>
      <w:r>
        <w:instrText xml:space="preserve"> PAGEREF _Toc5356 \h </w:instrText>
      </w:r>
      <w:r>
        <w:fldChar w:fldCharType="separate"/>
      </w:r>
      <w:r>
        <w:t>11</w:t>
      </w:r>
      <w:r>
        <w:fldChar w:fldCharType="end"/>
      </w:r>
      <w:r>
        <w:fldChar w:fldCharType="end"/>
      </w:r>
    </w:p>
    <w:p>
      <w:pPr>
        <w:pStyle w:val="25"/>
        <w:tabs>
          <w:tab w:val="right" w:leader="dot" w:pos="9412"/>
          <w:tab w:val="clear" w:pos="9402"/>
        </w:tabs>
      </w:pPr>
      <w:r>
        <w:fldChar w:fldCharType="begin"/>
      </w:r>
      <w:r>
        <w:instrText xml:space="preserve"> HYPERLINK \l _Toc18862 </w:instrText>
      </w:r>
      <w:r>
        <w:fldChar w:fldCharType="separate"/>
      </w:r>
      <w:r>
        <w:rPr>
          <w:rFonts w:hint="eastAsia" w:cs="Times New Roman"/>
        </w:rPr>
        <w:t>4.1污染物治理及处置设施</w:t>
      </w:r>
      <w:r>
        <w:tab/>
      </w:r>
      <w:r>
        <w:fldChar w:fldCharType="begin"/>
      </w:r>
      <w:r>
        <w:instrText xml:space="preserve"> PAGEREF _Toc18862 \h </w:instrText>
      </w:r>
      <w:r>
        <w:fldChar w:fldCharType="separate"/>
      </w:r>
      <w:r>
        <w:t>11</w:t>
      </w:r>
      <w:r>
        <w:fldChar w:fldCharType="end"/>
      </w:r>
      <w:r>
        <w:fldChar w:fldCharType="end"/>
      </w:r>
    </w:p>
    <w:p>
      <w:pPr>
        <w:pStyle w:val="25"/>
        <w:tabs>
          <w:tab w:val="right" w:leader="dot" w:pos="9412"/>
          <w:tab w:val="clear" w:pos="9402"/>
        </w:tabs>
      </w:pPr>
      <w:r>
        <w:fldChar w:fldCharType="begin"/>
      </w:r>
      <w:r>
        <w:instrText xml:space="preserve"> HYPERLINK \l _Toc32072 </w:instrText>
      </w:r>
      <w:r>
        <w:fldChar w:fldCharType="separate"/>
      </w:r>
      <w:r>
        <w:rPr>
          <w:rFonts w:hint="eastAsia" w:cs="Times New Roman"/>
        </w:rPr>
        <w:t>4.2其他环保设施</w:t>
      </w:r>
      <w:r>
        <w:tab/>
      </w:r>
      <w:r>
        <w:fldChar w:fldCharType="begin"/>
      </w:r>
      <w:r>
        <w:instrText xml:space="preserve"> PAGEREF _Toc32072 \h </w:instrText>
      </w:r>
      <w:r>
        <w:fldChar w:fldCharType="separate"/>
      </w:r>
      <w:r>
        <w:t>12</w:t>
      </w:r>
      <w:r>
        <w:fldChar w:fldCharType="end"/>
      </w:r>
      <w:r>
        <w:fldChar w:fldCharType="end"/>
      </w:r>
    </w:p>
    <w:p>
      <w:pPr>
        <w:pStyle w:val="25"/>
        <w:tabs>
          <w:tab w:val="right" w:leader="dot" w:pos="9412"/>
          <w:tab w:val="clear" w:pos="9402"/>
        </w:tabs>
      </w:pPr>
      <w:r>
        <w:fldChar w:fldCharType="begin"/>
      </w:r>
      <w:r>
        <w:instrText xml:space="preserve"> HYPERLINK \l _Toc1157 </w:instrText>
      </w:r>
      <w:r>
        <w:fldChar w:fldCharType="separate"/>
      </w:r>
      <w:r>
        <w:rPr>
          <w:rFonts w:hint="eastAsia" w:cs="Times New Roman"/>
        </w:rPr>
        <w:t>4.3环保设施投资及“三同时”落实情况</w:t>
      </w:r>
      <w:r>
        <w:tab/>
      </w:r>
      <w:r>
        <w:fldChar w:fldCharType="begin"/>
      </w:r>
      <w:r>
        <w:instrText xml:space="preserve"> PAGEREF _Toc1157 \h </w:instrText>
      </w:r>
      <w:r>
        <w:fldChar w:fldCharType="separate"/>
      </w:r>
      <w:r>
        <w:t>14</w:t>
      </w:r>
      <w:r>
        <w:fldChar w:fldCharType="end"/>
      </w:r>
      <w:r>
        <w:fldChar w:fldCharType="end"/>
      </w:r>
    </w:p>
    <w:p>
      <w:pPr>
        <w:pStyle w:val="22"/>
        <w:tabs>
          <w:tab w:val="right" w:leader="dot" w:pos="9412"/>
          <w:tab w:val="clear" w:pos="9402"/>
        </w:tabs>
      </w:pPr>
      <w:r>
        <w:fldChar w:fldCharType="begin"/>
      </w:r>
      <w:r>
        <w:instrText xml:space="preserve"> HYPERLINK \l _Toc418 </w:instrText>
      </w:r>
      <w:r>
        <w:fldChar w:fldCharType="separate"/>
      </w:r>
      <w:r>
        <w:rPr>
          <w:rFonts w:hint="eastAsia" w:cs="Times New Roman"/>
        </w:rPr>
        <w:t>5建设项目环评报告表的主要结论及审批部门审批决定</w:t>
      </w:r>
      <w:r>
        <w:tab/>
      </w:r>
      <w:r>
        <w:fldChar w:fldCharType="begin"/>
      </w:r>
      <w:r>
        <w:instrText xml:space="preserve"> PAGEREF _Toc418 \h </w:instrText>
      </w:r>
      <w:r>
        <w:fldChar w:fldCharType="separate"/>
      </w:r>
      <w:r>
        <w:t>15</w:t>
      </w:r>
      <w:r>
        <w:fldChar w:fldCharType="end"/>
      </w:r>
      <w:r>
        <w:fldChar w:fldCharType="end"/>
      </w:r>
    </w:p>
    <w:p>
      <w:pPr>
        <w:pStyle w:val="25"/>
        <w:tabs>
          <w:tab w:val="right" w:leader="dot" w:pos="9412"/>
          <w:tab w:val="clear" w:pos="9402"/>
        </w:tabs>
      </w:pPr>
      <w:r>
        <w:fldChar w:fldCharType="begin"/>
      </w:r>
      <w:r>
        <w:instrText xml:space="preserve"> HYPERLINK \l _Toc9983 </w:instrText>
      </w:r>
      <w:r>
        <w:fldChar w:fldCharType="separate"/>
      </w:r>
      <w:r>
        <w:rPr>
          <w:rFonts w:hint="eastAsia" w:cs="Times New Roman"/>
        </w:rPr>
        <w:t>5</w:t>
      </w:r>
      <w:r>
        <w:rPr>
          <w:rFonts w:cs="Times New Roman"/>
        </w:rPr>
        <w:t xml:space="preserve">.1 </w:t>
      </w:r>
      <w:r>
        <w:rPr>
          <w:rFonts w:hint="eastAsia" w:cs="Times New Roman"/>
        </w:rPr>
        <w:t>建设项目环评报告表的主要结论与建议</w:t>
      </w:r>
      <w:r>
        <w:tab/>
      </w:r>
      <w:r>
        <w:fldChar w:fldCharType="begin"/>
      </w:r>
      <w:r>
        <w:instrText xml:space="preserve"> PAGEREF _Toc9983 \h </w:instrText>
      </w:r>
      <w:r>
        <w:fldChar w:fldCharType="separate"/>
      </w:r>
      <w:r>
        <w:t>15</w:t>
      </w:r>
      <w:r>
        <w:fldChar w:fldCharType="end"/>
      </w:r>
      <w:r>
        <w:fldChar w:fldCharType="end"/>
      </w:r>
    </w:p>
    <w:p>
      <w:pPr>
        <w:pStyle w:val="25"/>
        <w:tabs>
          <w:tab w:val="right" w:leader="dot" w:pos="9412"/>
          <w:tab w:val="clear" w:pos="9402"/>
        </w:tabs>
      </w:pPr>
      <w:r>
        <w:fldChar w:fldCharType="begin"/>
      </w:r>
      <w:r>
        <w:instrText xml:space="preserve"> HYPERLINK \l _Toc964 </w:instrText>
      </w:r>
      <w:r>
        <w:fldChar w:fldCharType="separate"/>
      </w:r>
      <w:r>
        <w:rPr>
          <w:rFonts w:hint="eastAsia" w:cs="Times New Roman"/>
        </w:rPr>
        <w:t>5.2 环评批复要求</w:t>
      </w:r>
      <w:r>
        <w:tab/>
      </w:r>
      <w:r>
        <w:fldChar w:fldCharType="begin"/>
      </w:r>
      <w:r>
        <w:instrText xml:space="preserve"> PAGEREF _Toc964 \h </w:instrText>
      </w:r>
      <w:r>
        <w:fldChar w:fldCharType="separate"/>
      </w:r>
      <w:r>
        <w:t>18</w:t>
      </w:r>
      <w:r>
        <w:fldChar w:fldCharType="end"/>
      </w:r>
      <w:r>
        <w:fldChar w:fldCharType="end"/>
      </w:r>
    </w:p>
    <w:p>
      <w:pPr>
        <w:pStyle w:val="22"/>
        <w:tabs>
          <w:tab w:val="right" w:leader="dot" w:pos="9412"/>
          <w:tab w:val="clear" w:pos="9402"/>
        </w:tabs>
      </w:pPr>
      <w:r>
        <w:fldChar w:fldCharType="begin"/>
      </w:r>
      <w:r>
        <w:instrText xml:space="preserve"> HYPERLINK \l _Toc13690 </w:instrText>
      </w:r>
      <w:r>
        <w:fldChar w:fldCharType="separate"/>
      </w:r>
      <w:r>
        <w:rPr>
          <w:rFonts w:hint="eastAsia" w:cs="Times New Roman"/>
        </w:rPr>
        <w:t>6验收执行</w:t>
      </w:r>
      <w:r>
        <w:rPr>
          <w:rFonts w:cs="Times New Roman"/>
        </w:rPr>
        <w:t>标准</w:t>
      </w:r>
      <w:r>
        <w:tab/>
      </w:r>
      <w:r>
        <w:fldChar w:fldCharType="begin"/>
      </w:r>
      <w:r>
        <w:instrText xml:space="preserve"> PAGEREF _Toc13690 \h </w:instrText>
      </w:r>
      <w:r>
        <w:fldChar w:fldCharType="separate"/>
      </w:r>
      <w:r>
        <w:t>20</w:t>
      </w:r>
      <w:r>
        <w:fldChar w:fldCharType="end"/>
      </w:r>
      <w:r>
        <w:fldChar w:fldCharType="end"/>
      </w:r>
    </w:p>
    <w:p>
      <w:pPr>
        <w:pStyle w:val="25"/>
        <w:tabs>
          <w:tab w:val="right" w:leader="dot" w:pos="9412"/>
          <w:tab w:val="clear" w:pos="9402"/>
        </w:tabs>
      </w:pPr>
      <w:r>
        <w:fldChar w:fldCharType="begin"/>
      </w:r>
      <w:r>
        <w:instrText xml:space="preserve"> HYPERLINK \l _Toc20835 </w:instrText>
      </w:r>
      <w:r>
        <w:fldChar w:fldCharType="separate"/>
      </w:r>
      <w:r>
        <w:rPr>
          <w:rFonts w:hint="eastAsia" w:cs="Times New Roman"/>
        </w:rPr>
        <w:t>6</w:t>
      </w:r>
      <w:r>
        <w:rPr>
          <w:rFonts w:cs="Times New Roman"/>
        </w:rPr>
        <w:t>.1 废水</w:t>
      </w:r>
      <w:r>
        <w:tab/>
      </w:r>
      <w:r>
        <w:fldChar w:fldCharType="begin"/>
      </w:r>
      <w:r>
        <w:instrText xml:space="preserve"> PAGEREF _Toc20835 \h </w:instrText>
      </w:r>
      <w:r>
        <w:fldChar w:fldCharType="separate"/>
      </w:r>
      <w:r>
        <w:t>20</w:t>
      </w:r>
      <w:r>
        <w:fldChar w:fldCharType="end"/>
      </w:r>
      <w:r>
        <w:fldChar w:fldCharType="end"/>
      </w:r>
    </w:p>
    <w:p>
      <w:pPr>
        <w:pStyle w:val="25"/>
        <w:tabs>
          <w:tab w:val="right" w:leader="dot" w:pos="9412"/>
          <w:tab w:val="clear" w:pos="9402"/>
        </w:tabs>
      </w:pPr>
      <w:r>
        <w:fldChar w:fldCharType="begin"/>
      </w:r>
      <w:r>
        <w:instrText xml:space="preserve"> HYPERLINK \l _Toc59 </w:instrText>
      </w:r>
      <w:r>
        <w:fldChar w:fldCharType="separate"/>
      </w:r>
      <w:r>
        <w:rPr>
          <w:rFonts w:hint="eastAsia" w:cs="Times New Roman"/>
        </w:rPr>
        <w:t>6</w:t>
      </w:r>
      <w:r>
        <w:rPr>
          <w:rFonts w:cs="Times New Roman"/>
        </w:rPr>
        <w:t>.</w:t>
      </w:r>
      <w:r>
        <w:rPr>
          <w:rFonts w:hint="eastAsia" w:cs="Times New Roman"/>
        </w:rPr>
        <w:t>2废气</w:t>
      </w:r>
      <w:r>
        <w:tab/>
      </w:r>
      <w:r>
        <w:fldChar w:fldCharType="begin"/>
      </w:r>
      <w:r>
        <w:instrText xml:space="preserve"> PAGEREF _Toc59 \h </w:instrText>
      </w:r>
      <w:r>
        <w:fldChar w:fldCharType="separate"/>
      </w:r>
      <w:r>
        <w:t>20</w:t>
      </w:r>
      <w:r>
        <w:fldChar w:fldCharType="end"/>
      </w:r>
      <w:r>
        <w:fldChar w:fldCharType="end"/>
      </w:r>
    </w:p>
    <w:p>
      <w:pPr>
        <w:pStyle w:val="25"/>
        <w:tabs>
          <w:tab w:val="right" w:leader="dot" w:pos="9412"/>
          <w:tab w:val="clear" w:pos="9402"/>
        </w:tabs>
      </w:pPr>
      <w:r>
        <w:fldChar w:fldCharType="begin"/>
      </w:r>
      <w:r>
        <w:instrText xml:space="preserve"> HYPERLINK \l _Toc27371 </w:instrText>
      </w:r>
      <w:r>
        <w:fldChar w:fldCharType="separate"/>
      </w:r>
      <w:r>
        <w:rPr>
          <w:rFonts w:hint="eastAsia" w:cs="Times New Roman"/>
        </w:rPr>
        <w:t>6</w:t>
      </w:r>
      <w:r>
        <w:rPr>
          <w:rFonts w:cs="Times New Roman"/>
        </w:rPr>
        <w:t>.3 噪声</w:t>
      </w:r>
      <w:r>
        <w:tab/>
      </w:r>
      <w:r>
        <w:fldChar w:fldCharType="begin"/>
      </w:r>
      <w:r>
        <w:instrText xml:space="preserve"> PAGEREF _Toc27371 \h </w:instrText>
      </w:r>
      <w:r>
        <w:fldChar w:fldCharType="separate"/>
      </w:r>
      <w:r>
        <w:t>21</w:t>
      </w:r>
      <w:r>
        <w:fldChar w:fldCharType="end"/>
      </w:r>
      <w:r>
        <w:fldChar w:fldCharType="end"/>
      </w:r>
    </w:p>
    <w:p>
      <w:pPr>
        <w:pStyle w:val="25"/>
        <w:tabs>
          <w:tab w:val="right" w:leader="dot" w:pos="9412"/>
          <w:tab w:val="clear" w:pos="9402"/>
        </w:tabs>
      </w:pPr>
      <w:r>
        <w:fldChar w:fldCharType="begin"/>
      </w:r>
      <w:r>
        <w:instrText xml:space="preserve"> HYPERLINK \l _Toc2148 </w:instrText>
      </w:r>
      <w:r>
        <w:fldChar w:fldCharType="separate"/>
      </w:r>
      <w:r>
        <w:rPr>
          <w:rFonts w:hint="eastAsia" w:ascii="Times New Roman" w:hAnsi="Times New Roman" w:eastAsia="宋体" w:cs="Times New Roman"/>
        </w:rPr>
        <w:t>6.</w:t>
      </w:r>
      <w:r>
        <w:rPr>
          <w:rFonts w:hint="eastAsia" w:ascii="Times New Roman" w:hAnsi="Times New Roman" w:eastAsia="宋体" w:cs="Times New Roman"/>
          <w:lang w:val="en-US" w:eastAsia="zh-CN"/>
        </w:rPr>
        <w:t>4</w:t>
      </w:r>
      <w:r>
        <w:rPr>
          <w:rFonts w:hint="eastAsia" w:ascii="Times New Roman" w:hAnsi="Times New Roman" w:eastAsia="宋体" w:cs="Times New Roman"/>
        </w:rPr>
        <w:t>固体废物污染管控标准要求</w:t>
      </w:r>
      <w:r>
        <w:tab/>
      </w:r>
      <w:r>
        <w:fldChar w:fldCharType="begin"/>
      </w:r>
      <w:r>
        <w:instrText xml:space="preserve"> PAGEREF _Toc2148 \h </w:instrText>
      </w:r>
      <w:r>
        <w:fldChar w:fldCharType="separate"/>
      </w:r>
      <w:r>
        <w:t>21</w:t>
      </w:r>
      <w:r>
        <w:fldChar w:fldCharType="end"/>
      </w:r>
      <w:r>
        <w:fldChar w:fldCharType="end"/>
      </w:r>
    </w:p>
    <w:p>
      <w:pPr>
        <w:pStyle w:val="22"/>
        <w:tabs>
          <w:tab w:val="right" w:leader="dot" w:pos="9412"/>
          <w:tab w:val="clear" w:pos="9402"/>
        </w:tabs>
      </w:pPr>
      <w:r>
        <w:fldChar w:fldCharType="begin"/>
      </w:r>
      <w:r>
        <w:instrText xml:space="preserve"> HYPERLINK \l _Toc3530 </w:instrText>
      </w:r>
      <w:r>
        <w:fldChar w:fldCharType="separate"/>
      </w:r>
      <w:r>
        <w:rPr>
          <w:rFonts w:hint="eastAsia" w:cs="Times New Roman"/>
        </w:rPr>
        <w:t>7</w:t>
      </w:r>
      <w:r>
        <w:rPr>
          <w:rFonts w:cs="Times New Roman"/>
        </w:rPr>
        <w:t>验收监测内容</w:t>
      </w:r>
      <w:r>
        <w:tab/>
      </w:r>
      <w:r>
        <w:fldChar w:fldCharType="begin"/>
      </w:r>
      <w:r>
        <w:instrText xml:space="preserve"> PAGEREF _Toc3530 \h </w:instrText>
      </w:r>
      <w:r>
        <w:fldChar w:fldCharType="separate"/>
      </w:r>
      <w:r>
        <w:t>22</w:t>
      </w:r>
      <w:r>
        <w:fldChar w:fldCharType="end"/>
      </w:r>
      <w:r>
        <w:fldChar w:fldCharType="end"/>
      </w:r>
    </w:p>
    <w:p>
      <w:pPr>
        <w:pStyle w:val="25"/>
        <w:tabs>
          <w:tab w:val="right" w:leader="dot" w:pos="9412"/>
          <w:tab w:val="clear" w:pos="9402"/>
        </w:tabs>
      </w:pPr>
      <w:r>
        <w:fldChar w:fldCharType="begin"/>
      </w:r>
      <w:r>
        <w:instrText xml:space="preserve"> HYPERLINK \l _Toc16601 </w:instrText>
      </w:r>
      <w:r>
        <w:fldChar w:fldCharType="separate"/>
      </w:r>
      <w:r>
        <w:rPr>
          <w:rFonts w:hint="eastAsia" w:cs="Times New Roman"/>
        </w:rPr>
        <w:t>7</w:t>
      </w:r>
      <w:r>
        <w:rPr>
          <w:rFonts w:cs="Times New Roman"/>
        </w:rPr>
        <w:t xml:space="preserve">.1 </w:t>
      </w:r>
      <w:r>
        <w:rPr>
          <w:rFonts w:hint="eastAsia" w:cs="Times New Roman"/>
        </w:rPr>
        <w:t>废水</w:t>
      </w:r>
      <w:r>
        <w:tab/>
      </w:r>
      <w:r>
        <w:fldChar w:fldCharType="begin"/>
      </w:r>
      <w:r>
        <w:instrText xml:space="preserve"> PAGEREF _Toc16601 \h </w:instrText>
      </w:r>
      <w:r>
        <w:fldChar w:fldCharType="separate"/>
      </w:r>
      <w:r>
        <w:t>22</w:t>
      </w:r>
      <w:r>
        <w:fldChar w:fldCharType="end"/>
      </w:r>
      <w:r>
        <w:fldChar w:fldCharType="end"/>
      </w:r>
    </w:p>
    <w:p>
      <w:pPr>
        <w:pStyle w:val="25"/>
        <w:tabs>
          <w:tab w:val="right" w:leader="dot" w:pos="9412"/>
          <w:tab w:val="clear" w:pos="9402"/>
        </w:tabs>
      </w:pPr>
      <w:r>
        <w:fldChar w:fldCharType="begin"/>
      </w:r>
      <w:r>
        <w:instrText xml:space="preserve"> HYPERLINK \l _Toc2006 </w:instrText>
      </w:r>
      <w:r>
        <w:fldChar w:fldCharType="separate"/>
      </w:r>
      <w:r>
        <w:rPr>
          <w:rFonts w:hint="eastAsia" w:cs="Times New Roman"/>
        </w:rPr>
        <w:t>7</w:t>
      </w:r>
      <w:r>
        <w:rPr>
          <w:rFonts w:cs="Times New Roman"/>
        </w:rPr>
        <w:t>.</w:t>
      </w:r>
      <w:r>
        <w:rPr>
          <w:rFonts w:hint="eastAsia" w:cs="Times New Roman"/>
        </w:rPr>
        <w:t>2废气</w:t>
      </w:r>
      <w:r>
        <w:tab/>
      </w:r>
      <w:r>
        <w:fldChar w:fldCharType="begin"/>
      </w:r>
      <w:r>
        <w:instrText xml:space="preserve"> PAGEREF _Toc2006 \h </w:instrText>
      </w:r>
      <w:r>
        <w:fldChar w:fldCharType="separate"/>
      </w:r>
      <w:r>
        <w:t>22</w:t>
      </w:r>
      <w:r>
        <w:fldChar w:fldCharType="end"/>
      </w:r>
      <w:r>
        <w:fldChar w:fldCharType="end"/>
      </w:r>
    </w:p>
    <w:p>
      <w:pPr>
        <w:pStyle w:val="25"/>
        <w:tabs>
          <w:tab w:val="right" w:leader="dot" w:pos="9412"/>
          <w:tab w:val="clear" w:pos="9402"/>
        </w:tabs>
      </w:pPr>
      <w:r>
        <w:fldChar w:fldCharType="begin"/>
      </w:r>
      <w:r>
        <w:instrText xml:space="preserve"> HYPERLINK \l _Toc21649 </w:instrText>
      </w:r>
      <w:r>
        <w:fldChar w:fldCharType="separate"/>
      </w:r>
      <w:r>
        <w:rPr>
          <w:rFonts w:hint="eastAsia" w:cs="Times New Roman"/>
        </w:rPr>
        <w:t>7</w:t>
      </w:r>
      <w:r>
        <w:rPr>
          <w:rFonts w:cs="Times New Roman"/>
        </w:rPr>
        <w:t>.</w:t>
      </w:r>
      <w:r>
        <w:rPr>
          <w:rFonts w:hint="eastAsia" w:cs="Times New Roman"/>
        </w:rPr>
        <w:t>3</w:t>
      </w:r>
      <w:r>
        <w:rPr>
          <w:rFonts w:cs="Times New Roman"/>
        </w:rPr>
        <w:t>噪</w:t>
      </w:r>
      <w:r>
        <w:rPr>
          <w:rFonts w:hint="eastAsia" w:cs="Times New Roman"/>
          <w:lang w:eastAsia="zh-CN"/>
        </w:rPr>
        <w:t>声</w:t>
      </w:r>
      <w:r>
        <w:tab/>
      </w:r>
      <w:r>
        <w:fldChar w:fldCharType="begin"/>
      </w:r>
      <w:r>
        <w:instrText xml:space="preserve"> PAGEREF _Toc21649 \h </w:instrText>
      </w:r>
      <w:r>
        <w:fldChar w:fldCharType="separate"/>
      </w:r>
      <w:r>
        <w:t>22</w:t>
      </w:r>
      <w:r>
        <w:fldChar w:fldCharType="end"/>
      </w:r>
      <w:r>
        <w:fldChar w:fldCharType="end"/>
      </w:r>
    </w:p>
    <w:p>
      <w:pPr>
        <w:pStyle w:val="22"/>
        <w:tabs>
          <w:tab w:val="right" w:leader="dot" w:pos="9412"/>
          <w:tab w:val="clear" w:pos="9402"/>
        </w:tabs>
      </w:pPr>
      <w:r>
        <w:fldChar w:fldCharType="begin"/>
      </w:r>
      <w:r>
        <w:instrText xml:space="preserve"> HYPERLINK \l _Toc27659 </w:instrText>
      </w:r>
      <w:r>
        <w:fldChar w:fldCharType="separate"/>
      </w:r>
      <w:r>
        <w:rPr>
          <w:rFonts w:hint="eastAsia" w:ascii="Times New Roman" w:hAnsi="Times New Roman" w:cs="Times New Roman"/>
        </w:rPr>
        <w:t>8质量保证及质量控制</w:t>
      </w:r>
      <w:r>
        <w:tab/>
      </w:r>
      <w:r>
        <w:fldChar w:fldCharType="begin"/>
      </w:r>
      <w:r>
        <w:instrText xml:space="preserve"> PAGEREF _Toc27659 \h </w:instrText>
      </w:r>
      <w:r>
        <w:fldChar w:fldCharType="separate"/>
      </w:r>
      <w:r>
        <w:t>24</w:t>
      </w:r>
      <w:r>
        <w:fldChar w:fldCharType="end"/>
      </w:r>
      <w:r>
        <w:fldChar w:fldCharType="end"/>
      </w:r>
    </w:p>
    <w:p>
      <w:pPr>
        <w:pStyle w:val="25"/>
        <w:tabs>
          <w:tab w:val="right" w:leader="dot" w:pos="9412"/>
          <w:tab w:val="clear" w:pos="9402"/>
        </w:tabs>
      </w:pPr>
      <w:r>
        <w:fldChar w:fldCharType="begin"/>
      </w:r>
      <w:r>
        <w:instrText xml:space="preserve"> HYPERLINK \l _Toc16762 </w:instrText>
      </w:r>
      <w:r>
        <w:fldChar w:fldCharType="separate"/>
      </w:r>
      <w:r>
        <w:rPr>
          <w:rFonts w:hint="eastAsia" w:cs="Times New Roman"/>
        </w:rPr>
        <w:t>8</w:t>
      </w:r>
      <w:r>
        <w:rPr>
          <w:rFonts w:cs="Times New Roman"/>
        </w:rPr>
        <w:t>.1 监测分析方法</w:t>
      </w:r>
      <w:r>
        <w:tab/>
      </w:r>
      <w:r>
        <w:fldChar w:fldCharType="begin"/>
      </w:r>
      <w:r>
        <w:instrText xml:space="preserve"> PAGEREF _Toc16762 \h </w:instrText>
      </w:r>
      <w:r>
        <w:fldChar w:fldCharType="separate"/>
      </w:r>
      <w:r>
        <w:t>24</w:t>
      </w:r>
      <w:r>
        <w:fldChar w:fldCharType="end"/>
      </w:r>
      <w:r>
        <w:fldChar w:fldCharType="end"/>
      </w:r>
    </w:p>
    <w:p>
      <w:pPr>
        <w:pStyle w:val="25"/>
        <w:tabs>
          <w:tab w:val="right" w:leader="dot" w:pos="9412"/>
          <w:tab w:val="clear" w:pos="9402"/>
        </w:tabs>
      </w:pPr>
      <w:r>
        <w:fldChar w:fldCharType="begin"/>
      </w:r>
      <w:r>
        <w:instrText xml:space="preserve"> HYPERLINK \l _Toc26027 </w:instrText>
      </w:r>
      <w:r>
        <w:fldChar w:fldCharType="separate"/>
      </w:r>
      <w:r>
        <w:rPr>
          <w:rFonts w:hint="eastAsia" w:cs="Times New Roman"/>
        </w:rPr>
        <w:t>8</w:t>
      </w:r>
      <w:r>
        <w:rPr>
          <w:rFonts w:cs="Times New Roman"/>
        </w:rPr>
        <w:t xml:space="preserve">.2 </w:t>
      </w:r>
      <w:r>
        <w:rPr>
          <w:rFonts w:hint="eastAsia" w:cs="Times New Roman"/>
        </w:rPr>
        <w:t>监测仪器</w:t>
      </w:r>
      <w:r>
        <w:tab/>
      </w:r>
      <w:r>
        <w:fldChar w:fldCharType="begin"/>
      </w:r>
      <w:r>
        <w:instrText xml:space="preserve"> PAGEREF _Toc26027 \h </w:instrText>
      </w:r>
      <w:r>
        <w:fldChar w:fldCharType="separate"/>
      </w:r>
      <w:r>
        <w:t>24</w:t>
      </w:r>
      <w:r>
        <w:fldChar w:fldCharType="end"/>
      </w:r>
      <w:r>
        <w:fldChar w:fldCharType="end"/>
      </w:r>
    </w:p>
    <w:p>
      <w:pPr>
        <w:pStyle w:val="25"/>
        <w:tabs>
          <w:tab w:val="right" w:leader="dot" w:pos="9412"/>
          <w:tab w:val="clear" w:pos="9402"/>
        </w:tabs>
      </w:pPr>
      <w:r>
        <w:fldChar w:fldCharType="begin"/>
      </w:r>
      <w:r>
        <w:instrText xml:space="preserve"> HYPERLINK \l _Toc1612 </w:instrText>
      </w:r>
      <w:r>
        <w:fldChar w:fldCharType="separate"/>
      </w:r>
      <w:r>
        <w:rPr>
          <w:rFonts w:hint="eastAsia" w:cs="Times New Roman"/>
        </w:rPr>
        <w:t>8</w:t>
      </w:r>
      <w:r>
        <w:rPr>
          <w:rFonts w:cs="Times New Roman"/>
        </w:rPr>
        <w:t>.</w:t>
      </w:r>
      <w:r>
        <w:rPr>
          <w:rFonts w:hint="eastAsia" w:cs="Times New Roman"/>
        </w:rPr>
        <w:t>3人员资质</w:t>
      </w:r>
      <w:r>
        <w:tab/>
      </w:r>
      <w:r>
        <w:fldChar w:fldCharType="begin"/>
      </w:r>
      <w:r>
        <w:instrText xml:space="preserve"> PAGEREF _Toc1612 \h </w:instrText>
      </w:r>
      <w:r>
        <w:fldChar w:fldCharType="separate"/>
      </w:r>
      <w:r>
        <w:t>25</w:t>
      </w:r>
      <w:r>
        <w:fldChar w:fldCharType="end"/>
      </w:r>
      <w:r>
        <w:fldChar w:fldCharType="end"/>
      </w:r>
    </w:p>
    <w:p>
      <w:pPr>
        <w:pStyle w:val="25"/>
        <w:tabs>
          <w:tab w:val="right" w:leader="dot" w:pos="9412"/>
          <w:tab w:val="clear" w:pos="9402"/>
        </w:tabs>
      </w:pPr>
      <w:r>
        <w:fldChar w:fldCharType="begin"/>
      </w:r>
      <w:r>
        <w:instrText xml:space="preserve"> HYPERLINK \l _Toc19648 </w:instrText>
      </w:r>
      <w:r>
        <w:fldChar w:fldCharType="separate"/>
      </w:r>
      <w:r>
        <w:rPr>
          <w:rFonts w:hint="eastAsia" w:cs="Times New Roman"/>
        </w:rPr>
        <w:t>8</w:t>
      </w:r>
      <w:r>
        <w:rPr>
          <w:rFonts w:cs="Times New Roman"/>
        </w:rPr>
        <w:t>.</w:t>
      </w:r>
      <w:r>
        <w:rPr>
          <w:rFonts w:hint="eastAsia" w:cs="Times New Roman"/>
        </w:rPr>
        <w:t>4</w:t>
      </w:r>
      <w:r>
        <w:rPr>
          <w:rFonts w:cs="Times New Roman"/>
        </w:rPr>
        <w:t>质量保证和质量控制</w:t>
      </w:r>
      <w:r>
        <w:tab/>
      </w:r>
      <w:r>
        <w:fldChar w:fldCharType="begin"/>
      </w:r>
      <w:r>
        <w:instrText xml:space="preserve"> PAGEREF _Toc19648 \h </w:instrText>
      </w:r>
      <w:r>
        <w:fldChar w:fldCharType="separate"/>
      </w:r>
      <w:r>
        <w:t>25</w:t>
      </w:r>
      <w:r>
        <w:fldChar w:fldCharType="end"/>
      </w:r>
      <w:r>
        <w:fldChar w:fldCharType="end"/>
      </w:r>
    </w:p>
    <w:p>
      <w:pPr>
        <w:pStyle w:val="22"/>
        <w:tabs>
          <w:tab w:val="right" w:leader="dot" w:pos="9412"/>
          <w:tab w:val="clear" w:pos="9402"/>
        </w:tabs>
      </w:pPr>
      <w:r>
        <w:fldChar w:fldCharType="begin"/>
      </w:r>
      <w:r>
        <w:instrText xml:space="preserve"> HYPERLINK \l _Toc20624 </w:instrText>
      </w:r>
      <w:r>
        <w:fldChar w:fldCharType="separate"/>
      </w:r>
      <w:r>
        <w:rPr>
          <w:rFonts w:hint="eastAsia" w:ascii="Times New Roman" w:hAnsi="Times New Roman" w:cs="Times New Roman"/>
        </w:rPr>
        <w:t>9验收监测结果及分析</w:t>
      </w:r>
      <w:r>
        <w:tab/>
      </w:r>
      <w:r>
        <w:fldChar w:fldCharType="begin"/>
      </w:r>
      <w:r>
        <w:instrText xml:space="preserve"> PAGEREF _Toc20624 \h </w:instrText>
      </w:r>
      <w:r>
        <w:fldChar w:fldCharType="separate"/>
      </w:r>
      <w:r>
        <w:t>27</w:t>
      </w:r>
      <w:r>
        <w:fldChar w:fldCharType="end"/>
      </w:r>
      <w:r>
        <w:fldChar w:fldCharType="end"/>
      </w:r>
    </w:p>
    <w:p>
      <w:pPr>
        <w:pStyle w:val="25"/>
        <w:tabs>
          <w:tab w:val="right" w:leader="dot" w:pos="9412"/>
          <w:tab w:val="clear" w:pos="9402"/>
        </w:tabs>
      </w:pPr>
      <w:r>
        <w:fldChar w:fldCharType="begin"/>
      </w:r>
      <w:r>
        <w:instrText xml:space="preserve"> HYPERLINK \l _Toc3848 </w:instrText>
      </w:r>
      <w:r>
        <w:fldChar w:fldCharType="separate"/>
      </w:r>
      <w:r>
        <w:rPr>
          <w:rFonts w:hint="eastAsia" w:cs="Times New Roman"/>
        </w:rPr>
        <w:t>9</w:t>
      </w:r>
      <w:r>
        <w:rPr>
          <w:rFonts w:cs="Times New Roman"/>
        </w:rPr>
        <w:t>.1 监测期间工况</w:t>
      </w:r>
      <w:r>
        <w:tab/>
      </w:r>
      <w:r>
        <w:fldChar w:fldCharType="begin"/>
      </w:r>
      <w:r>
        <w:instrText xml:space="preserve"> PAGEREF _Toc3848 \h </w:instrText>
      </w:r>
      <w:r>
        <w:fldChar w:fldCharType="separate"/>
      </w:r>
      <w:r>
        <w:t>27</w:t>
      </w:r>
      <w:r>
        <w:fldChar w:fldCharType="end"/>
      </w:r>
      <w:r>
        <w:fldChar w:fldCharType="end"/>
      </w:r>
    </w:p>
    <w:p>
      <w:pPr>
        <w:pStyle w:val="25"/>
        <w:tabs>
          <w:tab w:val="right" w:leader="dot" w:pos="9412"/>
          <w:tab w:val="clear" w:pos="9402"/>
        </w:tabs>
      </w:pPr>
      <w:r>
        <w:fldChar w:fldCharType="begin"/>
      </w:r>
      <w:r>
        <w:instrText xml:space="preserve"> HYPERLINK \l _Toc18326 </w:instrText>
      </w:r>
      <w:r>
        <w:fldChar w:fldCharType="separate"/>
      </w:r>
      <w:r>
        <w:rPr>
          <w:rFonts w:hint="eastAsia" w:cs="Times New Roman"/>
        </w:rPr>
        <w:t>9</w:t>
      </w:r>
      <w:r>
        <w:rPr>
          <w:rFonts w:cs="Times New Roman"/>
        </w:rPr>
        <w:t xml:space="preserve">.2 </w:t>
      </w:r>
      <w:r>
        <w:rPr>
          <w:rFonts w:hint="eastAsia" w:cs="Times New Roman"/>
        </w:rPr>
        <w:t>环境保护设施调试效果</w:t>
      </w:r>
      <w:r>
        <w:tab/>
      </w:r>
      <w:r>
        <w:fldChar w:fldCharType="begin"/>
      </w:r>
      <w:r>
        <w:instrText xml:space="preserve"> PAGEREF _Toc18326 \h </w:instrText>
      </w:r>
      <w:r>
        <w:fldChar w:fldCharType="separate"/>
      </w:r>
      <w:r>
        <w:t>27</w:t>
      </w:r>
      <w:r>
        <w:fldChar w:fldCharType="end"/>
      </w:r>
      <w:r>
        <w:fldChar w:fldCharType="end"/>
      </w:r>
    </w:p>
    <w:p>
      <w:pPr>
        <w:pStyle w:val="25"/>
        <w:tabs>
          <w:tab w:val="right" w:leader="dot" w:pos="9412"/>
          <w:tab w:val="clear" w:pos="9402"/>
        </w:tabs>
      </w:pPr>
      <w:r>
        <w:fldChar w:fldCharType="begin"/>
      </w:r>
      <w:r>
        <w:instrText xml:space="preserve"> HYPERLINK \l _Toc3323 </w:instrText>
      </w:r>
      <w:r>
        <w:fldChar w:fldCharType="separate"/>
      </w:r>
      <w:r>
        <w:rPr>
          <w:rFonts w:hint="eastAsia" w:ascii="Times New Roman" w:hAnsi="Times New Roman"/>
          <w:lang w:val="en-US" w:eastAsia="zh-CN"/>
        </w:rPr>
        <w:t>9.3  污染物总量控制</w:t>
      </w:r>
      <w:r>
        <w:tab/>
      </w:r>
      <w:r>
        <w:fldChar w:fldCharType="begin"/>
      </w:r>
      <w:r>
        <w:instrText xml:space="preserve"> PAGEREF _Toc3323 \h </w:instrText>
      </w:r>
      <w:r>
        <w:fldChar w:fldCharType="separate"/>
      </w:r>
      <w:r>
        <w:t>29</w:t>
      </w:r>
      <w:r>
        <w:fldChar w:fldCharType="end"/>
      </w:r>
      <w:r>
        <w:fldChar w:fldCharType="end"/>
      </w:r>
    </w:p>
    <w:p>
      <w:pPr>
        <w:pStyle w:val="22"/>
        <w:tabs>
          <w:tab w:val="right" w:leader="dot" w:pos="9412"/>
          <w:tab w:val="clear" w:pos="9402"/>
        </w:tabs>
      </w:pPr>
      <w:r>
        <w:fldChar w:fldCharType="begin"/>
      </w:r>
      <w:r>
        <w:instrText xml:space="preserve"> HYPERLINK \l _Toc20176 </w:instrText>
      </w:r>
      <w:r>
        <w:fldChar w:fldCharType="separate"/>
      </w:r>
      <w:r>
        <w:rPr>
          <w:rFonts w:hint="eastAsia" w:ascii="Times New Roman" w:hAnsi="Times New Roman" w:cs="Times New Roman"/>
        </w:rPr>
        <w:t>10 验收监测结论</w:t>
      </w:r>
      <w:r>
        <w:tab/>
      </w:r>
      <w:r>
        <w:fldChar w:fldCharType="begin"/>
      </w:r>
      <w:r>
        <w:instrText xml:space="preserve"> PAGEREF _Toc20176 \h </w:instrText>
      </w:r>
      <w:r>
        <w:fldChar w:fldCharType="separate"/>
      </w:r>
      <w:r>
        <w:t>30</w:t>
      </w:r>
      <w:r>
        <w:fldChar w:fldCharType="end"/>
      </w:r>
      <w:r>
        <w:fldChar w:fldCharType="end"/>
      </w:r>
    </w:p>
    <w:p>
      <w:pPr>
        <w:pStyle w:val="25"/>
        <w:tabs>
          <w:tab w:val="right" w:leader="dot" w:pos="9412"/>
          <w:tab w:val="clear" w:pos="9402"/>
        </w:tabs>
      </w:pPr>
      <w:r>
        <w:fldChar w:fldCharType="begin"/>
      </w:r>
      <w:r>
        <w:instrText xml:space="preserve"> HYPERLINK \l _Toc30128 </w:instrText>
      </w:r>
      <w:r>
        <w:fldChar w:fldCharType="separate"/>
      </w:r>
      <w:r>
        <w:rPr>
          <w:rFonts w:cs="Times New Roman"/>
        </w:rPr>
        <w:t>10.1</w:t>
      </w:r>
      <w:r>
        <w:rPr>
          <w:rFonts w:hint="eastAsia" w:cs="Times New Roman"/>
        </w:rPr>
        <w:t>环境保护设施调试效果</w:t>
      </w:r>
      <w:r>
        <w:tab/>
      </w:r>
      <w:r>
        <w:fldChar w:fldCharType="begin"/>
      </w:r>
      <w:r>
        <w:instrText xml:space="preserve"> PAGEREF _Toc30128 \h </w:instrText>
      </w:r>
      <w:r>
        <w:fldChar w:fldCharType="separate"/>
      </w:r>
      <w:r>
        <w:t>30</w:t>
      </w:r>
      <w:r>
        <w:fldChar w:fldCharType="end"/>
      </w:r>
      <w:r>
        <w:fldChar w:fldCharType="end"/>
      </w:r>
    </w:p>
    <w:p>
      <w:pPr>
        <w:pStyle w:val="25"/>
        <w:tabs>
          <w:tab w:val="right" w:leader="dot" w:pos="9412"/>
          <w:tab w:val="clear" w:pos="9402"/>
        </w:tabs>
      </w:pPr>
      <w:r>
        <w:fldChar w:fldCharType="begin"/>
      </w:r>
      <w:r>
        <w:instrText xml:space="preserve"> HYPERLINK \l _Toc5285 </w:instrText>
      </w:r>
      <w:r>
        <w:fldChar w:fldCharType="separate"/>
      </w:r>
      <w:r>
        <w:rPr>
          <w:rFonts w:cs="Times New Roman"/>
        </w:rPr>
        <w:t>10.</w:t>
      </w:r>
      <w:r>
        <w:rPr>
          <w:rFonts w:hint="eastAsia" w:cs="Times New Roman"/>
        </w:rPr>
        <w:t>2</w:t>
      </w:r>
      <w:r>
        <w:rPr>
          <w:rFonts w:cs="Times New Roman"/>
        </w:rPr>
        <w:t>环境风险措施检查结论</w:t>
      </w:r>
      <w:r>
        <w:tab/>
      </w:r>
      <w:r>
        <w:fldChar w:fldCharType="begin"/>
      </w:r>
      <w:r>
        <w:instrText xml:space="preserve"> PAGEREF _Toc5285 \h </w:instrText>
      </w:r>
      <w:r>
        <w:fldChar w:fldCharType="separate"/>
      </w:r>
      <w:r>
        <w:t>31</w:t>
      </w:r>
      <w:r>
        <w:fldChar w:fldCharType="end"/>
      </w:r>
      <w:r>
        <w:fldChar w:fldCharType="end"/>
      </w:r>
    </w:p>
    <w:p>
      <w:pPr>
        <w:pStyle w:val="25"/>
        <w:tabs>
          <w:tab w:val="right" w:leader="dot" w:pos="9412"/>
          <w:tab w:val="clear" w:pos="9402"/>
        </w:tabs>
      </w:pPr>
      <w:r>
        <w:fldChar w:fldCharType="begin"/>
      </w:r>
      <w:r>
        <w:instrText xml:space="preserve"> HYPERLINK \l _Toc13049 </w:instrText>
      </w:r>
      <w:r>
        <w:fldChar w:fldCharType="separate"/>
      </w:r>
      <w:r>
        <w:rPr>
          <w:rFonts w:cs="Times New Roman"/>
        </w:rPr>
        <w:t>10.</w:t>
      </w:r>
      <w:r>
        <w:rPr>
          <w:rFonts w:hint="eastAsia" w:cs="Times New Roman"/>
        </w:rPr>
        <w:t>3综合结论</w:t>
      </w:r>
      <w:r>
        <w:tab/>
      </w:r>
      <w:r>
        <w:fldChar w:fldCharType="begin"/>
      </w:r>
      <w:r>
        <w:instrText xml:space="preserve"> PAGEREF _Toc13049 \h </w:instrText>
      </w:r>
      <w:r>
        <w:fldChar w:fldCharType="separate"/>
      </w:r>
      <w:r>
        <w:t>31</w:t>
      </w:r>
      <w:r>
        <w:fldChar w:fldCharType="end"/>
      </w:r>
      <w:r>
        <w:fldChar w:fldCharType="end"/>
      </w:r>
    </w:p>
    <w:p>
      <w:pPr>
        <w:pStyle w:val="25"/>
        <w:tabs>
          <w:tab w:val="right" w:leader="dot" w:pos="9412"/>
          <w:tab w:val="clear" w:pos="9402"/>
        </w:tabs>
      </w:pPr>
      <w:r>
        <w:fldChar w:fldCharType="begin"/>
      </w:r>
      <w:r>
        <w:instrText xml:space="preserve"> HYPERLINK \l _Toc1176 </w:instrText>
      </w:r>
      <w:r>
        <w:fldChar w:fldCharType="separate"/>
      </w:r>
      <w:r>
        <w:rPr>
          <w:rFonts w:cs="Times New Roman"/>
        </w:rPr>
        <w:t>10.</w:t>
      </w:r>
      <w:r>
        <w:rPr>
          <w:rFonts w:hint="eastAsia" w:cs="Times New Roman"/>
        </w:rPr>
        <w:t>4建议</w:t>
      </w:r>
      <w:r>
        <w:tab/>
      </w:r>
      <w:r>
        <w:fldChar w:fldCharType="begin"/>
      </w:r>
      <w:r>
        <w:instrText xml:space="preserve"> PAGEREF _Toc1176 \h </w:instrText>
      </w:r>
      <w:r>
        <w:fldChar w:fldCharType="separate"/>
      </w:r>
      <w:r>
        <w:t>31</w:t>
      </w:r>
      <w:r>
        <w:fldChar w:fldCharType="end"/>
      </w:r>
      <w:r>
        <w:fldChar w:fldCharType="end"/>
      </w:r>
    </w:p>
    <w:p>
      <w:pPr>
        <w:pStyle w:val="22"/>
        <w:spacing w:line="276" w:lineRule="auto"/>
        <w:rPr>
          <w:rFonts w:asciiTheme="minorHAnsi" w:hAnsiTheme="minorHAnsi" w:eastAsiaTheme="minorEastAsia" w:cstheme="minorBidi"/>
          <w:b w:val="0"/>
          <w:caps w:val="0"/>
          <w:sz w:val="22"/>
          <w:szCs w:val="22"/>
        </w:rPr>
      </w:pPr>
      <w:r>
        <w:fldChar w:fldCharType="end"/>
      </w:r>
    </w:p>
    <w:p>
      <w:pPr>
        <w:pStyle w:val="22"/>
        <w:spacing w:line="276" w:lineRule="auto"/>
        <w:rPr>
          <w:rFonts w:asciiTheme="minorHAnsi" w:hAnsiTheme="minorHAnsi" w:eastAsiaTheme="minorEastAsia" w:cstheme="minorBidi"/>
          <w:b w:val="0"/>
          <w:caps w:val="0"/>
          <w:sz w:val="22"/>
          <w:szCs w:val="22"/>
        </w:rPr>
      </w:pPr>
    </w:p>
    <w:p>
      <w:pPr>
        <w:pStyle w:val="63"/>
        <w:spacing w:before="240"/>
        <w:rPr>
          <w:rFonts w:cs="Times New Roman"/>
          <w:sz w:val="40"/>
          <w:szCs w:val="28"/>
        </w:rPr>
        <w:sectPr>
          <w:pgSz w:w="11906" w:h="16838"/>
          <w:pgMar w:top="1247" w:right="1247" w:bottom="1247" w:left="1247" w:header="851" w:footer="851" w:gutter="0"/>
          <w:pgNumType w:start="1"/>
          <w:cols w:space="425" w:num="1"/>
          <w:titlePg/>
          <w:docGrid w:linePitch="381" w:charSpace="0"/>
        </w:sectPr>
      </w:pPr>
      <w:bookmarkStart w:id="1" w:name="_Toc312829599"/>
      <w:bookmarkStart w:id="2" w:name="_Toc333501100"/>
    </w:p>
    <w:bookmarkEnd w:id="1"/>
    <w:bookmarkEnd w:id="2"/>
    <w:p>
      <w:pPr>
        <w:pStyle w:val="63"/>
        <w:spacing w:beforeLines="50"/>
        <w:rPr>
          <w:rFonts w:cs="Times New Roman"/>
          <w:sz w:val="36"/>
        </w:rPr>
      </w:pPr>
      <w:bookmarkStart w:id="3" w:name="_Toc341293099"/>
      <w:bookmarkStart w:id="4" w:name="_Toc341278414"/>
      <w:bookmarkStart w:id="5" w:name="_Toc341431718"/>
      <w:bookmarkStart w:id="6" w:name="_Toc332553908"/>
      <w:bookmarkStart w:id="7" w:name="_Toc305059553"/>
      <w:bookmarkStart w:id="8" w:name="_Toc321042406"/>
      <w:bookmarkStart w:id="9" w:name="_Toc341357465"/>
      <w:bookmarkStart w:id="10" w:name="_Toc256171691"/>
      <w:bookmarkStart w:id="11" w:name="_Toc5898"/>
      <w:r>
        <w:rPr>
          <w:rFonts w:cs="Times New Roman"/>
          <w:sz w:val="36"/>
        </w:rPr>
        <w:t xml:space="preserve">1 </w:t>
      </w:r>
      <w:bookmarkEnd w:id="3"/>
      <w:bookmarkEnd w:id="4"/>
      <w:bookmarkEnd w:id="5"/>
      <w:bookmarkEnd w:id="6"/>
      <w:bookmarkEnd w:id="7"/>
      <w:bookmarkEnd w:id="8"/>
      <w:bookmarkEnd w:id="9"/>
      <w:bookmarkEnd w:id="10"/>
      <w:r>
        <w:rPr>
          <w:rFonts w:hint="eastAsia" w:cs="Times New Roman"/>
          <w:sz w:val="36"/>
        </w:rPr>
        <w:t>验收项目概况</w:t>
      </w:r>
      <w:bookmarkEnd w:id="11"/>
    </w:p>
    <w:p>
      <w:pPr>
        <w:spacing w:line="540" w:lineRule="exact"/>
        <w:ind w:firstLine="480" w:firstLineChars="200"/>
        <w:rPr>
          <w:rFonts w:hint="eastAsia" w:hAnsi="宋体"/>
          <w:sz w:val="24"/>
          <w:szCs w:val="24"/>
        </w:rPr>
      </w:pPr>
      <w:r>
        <w:rPr>
          <w:rFonts w:hint="eastAsia"/>
          <w:sz w:val="24"/>
          <w:highlight w:val="none"/>
          <w:lang w:eastAsia="zh-CN"/>
        </w:rPr>
        <w:t>奉节县顺全加油站位于重庆市奉节县新民镇观音庵社区6组，该加油站前身为农技站，于1997年建成营运，2017年对加油站进行改扩建，主要从事92#、95#汽油和0#柴油的零售经营。占地面积666.9m</w:t>
      </w:r>
      <w:r>
        <w:rPr>
          <w:rFonts w:hint="eastAsia"/>
          <w:sz w:val="24"/>
          <w:highlight w:val="none"/>
          <w:vertAlign w:val="superscript"/>
          <w:lang w:eastAsia="zh-CN"/>
        </w:rPr>
        <w:t>2</w:t>
      </w:r>
      <w:r>
        <w:rPr>
          <w:rFonts w:hint="eastAsia"/>
          <w:sz w:val="24"/>
          <w:highlight w:val="none"/>
          <w:lang w:eastAsia="zh-CN"/>
        </w:rPr>
        <w:t>，建筑面积115.4m</w:t>
      </w:r>
      <w:r>
        <w:rPr>
          <w:rFonts w:hint="eastAsia"/>
          <w:sz w:val="24"/>
          <w:highlight w:val="none"/>
          <w:vertAlign w:val="superscript"/>
          <w:lang w:eastAsia="zh-CN"/>
        </w:rPr>
        <w:t>2</w:t>
      </w:r>
      <w:r>
        <w:rPr>
          <w:rFonts w:hint="eastAsia"/>
          <w:sz w:val="24"/>
          <w:highlight w:val="none"/>
          <w:lang w:eastAsia="zh-CN"/>
        </w:rPr>
        <w:t>，主要由综合站房、加油岛、储油罐区、进出道路、罩棚和消防等组成，主要进行成品油（汽油、柴油）的销售。根据《汽车加油加气站设计与施工规范》(GB50156-2012)（2014年局部修订版）加油站等级划分，本站为三级加油站，项目油罐总容积为总罐容为75m</w:t>
      </w:r>
      <w:r>
        <w:rPr>
          <w:rFonts w:hint="eastAsia"/>
          <w:sz w:val="24"/>
          <w:highlight w:val="none"/>
          <w:vertAlign w:val="superscript"/>
          <w:lang w:eastAsia="zh-CN"/>
        </w:rPr>
        <w:t>3</w:t>
      </w:r>
      <w:r>
        <w:rPr>
          <w:rFonts w:hint="eastAsia"/>
          <w:sz w:val="24"/>
          <w:highlight w:val="none"/>
          <w:lang w:eastAsia="zh-CN"/>
        </w:rPr>
        <w:t>。加油站设储油罐3个，其中：30m</w:t>
      </w:r>
      <w:r>
        <w:rPr>
          <w:rFonts w:hint="eastAsia"/>
          <w:sz w:val="24"/>
          <w:highlight w:val="none"/>
          <w:vertAlign w:val="superscript"/>
          <w:lang w:eastAsia="zh-CN"/>
        </w:rPr>
        <w:t>3</w:t>
      </w:r>
      <w:r>
        <w:rPr>
          <w:rFonts w:hint="eastAsia"/>
          <w:sz w:val="24"/>
          <w:highlight w:val="none"/>
          <w:lang w:eastAsia="zh-CN"/>
        </w:rPr>
        <w:t xml:space="preserve"> 92#汽油储罐1个、30m</w:t>
      </w:r>
      <w:r>
        <w:rPr>
          <w:rFonts w:hint="eastAsia"/>
          <w:sz w:val="24"/>
          <w:highlight w:val="none"/>
          <w:vertAlign w:val="superscript"/>
          <w:lang w:eastAsia="zh-CN"/>
        </w:rPr>
        <w:t>3</w:t>
      </w:r>
      <w:r>
        <w:rPr>
          <w:rFonts w:hint="eastAsia"/>
          <w:sz w:val="24"/>
          <w:highlight w:val="none"/>
          <w:lang w:eastAsia="zh-CN"/>
        </w:rPr>
        <w:t xml:space="preserve"> 95#汽油储罐1个、30m</w:t>
      </w:r>
      <w:r>
        <w:rPr>
          <w:rFonts w:hint="eastAsia"/>
          <w:sz w:val="24"/>
          <w:highlight w:val="none"/>
          <w:vertAlign w:val="superscript"/>
          <w:lang w:eastAsia="zh-CN"/>
        </w:rPr>
        <w:t>3</w:t>
      </w:r>
      <w:r>
        <w:rPr>
          <w:rFonts w:hint="eastAsia"/>
          <w:sz w:val="24"/>
          <w:highlight w:val="none"/>
          <w:lang w:eastAsia="zh-CN"/>
        </w:rPr>
        <w:t>柴油储罐1个。</w:t>
      </w:r>
      <w:r>
        <w:rPr>
          <w:rFonts w:hint="eastAsia"/>
          <w:sz w:val="24"/>
          <w:highlight w:val="none"/>
          <w:lang w:val="en-US" w:eastAsia="zh-CN"/>
        </w:rPr>
        <w:t>总投资300万元，其中环保投资13万元</w:t>
      </w:r>
      <w:r>
        <w:rPr>
          <w:rFonts w:hint="eastAsia" w:hAnsi="宋体"/>
          <w:sz w:val="24"/>
          <w:szCs w:val="24"/>
        </w:rPr>
        <w:t>。</w:t>
      </w:r>
    </w:p>
    <w:p>
      <w:pPr>
        <w:spacing w:line="540" w:lineRule="exact"/>
        <w:ind w:firstLine="480" w:firstLineChars="200"/>
        <w:rPr>
          <w:color w:val="0000FF"/>
          <w:sz w:val="24"/>
          <w:szCs w:val="24"/>
        </w:rPr>
      </w:pPr>
      <w:r>
        <w:rPr>
          <w:color w:val="000000"/>
          <w:sz w:val="24"/>
          <w:szCs w:val="24"/>
        </w:rPr>
        <w:t>20</w:t>
      </w:r>
      <w:r>
        <w:rPr>
          <w:rFonts w:hint="eastAsia"/>
          <w:color w:val="000000"/>
          <w:sz w:val="24"/>
          <w:szCs w:val="24"/>
          <w:lang w:val="en-US" w:eastAsia="zh-CN"/>
        </w:rPr>
        <w:t>17</w:t>
      </w:r>
      <w:r>
        <w:rPr>
          <w:color w:val="000000"/>
          <w:sz w:val="24"/>
          <w:szCs w:val="24"/>
        </w:rPr>
        <w:t>年</w:t>
      </w:r>
      <w:r>
        <w:rPr>
          <w:rFonts w:hint="eastAsia"/>
          <w:color w:val="000000"/>
          <w:sz w:val="24"/>
          <w:szCs w:val="24"/>
          <w:lang w:val="en-US" w:eastAsia="zh-CN"/>
        </w:rPr>
        <w:t>8</w:t>
      </w:r>
      <w:r>
        <w:rPr>
          <w:color w:val="000000"/>
          <w:sz w:val="24"/>
          <w:szCs w:val="24"/>
        </w:rPr>
        <w:t>月</w:t>
      </w:r>
      <w:r>
        <w:rPr>
          <w:rFonts w:hint="eastAsia"/>
          <w:color w:val="000000"/>
          <w:sz w:val="24"/>
          <w:szCs w:val="24"/>
          <w:lang w:eastAsia="zh-CN"/>
        </w:rPr>
        <w:t>，奉节县顺全加油站</w:t>
      </w:r>
      <w:r>
        <w:rPr>
          <w:rFonts w:hint="eastAsia"/>
          <w:color w:val="000000"/>
          <w:sz w:val="24"/>
          <w:szCs w:val="24"/>
        </w:rPr>
        <w:t>委托</w:t>
      </w:r>
      <w:r>
        <w:rPr>
          <w:rFonts w:hint="eastAsia"/>
          <w:color w:val="000000"/>
          <w:sz w:val="24"/>
          <w:szCs w:val="24"/>
          <w:lang w:eastAsia="zh-CN"/>
        </w:rPr>
        <w:t>重庆华地工程勘察设计院</w:t>
      </w:r>
      <w:r>
        <w:rPr>
          <w:rFonts w:hint="eastAsia"/>
          <w:color w:val="000000"/>
          <w:sz w:val="24"/>
          <w:szCs w:val="24"/>
        </w:rPr>
        <w:t>对本项目进行环境影响评价；</w:t>
      </w:r>
      <w:r>
        <w:rPr>
          <w:color w:val="000000"/>
          <w:sz w:val="24"/>
          <w:szCs w:val="24"/>
        </w:rPr>
        <w:t>20</w:t>
      </w:r>
      <w:r>
        <w:rPr>
          <w:rFonts w:hint="eastAsia"/>
          <w:color w:val="000000"/>
          <w:sz w:val="24"/>
          <w:szCs w:val="24"/>
          <w:lang w:val="en-US" w:eastAsia="zh-CN"/>
        </w:rPr>
        <w:t>17</w:t>
      </w:r>
      <w:r>
        <w:rPr>
          <w:color w:val="000000"/>
          <w:sz w:val="24"/>
          <w:szCs w:val="24"/>
        </w:rPr>
        <w:t>年</w:t>
      </w:r>
      <w:r>
        <w:rPr>
          <w:rFonts w:hint="eastAsia"/>
          <w:color w:val="000000"/>
          <w:sz w:val="24"/>
          <w:szCs w:val="24"/>
          <w:lang w:val="en-US" w:eastAsia="zh-CN"/>
        </w:rPr>
        <w:t>9</w:t>
      </w:r>
      <w:r>
        <w:rPr>
          <w:color w:val="000000"/>
          <w:sz w:val="24"/>
          <w:szCs w:val="24"/>
        </w:rPr>
        <w:t>月</w:t>
      </w:r>
      <w:r>
        <w:rPr>
          <w:rFonts w:hint="eastAsia"/>
          <w:color w:val="000000"/>
          <w:sz w:val="24"/>
          <w:szCs w:val="24"/>
          <w:lang w:val="en-US" w:eastAsia="zh-CN"/>
        </w:rPr>
        <w:t>7日</w:t>
      </w:r>
      <w:r>
        <w:rPr>
          <w:color w:val="000000"/>
          <w:sz w:val="24"/>
          <w:szCs w:val="24"/>
        </w:rPr>
        <w:t>，重庆市</w:t>
      </w:r>
      <w:r>
        <w:rPr>
          <w:rFonts w:hint="eastAsia"/>
          <w:color w:val="000000"/>
          <w:sz w:val="24"/>
          <w:szCs w:val="24"/>
          <w:lang w:eastAsia="zh-CN"/>
        </w:rPr>
        <w:t>奉节县生态环境局</w:t>
      </w:r>
      <w:r>
        <w:rPr>
          <w:color w:val="000000"/>
          <w:sz w:val="24"/>
          <w:szCs w:val="24"/>
        </w:rPr>
        <w:t>以</w:t>
      </w:r>
      <w:r>
        <w:rPr>
          <w:rFonts w:hint="eastAsia"/>
          <w:color w:val="000000"/>
          <w:sz w:val="24"/>
          <w:szCs w:val="24"/>
          <w:lang w:eastAsia="zh-CN"/>
        </w:rPr>
        <w:t>（渝（奉）环准[2017]041号）</w:t>
      </w:r>
      <w:r>
        <w:rPr>
          <w:color w:val="000000"/>
          <w:sz w:val="24"/>
          <w:szCs w:val="24"/>
        </w:rPr>
        <w:t>文批复了</w:t>
      </w:r>
      <w:r>
        <w:rPr>
          <w:rFonts w:hint="eastAsia"/>
          <w:color w:val="000000"/>
          <w:sz w:val="24"/>
          <w:szCs w:val="24"/>
          <w:lang w:eastAsia="zh-CN"/>
        </w:rPr>
        <w:t>奉节县顺全加油站改</w:t>
      </w:r>
      <w:r>
        <w:rPr>
          <w:rFonts w:hint="eastAsia"/>
          <w:sz w:val="24"/>
          <w:highlight w:val="none"/>
          <w:lang w:eastAsia="zh-CN"/>
        </w:rPr>
        <w:t>扩建项目环境影响报告表；20</w:t>
      </w:r>
      <w:r>
        <w:rPr>
          <w:rFonts w:hint="eastAsia"/>
          <w:sz w:val="24"/>
          <w:highlight w:val="none"/>
          <w:lang w:val="en-US" w:eastAsia="zh-CN"/>
        </w:rPr>
        <w:t>24</w:t>
      </w:r>
      <w:r>
        <w:rPr>
          <w:rFonts w:hint="eastAsia"/>
          <w:sz w:val="24"/>
          <w:highlight w:val="none"/>
          <w:lang w:eastAsia="zh-CN"/>
        </w:rPr>
        <w:t>年</w:t>
      </w:r>
      <w:r>
        <w:rPr>
          <w:rFonts w:hint="eastAsia"/>
          <w:sz w:val="24"/>
          <w:highlight w:val="none"/>
          <w:lang w:val="en-US" w:eastAsia="zh-CN"/>
        </w:rPr>
        <w:t>1</w:t>
      </w:r>
      <w:r>
        <w:rPr>
          <w:rFonts w:hint="eastAsia"/>
          <w:sz w:val="24"/>
          <w:highlight w:val="none"/>
          <w:lang w:eastAsia="zh-CN"/>
        </w:rPr>
        <w:t>月奉节县顺全加油站改扩建项目全部建设完成并投入运营。</w:t>
      </w:r>
    </w:p>
    <w:p>
      <w:pPr>
        <w:spacing w:line="540" w:lineRule="exact"/>
        <w:ind w:firstLine="480" w:firstLineChars="200"/>
        <w:rPr>
          <w:rFonts w:hint="eastAsia"/>
          <w:color w:val="000000"/>
          <w:sz w:val="24"/>
          <w:szCs w:val="24"/>
          <w:lang w:eastAsia="zh-CN"/>
        </w:rPr>
      </w:pPr>
      <w:r>
        <w:rPr>
          <w:color w:val="000000"/>
          <w:sz w:val="24"/>
          <w:szCs w:val="24"/>
        </w:rPr>
        <w:t>根据</w:t>
      </w:r>
      <w:r>
        <w:rPr>
          <w:rFonts w:hint="eastAsia"/>
          <w:color w:val="000000"/>
          <w:sz w:val="24"/>
          <w:szCs w:val="24"/>
        </w:rPr>
        <w:t>中华人民共和国国务院令第682</w:t>
      </w:r>
      <w:r>
        <w:rPr>
          <w:color w:val="000000"/>
          <w:sz w:val="24"/>
          <w:szCs w:val="24"/>
        </w:rPr>
        <w:t>号《建设项目</w:t>
      </w:r>
      <w:r>
        <w:rPr>
          <w:rFonts w:hint="eastAsia"/>
          <w:color w:val="000000"/>
          <w:sz w:val="24"/>
          <w:szCs w:val="24"/>
        </w:rPr>
        <w:t>环境保护管理条例</w:t>
      </w:r>
      <w:r>
        <w:rPr>
          <w:color w:val="000000"/>
          <w:sz w:val="24"/>
          <w:szCs w:val="24"/>
        </w:rPr>
        <w:t>》和</w:t>
      </w:r>
      <w:r>
        <w:rPr>
          <w:rFonts w:hint="eastAsia"/>
          <w:color w:val="000000"/>
          <w:sz w:val="24"/>
          <w:szCs w:val="24"/>
        </w:rPr>
        <w:t>渝</w:t>
      </w:r>
      <w:r>
        <w:rPr>
          <w:color w:val="000000"/>
          <w:sz w:val="24"/>
          <w:szCs w:val="24"/>
        </w:rPr>
        <w:t>环</w:t>
      </w:r>
      <w:r>
        <w:rPr>
          <w:rFonts w:hint="eastAsia"/>
          <w:color w:val="000000"/>
          <w:sz w:val="24"/>
          <w:szCs w:val="24"/>
        </w:rPr>
        <w:t>办</w:t>
      </w:r>
      <w:r>
        <w:rPr>
          <w:color w:val="000000"/>
          <w:sz w:val="24"/>
          <w:szCs w:val="24"/>
        </w:rPr>
        <w:t>[</w:t>
      </w:r>
      <w:r>
        <w:rPr>
          <w:rFonts w:hint="eastAsia"/>
          <w:color w:val="000000"/>
          <w:sz w:val="24"/>
          <w:szCs w:val="24"/>
        </w:rPr>
        <w:t>2017</w:t>
      </w:r>
      <w:r>
        <w:rPr>
          <w:color w:val="000000"/>
          <w:sz w:val="24"/>
          <w:szCs w:val="24"/>
        </w:rPr>
        <w:t>]</w:t>
      </w:r>
      <w:r>
        <w:rPr>
          <w:rFonts w:hint="eastAsia"/>
          <w:color w:val="000000"/>
          <w:sz w:val="24"/>
          <w:szCs w:val="24"/>
        </w:rPr>
        <w:t>404</w:t>
      </w:r>
      <w:r>
        <w:rPr>
          <w:color w:val="000000"/>
          <w:sz w:val="24"/>
          <w:szCs w:val="24"/>
        </w:rPr>
        <w:t>号文《</w:t>
      </w:r>
      <w:r>
        <w:rPr>
          <w:rFonts w:hint="eastAsia"/>
          <w:color w:val="000000"/>
          <w:sz w:val="24"/>
          <w:szCs w:val="24"/>
        </w:rPr>
        <w:t>重庆市环境保护局办公室关于不再受理建设项目竣工环境保护验收申请事项的通知</w:t>
      </w:r>
      <w:r>
        <w:rPr>
          <w:color w:val="000000"/>
          <w:sz w:val="24"/>
          <w:szCs w:val="24"/>
        </w:rPr>
        <w:t>》，</w:t>
      </w:r>
      <w:r>
        <w:rPr>
          <w:rFonts w:hint="eastAsia"/>
          <w:color w:val="000000"/>
          <w:sz w:val="24"/>
          <w:szCs w:val="24"/>
        </w:rPr>
        <w:t>“编制环境影响报告书、环境影响报告表的建设项目竣工后，建设单位应当按照国务院环境保护行政主管部门规定的标准和程序，对配套建设的环境保护设施进行验收，编制验收报告”。</w:t>
      </w:r>
      <w:r>
        <w:rPr>
          <w:rFonts w:hint="eastAsia"/>
          <w:color w:val="000000"/>
          <w:sz w:val="24"/>
          <w:szCs w:val="24"/>
          <w:lang w:eastAsia="zh-CN"/>
        </w:rPr>
        <w:t>奉节县顺全加油站</w:t>
      </w:r>
      <w:r>
        <w:rPr>
          <w:color w:val="000000"/>
          <w:sz w:val="24"/>
          <w:szCs w:val="24"/>
        </w:rPr>
        <w:t>开展</w:t>
      </w:r>
      <w:r>
        <w:rPr>
          <w:rFonts w:hint="eastAsia"/>
          <w:color w:val="000000"/>
          <w:sz w:val="24"/>
          <w:szCs w:val="24"/>
        </w:rPr>
        <w:t>了</w:t>
      </w:r>
      <w:r>
        <w:rPr>
          <w:rFonts w:hint="eastAsia"/>
          <w:color w:val="000000"/>
          <w:sz w:val="24"/>
          <w:szCs w:val="24"/>
          <w:lang w:eastAsia="zh-CN"/>
        </w:rPr>
        <w:t>奉节县顺全加油站改扩建项目</w:t>
      </w:r>
      <w:r>
        <w:rPr>
          <w:color w:val="000000"/>
          <w:sz w:val="24"/>
          <w:szCs w:val="24"/>
        </w:rPr>
        <w:t>环保设施竣工验收工作。20</w:t>
      </w:r>
      <w:r>
        <w:rPr>
          <w:rFonts w:hint="eastAsia"/>
          <w:color w:val="000000"/>
          <w:sz w:val="24"/>
          <w:szCs w:val="24"/>
          <w:lang w:val="en-US" w:eastAsia="zh-CN"/>
        </w:rPr>
        <w:t>24</w:t>
      </w:r>
      <w:r>
        <w:rPr>
          <w:color w:val="000000"/>
          <w:sz w:val="24"/>
          <w:szCs w:val="24"/>
        </w:rPr>
        <w:t>年</w:t>
      </w:r>
      <w:r>
        <w:rPr>
          <w:rFonts w:hint="eastAsia"/>
          <w:color w:val="000000"/>
          <w:sz w:val="24"/>
          <w:szCs w:val="24"/>
          <w:lang w:val="en-US" w:eastAsia="zh-CN"/>
        </w:rPr>
        <w:t>1</w:t>
      </w:r>
      <w:r>
        <w:rPr>
          <w:color w:val="000000"/>
          <w:sz w:val="24"/>
          <w:szCs w:val="24"/>
        </w:rPr>
        <w:t>月经现场踏勘、查阅资料后，编制了《</w:t>
      </w:r>
      <w:r>
        <w:rPr>
          <w:rFonts w:hint="eastAsia"/>
          <w:color w:val="000000"/>
          <w:sz w:val="24"/>
          <w:szCs w:val="24"/>
          <w:lang w:eastAsia="zh-CN"/>
        </w:rPr>
        <w:t>奉节县顺全加油站改扩建项目竣工环境保护验收监测方案》，奉节县顺全加油站委托重庆绿创环境检测技术有限公司于20</w:t>
      </w:r>
      <w:r>
        <w:rPr>
          <w:rFonts w:hint="eastAsia"/>
          <w:color w:val="000000"/>
          <w:sz w:val="24"/>
          <w:szCs w:val="24"/>
          <w:lang w:val="en-US" w:eastAsia="zh-CN"/>
        </w:rPr>
        <w:t>24</w:t>
      </w:r>
      <w:r>
        <w:rPr>
          <w:rFonts w:hint="eastAsia"/>
          <w:color w:val="000000"/>
          <w:sz w:val="24"/>
          <w:szCs w:val="24"/>
          <w:lang w:eastAsia="zh-CN"/>
        </w:rPr>
        <w:t>年</w:t>
      </w:r>
      <w:r>
        <w:rPr>
          <w:rFonts w:hint="eastAsia"/>
          <w:color w:val="000000"/>
          <w:sz w:val="24"/>
          <w:szCs w:val="24"/>
          <w:lang w:val="en-US" w:eastAsia="zh-CN"/>
        </w:rPr>
        <w:t>4</w:t>
      </w:r>
      <w:r>
        <w:rPr>
          <w:rFonts w:hint="eastAsia"/>
          <w:color w:val="000000"/>
          <w:sz w:val="24"/>
          <w:szCs w:val="24"/>
          <w:lang w:eastAsia="zh-CN"/>
        </w:rPr>
        <w:t>月</w:t>
      </w:r>
      <w:r>
        <w:rPr>
          <w:rFonts w:hint="eastAsia"/>
          <w:color w:val="000000"/>
          <w:sz w:val="24"/>
          <w:szCs w:val="24"/>
          <w:lang w:val="en-US" w:eastAsia="zh-CN"/>
        </w:rPr>
        <w:t>12</w:t>
      </w:r>
      <w:r>
        <w:rPr>
          <w:rFonts w:hint="eastAsia"/>
          <w:color w:val="000000"/>
          <w:sz w:val="24"/>
          <w:szCs w:val="24"/>
          <w:lang w:eastAsia="zh-CN"/>
        </w:rPr>
        <w:t>-</w:t>
      </w:r>
      <w:r>
        <w:rPr>
          <w:rFonts w:hint="eastAsia"/>
          <w:color w:val="000000"/>
          <w:sz w:val="24"/>
          <w:szCs w:val="24"/>
          <w:lang w:val="en-US" w:eastAsia="zh-CN"/>
        </w:rPr>
        <w:t>13</w:t>
      </w:r>
      <w:r>
        <w:rPr>
          <w:rFonts w:hint="eastAsia"/>
          <w:color w:val="000000"/>
          <w:sz w:val="24"/>
          <w:szCs w:val="24"/>
          <w:lang w:eastAsia="zh-CN"/>
        </w:rPr>
        <w:t>日对本项目实施了竣工环保验收的现场监测。根据验收监测结果以及现场环境管理检查结果，编制了《奉节县顺全加油站改扩建项目竣工环境保护验收监测报告》。</w:t>
      </w:r>
    </w:p>
    <w:p>
      <w:pPr>
        <w:spacing w:line="540" w:lineRule="exact"/>
        <w:ind w:firstLine="480" w:firstLineChars="200"/>
        <w:rPr>
          <w:color w:val="000000"/>
          <w:sz w:val="28"/>
          <w:szCs w:val="28"/>
        </w:rPr>
      </w:pPr>
      <w:r>
        <w:rPr>
          <w:rFonts w:hint="eastAsia"/>
          <w:color w:val="000000"/>
          <w:sz w:val="24"/>
          <w:szCs w:val="24"/>
          <w:lang w:eastAsia="zh-CN"/>
        </w:rPr>
        <w:t>该报告的编制得到了重庆市奉节县生态环境局的大力支持，也得到了重庆绿创环境检测技术有限公司的大力配合，在此，一并表示诚挚的谢意！</w:t>
      </w:r>
      <w:r>
        <w:rPr>
          <w:color w:val="000000"/>
          <w:sz w:val="24"/>
          <w:szCs w:val="24"/>
        </w:rPr>
        <w:br w:type="page"/>
      </w:r>
    </w:p>
    <w:p>
      <w:pPr>
        <w:pStyle w:val="63"/>
        <w:spacing w:beforeLines="50"/>
        <w:rPr>
          <w:rFonts w:cs="Times New Roman"/>
          <w:sz w:val="36"/>
        </w:rPr>
      </w:pPr>
      <w:bookmarkStart w:id="12" w:name="_Toc18402"/>
      <w:r>
        <w:rPr>
          <w:rFonts w:hint="eastAsia" w:cs="Times New Roman"/>
          <w:sz w:val="36"/>
        </w:rPr>
        <w:t>2验收依据</w:t>
      </w:r>
      <w:bookmarkEnd w:id="12"/>
    </w:p>
    <w:p>
      <w:pPr>
        <w:pStyle w:val="64"/>
        <w:rPr>
          <w:rFonts w:cs="Times New Roman"/>
          <w:sz w:val="32"/>
        </w:rPr>
      </w:pPr>
      <w:bookmarkStart w:id="13" w:name="_Toc14907"/>
      <w:r>
        <w:rPr>
          <w:rFonts w:hint="eastAsia" w:cs="Times New Roman"/>
          <w:sz w:val="32"/>
        </w:rPr>
        <w:t>2</w:t>
      </w:r>
      <w:r>
        <w:rPr>
          <w:rFonts w:cs="Times New Roman"/>
          <w:sz w:val="32"/>
        </w:rPr>
        <w:t>.1 环境保护有关法规、政策</w:t>
      </w:r>
      <w:bookmarkEnd w:id="13"/>
    </w:p>
    <w:p>
      <w:pPr>
        <w:spacing w:line="540" w:lineRule="exact"/>
        <w:ind w:firstLine="240" w:firstLineChars="1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（1）《中华人民共和国环境保护法》（2015年修订）；</w:t>
      </w:r>
    </w:p>
    <w:p>
      <w:pPr>
        <w:spacing w:line="540" w:lineRule="exact"/>
        <w:ind w:firstLine="240" w:firstLineChars="100"/>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（2）《中华人民共和国环境影响评价法》（201</w:t>
      </w:r>
      <w:r>
        <w:rPr>
          <w:rFonts w:hint="eastAsia" w:ascii="Times New Roman" w:hAnsi="Times New Roman" w:eastAsia="宋体" w:cs="Times New Roman"/>
          <w:color w:val="000000"/>
          <w:sz w:val="24"/>
          <w:szCs w:val="24"/>
        </w:rPr>
        <w:t>8</w:t>
      </w:r>
      <w:r>
        <w:rPr>
          <w:rFonts w:ascii="Times New Roman" w:hAnsi="Times New Roman" w:eastAsia="宋体" w:cs="Times New Roman"/>
          <w:color w:val="000000"/>
          <w:sz w:val="24"/>
          <w:szCs w:val="24"/>
        </w:rPr>
        <w:t>年修订）；</w:t>
      </w:r>
    </w:p>
    <w:p>
      <w:pPr>
        <w:spacing w:line="540" w:lineRule="exact"/>
        <w:ind w:firstLine="240" w:firstLineChars="1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（3）《中华人民共和国大气污染防治法》（2016年1月1日实施）；</w:t>
      </w:r>
    </w:p>
    <w:p>
      <w:pPr>
        <w:spacing w:line="540" w:lineRule="exact"/>
        <w:ind w:firstLine="240" w:firstLineChars="100"/>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（4）《中华人民共和国水污染防治法》（20</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8年</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月修订）；</w:t>
      </w:r>
    </w:p>
    <w:p>
      <w:pPr>
        <w:spacing w:line="540" w:lineRule="exact"/>
        <w:ind w:firstLine="240" w:firstLineChars="100"/>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（5）《中华人民共和国固体废物污染环境防治法》（20</w:t>
      </w:r>
      <w:r>
        <w:rPr>
          <w:rFonts w:hint="eastAsia" w:ascii="Times New Roman" w:hAnsi="Times New Roman" w:eastAsia="宋体" w:cs="Times New Roman"/>
          <w:color w:val="000000"/>
          <w:sz w:val="24"/>
          <w:szCs w:val="24"/>
          <w:lang w:val="en-US" w:eastAsia="zh-CN"/>
        </w:rPr>
        <w:t>20</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日</w:t>
      </w:r>
      <w:r>
        <w:rPr>
          <w:rFonts w:hint="eastAsia" w:ascii="Times New Roman" w:hAnsi="Times New Roman" w:eastAsia="宋体" w:cs="Times New Roman"/>
          <w:color w:val="000000"/>
          <w:sz w:val="24"/>
          <w:szCs w:val="24"/>
          <w:lang w:eastAsia="zh-CN"/>
        </w:rPr>
        <w:t>实施</w:t>
      </w:r>
      <w:r>
        <w:rPr>
          <w:rFonts w:ascii="Times New Roman" w:hAnsi="Times New Roman" w:eastAsia="宋体" w:cs="Times New Roman"/>
          <w:color w:val="000000"/>
          <w:sz w:val="24"/>
          <w:szCs w:val="24"/>
        </w:rPr>
        <w:t>）；</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（6）《中华人民共和国噪声污染防治法》（</w:t>
      </w:r>
      <w:r>
        <w:rPr>
          <w:rFonts w:hint="eastAsia" w:ascii="Times New Roman" w:hAnsi="Times New Roman" w:eastAsia="宋体" w:cs="Times New Roman"/>
          <w:color w:val="000000"/>
          <w:sz w:val="24"/>
          <w:szCs w:val="24"/>
        </w:rPr>
        <w:t>20</w:t>
      </w:r>
      <w:r>
        <w:rPr>
          <w:rFonts w:hint="eastAsia" w:ascii="Times New Roman" w:hAnsi="Times New Roman" w:eastAsia="宋体" w:cs="Times New Roman"/>
          <w:color w:val="000000"/>
          <w:sz w:val="24"/>
          <w:szCs w:val="24"/>
          <w:lang w:val="en-US" w:eastAsia="zh-CN"/>
        </w:rPr>
        <w:t>22</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eastAsia="zh-CN"/>
        </w:rPr>
        <w:t>）。</w:t>
      </w:r>
    </w:p>
    <w:p>
      <w:pPr>
        <w:pStyle w:val="64"/>
        <w:rPr>
          <w:szCs w:val="28"/>
        </w:rPr>
      </w:pPr>
      <w:bookmarkStart w:id="14" w:name="_Toc249168133"/>
      <w:bookmarkStart w:id="15" w:name="_Toc305059555"/>
      <w:bookmarkStart w:id="16" w:name="_Toc332553910"/>
      <w:bookmarkStart w:id="17" w:name="_Toc341293101"/>
      <w:bookmarkStart w:id="18" w:name="_Toc249351090"/>
      <w:bookmarkStart w:id="19" w:name="_Toc280605145"/>
      <w:bookmarkStart w:id="20" w:name="_Toc321042408"/>
      <w:bookmarkStart w:id="21" w:name="_Toc341278416"/>
      <w:bookmarkStart w:id="22" w:name="_Toc249179016"/>
      <w:bookmarkStart w:id="23" w:name="_Toc249179230"/>
      <w:bookmarkStart w:id="24" w:name="_Toc249167418"/>
      <w:bookmarkStart w:id="25" w:name="_Toc341431720"/>
      <w:bookmarkStart w:id="26" w:name="_Toc184529243"/>
      <w:bookmarkStart w:id="27" w:name="_Toc341357467"/>
      <w:bookmarkStart w:id="28" w:name="_Toc22334"/>
      <w:r>
        <w:rPr>
          <w:rFonts w:hint="eastAsia" w:cs="Times New Roman"/>
          <w:sz w:val="32"/>
        </w:rPr>
        <w:t>2</w:t>
      </w:r>
      <w:r>
        <w:rPr>
          <w:rFonts w:cs="Times New Roman"/>
          <w:sz w:val="32"/>
        </w:rPr>
        <w:t xml:space="preserve">.2 </w:t>
      </w:r>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cs="Times New Roman"/>
          <w:sz w:val="32"/>
        </w:rPr>
        <w:t>建设项目竣工环境保护验收技术规范</w:t>
      </w:r>
      <w:bookmarkEnd w:id="28"/>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（1）《建设项目环境保护管理条例》（国务院令第</w:t>
      </w:r>
      <w:r>
        <w:rPr>
          <w:rFonts w:hint="eastAsia" w:ascii="Times New Roman" w:hAnsi="Times New Roman" w:eastAsia="宋体" w:cs="Times New Roman"/>
          <w:color w:val="000000"/>
          <w:sz w:val="24"/>
          <w:szCs w:val="24"/>
          <w:lang w:val="en-US" w:eastAsia="zh-CN"/>
        </w:rPr>
        <w:t>682</w:t>
      </w:r>
      <w:r>
        <w:rPr>
          <w:rFonts w:hint="eastAsia" w:ascii="Times New Roman" w:hAnsi="Times New Roman" w:eastAsia="宋体" w:cs="Times New Roman"/>
          <w:color w:val="000000"/>
          <w:sz w:val="24"/>
          <w:szCs w:val="24"/>
          <w:lang w:eastAsia="zh-CN"/>
        </w:rPr>
        <w:t>号）；</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（2）《建设项目竣工环境保护验收暂行办法》（国环规环评〔2017〕4号）；</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（3）《建设项目环境影响评价分类管理名录》（2021年版）；</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（4）《突发环境事件应急预案管理暂行办法》环发[2010]113号；</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（5）《国务院关于印发水污染防治行动计划的通知》（国发[2015]17号）；</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（6） 《建设项目竣工环境保护验收技术指南 污染影响类》（生态环境部公告2018年 第9号）；</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（7）重庆市人民代表大会常务委员会公告[2010]第22号《重庆市环境保护条例》（修正）；</w:t>
      </w:r>
    </w:p>
    <w:p>
      <w:pPr>
        <w:spacing w:line="540" w:lineRule="exact"/>
        <w:ind w:firstLine="240" w:firstLineChars="10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（8）重庆市人民政府第270号《重庆市环境噪声污染防治办法》。</w:t>
      </w:r>
    </w:p>
    <w:p>
      <w:pPr>
        <w:pStyle w:val="64"/>
        <w:rPr>
          <w:rFonts w:cs="Times New Roman"/>
          <w:sz w:val="32"/>
        </w:rPr>
      </w:pPr>
      <w:bookmarkStart w:id="29" w:name="_Toc23550"/>
      <w:bookmarkStart w:id="30" w:name="_Toc341431721"/>
      <w:bookmarkStart w:id="31" w:name="_Toc341357468"/>
      <w:bookmarkStart w:id="32" w:name="_Toc321042409"/>
      <w:bookmarkStart w:id="33" w:name="_Toc341278417"/>
      <w:bookmarkStart w:id="34" w:name="_Toc332553911"/>
      <w:bookmarkStart w:id="35" w:name="_Toc305059556"/>
      <w:bookmarkStart w:id="36" w:name="_Toc341293102"/>
      <w:r>
        <w:rPr>
          <w:rFonts w:hint="eastAsia" w:cs="Times New Roman"/>
          <w:sz w:val="32"/>
        </w:rPr>
        <w:t>2</w:t>
      </w:r>
      <w:r>
        <w:rPr>
          <w:rFonts w:cs="Times New Roman"/>
          <w:sz w:val="32"/>
        </w:rPr>
        <w:t>.3建设项目</w:t>
      </w:r>
      <w:r>
        <w:rPr>
          <w:rFonts w:hint="eastAsia" w:cs="Times New Roman"/>
          <w:sz w:val="32"/>
        </w:rPr>
        <w:t>环境影响报告书（表）及审批部门审批决定</w:t>
      </w:r>
      <w:bookmarkEnd w:id="29"/>
    </w:p>
    <w:p>
      <w:pPr>
        <w:spacing w:line="540" w:lineRule="exact"/>
        <w:ind w:firstLine="240" w:firstLineChars="100"/>
        <w:rPr>
          <w:bCs/>
          <w:sz w:val="24"/>
          <w:szCs w:val="24"/>
        </w:rPr>
      </w:pPr>
      <w:r>
        <w:rPr>
          <w:color w:val="000000"/>
          <w:sz w:val="24"/>
          <w:szCs w:val="24"/>
        </w:rPr>
        <w:t>（</w:t>
      </w:r>
      <w:r>
        <w:rPr>
          <w:rFonts w:hint="eastAsia"/>
          <w:color w:val="000000"/>
          <w:sz w:val="24"/>
          <w:szCs w:val="24"/>
        </w:rPr>
        <w:t>1</w:t>
      </w:r>
      <w:r>
        <w:rPr>
          <w:color w:val="000000"/>
          <w:sz w:val="24"/>
          <w:szCs w:val="24"/>
        </w:rPr>
        <w:t>）</w:t>
      </w:r>
      <w:r>
        <w:rPr>
          <w:rFonts w:hint="eastAsia"/>
          <w:color w:val="000000"/>
          <w:sz w:val="24"/>
          <w:szCs w:val="24"/>
          <w:lang w:eastAsia="zh-CN"/>
        </w:rPr>
        <w:t>重庆华地工程勘察设计院</w:t>
      </w:r>
      <w:r>
        <w:rPr>
          <w:color w:val="000000"/>
          <w:sz w:val="24"/>
          <w:szCs w:val="24"/>
        </w:rPr>
        <w:t>《</w:t>
      </w:r>
      <w:r>
        <w:rPr>
          <w:rFonts w:hint="eastAsia"/>
          <w:color w:val="000000"/>
          <w:sz w:val="24"/>
          <w:szCs w:val="24"/>
          <w:lang w:eastAsia="zh-CN"/>
        </w:rPr>
        <w:t>奉节县顺全加油站改扩建项目</w:t>
      </w:r>
      <w:r>
        <w:rPr>
          <w:color w:val="000000"/>
          <w:sz w:val="24"/>
          <w:szCs w:val="24"/>
        </w:rPr>
        <w:t>环境影响报告</w:t>
      </w:r>
      <w:r>
        <w:rPr>
          <w:rFonts w:hint="eastAsia"/>
          <w:color w:val="000000"/>
          <w:sz w:val="24"/>
          <w:szCs w:val="24"/>
        </w:rPr>
        <w:t>表</w:t>
      </w:r>
      <w:r>
        <w:rPr>
          <w:color w:val="000000"/>
          <w:sz w:val="24"/>
          <w:szCs w:val="24"/>
        </w:rPr>
        <w:t>》（20</w:t>
      </w:r>
      <w:r>
        <w:rPr>
          <w:rFonts w:hint="eastAsia"/>
          <w:color w:val="000000"/>
          <w:sz w:val="24"/>
          <w:szCs w:val="24"/>
          <w:lang w:val="en-US" w:eastAsia="zh-CN"/>
        </w:rPr>
        <w:t>23</w:t>
      </w:r>
      <w:r>
        <w:rPr>
          <w:color w:val="000000"/>
          <w:sz w:val="24"/>
          <w:szCs w:val="24"/>
        </w:rPr>
        <w:t>.</w:t>
      </w:r>
      <w:r>
        <w:rPr>
          <w:rFonts w:hint="eastAsia"/>
          <w:color w:val="000000"/>
          <w:sz w:val="24"/>
          <w:szCs w:val="24"/>
          <w:lang w:val="en-US" w:eastAsia="zh-CN"/>
        </w:rPr>
        <w:t>9</w:t>
      </w:r>
      <w:r>
        <w:rPr>
          <w:color w:val="000000"/>
          <w:sz w:val="24"/>
          <w:szCs w:val="24"/>
        </w:rPr>
        <w:t>）；</w:t>
      </w:r>
    </w:p>
    <w:p>
      <w:pPr>
        <w:spacing w:line="540" w:lineRule="exact"/>
        <w:ind w:firstLine="240" w:firstLineChars="100"/>
        <w:rPr>
          <w:rFonts w:hint="eastAsia" w:eastAsia="宋体"/>
          <w:color w:val="000000"/>
          <w:sz w:val="24"/>
          <w:szCs w:val="24"/>
          <w:lang w:eastAsia="zh-CN"/>
        </w:rPr>
      </w:pPr>
      <w:r>
        <w:rPr>
          <w:color w:val="000000"/>
          <w:sz w:val="24"/>
          <w:szCs w:val="24"/>
        </w:rPr>
        <w:t>（</w:t>
      </w:r>
      <w:r>
        <w:rPr>
          <w:rFonts w:hint="eastAsia"/>
          <w:color w:val="000000"/>
          <w:sz w:val="24"/>
          <w:szCs w:val="24"/>
        </w:rPr>
        <w:t>2</w:t>
      </w:r>
      <w:r>
        <w:rPr>
          <w:color w:val="000000"/>
          <w:sz w:val="24"/>
          <w:szCs w:val="24"/>
        </w:rPr>
        <w:t>）重庆市</w:t>
      </w:r>
      <w:r>
        <w:rPr>
          <w:rFonts w:hint="eastAsia"/>
          <w:color w:val="000000"/>
          <w:sz w:val="24"/>
          <w:szCs w:val="24"/>
          <w:lang w:eastAsia="zh-CN"/>
        </w:rPr>
        <w:t>奉节县生态环境局（渝（奉）环准[2017]041号）</w:t>
      </w:r>
      <w:r>
        <w:rPr>
          <w:color w:val="000000"/>
          <w:sz w:val="24"/>
          <w:szCs w:val="24"/>
        </w:rPr>
        <w:t>《重庆市建设项目环境影响评价文件批准书》（20</w:t>
      </w:r>
      <w:r>
        <w:rPr>
          <w:rFonts w:hint="eastAsia"/>
          <w:color w:val="000000"/>
          <w:sz w:val="24"/>
          <w:szCs w:val="24"/>
          <w:lang w:val="en-US" w:eastAsia="zh-CN"/>
        </w:rPr>
        <w:t>17</w:t>
      </w:r>
      <w:r>
        <w:rPr>
          <w:color w:val="000000"/>
          <w:sz w:val="24"/>
          <w:szCs w:val="24"/>
        </w:rPr>
        <w:t>.</w:t>
      </w:r>
      <w:r>
        <w:rPr>
          <w:rFonts w:hint="eastAsia"/>
          <w:color w:val="000000"/>
          <w:sz w:val="24"/>
          <w:szCs w:val="24"/>
          <w:lang w:val="en-US" w:eastAsia="zh-CN"/>
        </w:rPr>
        <w:t>9</w:t>
      </w:r>
      <w:r>
        <w:rPr>
          <w:color w:val="000000"/>
          <w:sz w:val="24"/>
          <w:szCs w:val="24"/>
        </w:rPr>
        <w:t>）</w:t>
      </w:r>
      <w:r>
        <w:rPr>
          <w:rFonts w:hint="eastAsia"/>
          <w:color w:val="000000"/>
          <w:sz w:val="24"/>
          <w:szCs w:val="24"/>
          <w:lang w:eastAsia="zh-CN"/>
        </w:rPr>
        <w:t>。</w:t>
      </w:r>
    </w:p>
    <w:p>
      <w:pPr>
        <w:spacing w:line="540" w:lineRule="exact"/>
        <w:ind w:firstLine="280" w:firstLineChars="100"/>
        <w:rPr>
          <w:color w:val="000000"/>
          <w:sz w:val="28"/>
          <w:szCs w:val="28"/>
        </w:rPr>
      </w:pPr>
    </w:p>
    <w:p>
      <w:pPr>
        <w:widowControl/>
        <w:jc w:val="left"/>
        <w:rPr>
          <w:color w:val="000000"/>
          <w:sz w:val="28"/>
          <w:szCs w:val="28"/>
        </w:rPr>
      </w:pPr>
      <w:r>
        <w:rPr>
          <w:color w:val="000000"/>
          <w:sz w:val="28"/>
          <w:szCs w:val="28"/>
        </w:rPr>
        <w:br w:type="page"/>
      </w:r>
    </w:p>
    <w:bookmarkEnd w:id="30"/>
    <w:bookmarkEnd w:id="31"/>
    <w:bookmarkEnd w:id="32"/>
    <w:bookmarkEnd w:id="33"/>
    <w:bookmarkEnd w:id="34"/>
    <w:bookmarkEnd w:id="35"/>
    <w:bookmarkEnd w:id="36"/>
    <w:p>
      <w:pPr>
        <w:pStyle w:val="63"/>
        <w:spacing w:beforeLines="50"/>
        <w:rPr>
          <w:rFonts w:cs="Times New Roman"/>
          <w:sz w:val="36"/>
        </w:rPr>
      </w:pPr>
      <w:bookmarkStart w:id="37" w:name="_Toc341293104"/>
      <w:bookmarkStart w:id="38" w:name="_Toc305059558"/>
      <w:bookmarkStart w:id="39" w:name="_Toc341357470"/>
      <w:bookmarkStart w:id="40" w:name="_Toc341431723"/>
      <w:bookmarkStart w:id="41" w:name="_Toc341278419"/>
      <w:bookmarkStart w:id="42" w:name="_Toc332553913"/>
      <w:bookmarkStart w:id="43" w:name="_Toc321042411"/>
      <w:bookmarkStart w:id="44" w:name="_Toc21142"/>
      <w:r>
        <w:rPr>
          <w:rFonts w:hint="eastAsia" w:cs="Times New Roman"/>
          <w:sz w:val="36"/>
        </w:rPr>
        <w:t>3</w:t>
      </w:r>
      <w:bookmarkEnd w:id="37"/>
      <w:bookmarkEnd w:id="38"/>
      <w:bookmarkEnd w:id="39"/>
      <w:bookmarkEnd w:id="40"/>
      <w:bookmarkEnd w:id="41"/>
      <w:bookmarkEnd w:id="42"/>
      <w:bookmarkEnd w:id="43"/>
      <w:r>
        <w:rPr>
          <w:rFonts w:hint="eastAsia" w:cs="Times New Roman"/>
          <w:sz w:val="36"/>
        </w:rPr>
        <w:t>工程建设情况</w:t>
      </w:r>
      <w:bookmarkEnd w:id="44"/>
    </w:p>
    <w:p>
      <w:pPr>
        <w:pStyle w:val="64"/>
        <w:rPr>
          <w:rFonts w:cs="Times New Roman"/>
          <w:sz w:val="32"/>
        </w:rPr>
      </w:pPr>
      <w:bookmarkStart w:id="45" w:name="_Toc341357471"/>
      <w:bookmarkStart w:id="46" w:name="_Toc341431724"/>
      <w:bookmarkStart w:id="47" w:name="_Toc325099457"/>
      <w:bookmarkStart w:id="48" w:name="_Toc307902787"/>
      <w:bookmarkStart w:id="49" w:name="_Toc341293105"/>
      <w:bookmarkStart w:id="50" w:name="_Toc341278420"/>
      <w:bookmarkStart w:id="51" w:name="_Toc324514075"/>
      <w:bookmarkStart w:id="52" w:name="_Toc22456"/>
      <w:bookmarkStart w:id="53" w:name="_Toc332553914"/>
      <w:bookmarkStart w:id="54" w:name="_Toc305059559"/>
      <w:bookmarkStart w:id="55" w:name="_Toc321042412"/>
      <w:r>
        <w:rPr>
          <w:rFonts w:hint="eastAsia" w:cs="Times New Roman"/>
          <w:sz w:val="32"/>
        </w:rPr>
        <w:t>3</w:t>
      </w:r>
      <w:r>
        <w:rPr>
          <w:rFonts w:cs="Times New Roman"/>
          <w:sz w:val="32"/>
        </w:rPr>
        <w:t>.1</w:t>
      </w:r>
      <w:bookmarkEnd w:id="45"/>
      <w:bookmarkEnd w:id="46"/>
      <w:bookmarkEnd w:id="47"/>
      <w:bookmarkEnd w:id="48"/>
      <w:bookmarkEnd w:id="49"/>
      <w:bookmarkEnd w:id="50"/>
      <w:bookmarkEnd w:id="51"/>
      <w:r>
        <w:rPr>
          <w:rFonts w:hint="eastAsia" w:cs="Times New Roman"/>
          <w:sz w:val="32"/>
        </w:rPr>
        <w:t>地理位置及平面布置</w:t>
      </w:r>
      <w:bookmarkEnd w:id="52"/>
    </w:p>
    <w:p>
      <w:pPr>
        <w:spacing w:line="540" w:lineRule="exact"/>
        <w:ind w:firstLine="480" w:firstLineChars="200"/>
        <w:rPr>
          <w:rFonts w:hAnsi="宋体"/>
          <w:sz w:val="24"/>
          <w:szCs w:val="24"/>
        </w:rPr>
      </w:pPr>
      <w:r>
        <w:rPr>
          <w:rFonts w:hint="eastAsia" w:hAnsi="宋体"/>
          <w:sz w:val="24"/>
          <w:szCs w:val="24"/>
          <w:lang w:eastAsia="zh-CN"/>
        </w:rPr>
        <w:t>奉节县顺全加油站改扩建项目</w:t>
      </w:r>
      <w:r>
        <w:rPr>
          <w:rFonts w:hAnsi="宋体"/>
          <w:sz w:val="24"/>
          <w:szCs w:val="24"/>
        </w:rPr>
        <w:t>位于</w:t>
      </w:r>
      <w:r>
        <w:rPr>
          <w:rFonts w:hint="eastAsia" w:hAnsi="宋体"/>
          <w:sz w:val="24"/>
          <w:szCs w:val="24"/>
          <w:lang w:eastAsia="zh-CN"/>
        </w:rPr>
        <w:t>奉节县新民镇观音庵社区6组，与省道S402相邻</w:t>
      </w:r>
      <w:r>
        <w:rPr>
          <w:rFonts w:hint="eastAsia" w:hAnsi="宋体"/>
          <w:sz w:val="24"/>
          <w:szCs w:val="24"/>
        </w:rPr>
        <w:t>。省道S402为双向两车道，项目用地南北方向长约26.5m，东西方向长约25.3m。</w:t>
      </w:r>
      <w:r>
        <w:rPr>
          <w:rFonts w:hAnsi="宋体"/>
          <w:sz w:val="24"/>
          <w:szCs w:val="24"/>
        </w:rPr>
        <w:t>项目地理位置见</w:t>
      </w:r>
      <w:r>
        <w:rPr>
          <w:rFonts w:hint="eastAsia" w:hAnsi="宋体"/>
          <w:sz w:val="24"/>
          <w:szCs w:val="24"/>
        </w:rPr>
        <w:t>附图1。</w:t>
      </w:r>
    </w:p>
    <w:p>
      <w:pPr>
        <w:spacing w:line="540" w:lineRule="exact"/>
        <w:ind w:firstLine="480" w:firstLineChars="200"/>
        <w:rPr>
          <w:rFonts w:hint="eastAsia" w:hAnsi="宋体"/>
          <w:sz w:val="24"/>
          <w:szCs w:val="24"/>
        </w:rPr>
      </w:pPr>
      <w:r>
        <w:rPr>
          <w:rFonts w:hint="eastAsia" w:hAnsi="宋体"/>
          <w:sz w:val="24"/>
          <w:szCs w:val="24"/>
        </w:rPr>
        <w:t>项目主要由生产区、非生产区、辅助设施等部分组成。生产区即加油区和埋地油罐区，其中加油区位于场址的中间，主要由加油棚和加油岛组成，加油棚面积为56m</w:t>
      </w:r>
      <w:r>
        <w:rPr>
          <w:rFonts w:hint="eastAsia" w:hAnsi="宋体"/>
          <w:sz w:val="24"/>
          <w:szCs w:val="24"/>
          <w:vertAlign w:val="superscript"/>
        </w:rPr>
        <w:t>2</w:t>
      </w:r>
      <w:r>
        <w:rPr>
          <w:rFonts w:hint="eastAsia" w:hAnsi="宋体"/>
          <w:sz w:val="24"/>
          <w:szCs w:val="24"/>
        </w:rPr>
        <w:t>，设2个加油岛、2台加油机，每台加油机设2把枪；埋地油罐区位于加油站的东北侧，该区域内设有3个埋地油罐、卸油台、检查井等。非生产区即站房，布置在场地东南侧，满足站房4 m，距道路5.5 m的间距要求，便于油罐车卸油发生异常情况时可及时撤离。该站设出入口各1个，入口设于场地西南侧，出口设于场地西北侧；站内为2车道，便于车辆进出站。场地四周空地绿化，提高了绿地率。平面布置合理。</w:t>
      </w:r>
    </w:p>
    <w:p>
      <w:pPr>
        <w:spacing w:line="540" w:lineRule="exact"/>
        <w:ind w:firstLine="480" w:firstLineChars="200"/>
        <w:rPr>
          <w:rFonts w:hAnsi="宋体"/>
          <w:sz w:val="28"/>
          <w:szCs w:val="28"/>
        </w:rPr>
      </w:pPr>
      <w:r>
        <w:rPr>
          <w:rFonts w:hint="eastAsia" w:hAnsi="宋体"/>
          <w:sz w:val="24"/>
          <w:szCs w:val="24"/>
        </w:rPr>
        <w:t>加油站平面布置具有功能分区明确，工艺布置顺畅、紧凑合理，平面布置合理。厂区总平面图见附图2。</w:t>
      </w:r>
      <w:r>
        <w:rPr>
          <w:rFonts w:hAnsi="宋体"/>
          <w:sz w:val="28"/>
          <w:szCs w:val="28"/>
        </w:rPr>
        <w:tab/>
      </w:r>
    </w:p>
    <w:p>
      <w:pPr>
        <w:pStyle w:val="64"/>
        <w:rPr>
          <w:rFonts w:cs="Times New Roman"/>
          <w:sz w:val="32"/>
        </w:rPr>
      </w:pPr>
      <w:bookmarkStart w:id="56" w:name="_Toc26433"/>
      <w:r>
        <w:rPr>
          <w:rFonts w:hint="eastAsia" w:cs="Times New Roman"/>
          <w:sz w:val="32"/>
        </w:rPr>
        <w:t>3</w:t>
      </w:r>
      <w:r>
        <w:rPr>
          <w:rFonts w:cs="Times New Roman"/>
          <w:sz w:val="32"/>
        </w:rPr>
        <w:t>.</w:t>
      </w:r>
      <w:r>
        <w:rPr>
          <w:rFonts w:hint="eastAsia" w:cs="Times New Roman"/>
          <w:sz w:val="32"/>
        </w:rPr>
        <w:t>2建设内容</w:t>
      </w:r>
      <w:bookmarkEnd w:id="56"/>
    </w:p>
    <w:p>
      <w:pPr>
        <w:spacing w:line="540" w:lineRule="exact"/>
        <w:ind w:firstLine="480" w:firstLineChars="200"/>
        <w:rPr>
          <w:rFonts w:hAnsi="宋体"/>
          <w:sz w:val="24"/>
          <w:szCs w:val="24"/>
        </w:rPr>
      </w:pPr>
      <w:r>
        <w:rPr>
          <w:rFonts w:hint="eastAsia" w:hAnsi="宋体"/>
          <w:sz w:val="24"/>
          <w:szCs w:val="24"/>
        </w:rPr>
        <w:t>1、建设内容</w:t>
      </w:r>
    </w:p>
    <w:p>
      <w:pPr>
        <w:spacing w:line="540" w:lineRule="exact"/>
        <w:ind w:firstLine="480" w:firstLineChars="200"/>
        <w:rPr>
          <w:rFonts w:hAnsi="宋体"/>
          <w:sz w:val="24"/>
          <w:szCs w:val="24"/>
        </w:rPr>
      </w:pPr>
      <w:r>
        <w:rPr>
          <w:rFonts w:hint="eastAsia" w:hAnsi="宋体"/>
          <w:sz w:val="24"/>
          <w:szCs w:val="24"/>
          <w:lang w:eastAsia="zh-CN"/>
        </w:rPr>
        <w:t>奉节县顺全加油站改扩建项目</w:t>
      </w:r>
      <w:r>
        <w:rPr>
          <w:rFonts w:hint="eastAsia" w:hAnsi="宋体"/>
          <w:sz w:val="24"/>
          <w:szCs w:val="24"/>
        </w:rPr>
        <w:t>为</w:t>
      </w:r>
      <w:r>
        <w:rPr>
          <w:rFonts w:hint="eastAsia" w:hAnsi="宋体"/>
          <w:sz w:val="24"/>
          <w:szCs w:val="24"/>
          <w:lang w:eastAsia="zh-CN"/>
        </w:rPr>
        <w:t>改扩建</w:t>
      </w:r>
      <w:r>
        <w:rPr>
          <w:rFonts w:hAnsi="宋体"/>
          <w:sz w:val="24"/>
          <w:szCs w:val="24"/>
        </w:rPr>
        <w:t>项目</w:t>
      </w:r>
      <w:r>
        <w:rPr>
          <w:rFonts w:hint="eastAsia" w:hAnsi="宋体"/>
          <w:sz w:val="24"/>
          <w:szCs w:val="24"/>
        </w:rPr>
        <w:t>。</w:t>
      </w:r>
    </w:p>
    <w:p>
      <w:pPr>
        <w:spacing w:line="540" w:lineRule="exact"/>
        <w:ind w:firstLine="480" w:firstLineChars="200"/>
        <w:rPr>
          <w:rFonts w:hint="eastAsia" w:hAnsi="宋体"/>
          <w:sz w:val="24"/>
          <w:szCs w:val="24"/>
          <w:lang w:eastAsia="zh-CN"/>
        </w:rPr>
      </w:pPr>
      <w:r>
        <w:rPr>
          <w:rFonts w:hint="eastAsia" w:hAnsi="宋体"/>
          <w:sz w:val="24"/>
          <w:szCs w:val="24"/>
        </w:rPr>
        <w:t>项目占地面积666.9m</w:t>
      </w:r>
      <w:r>
        <w:rPr>
          <w:rFonts w:hint="eastAsia" w:hAnsi="宋体"/>
          <w:sz w:val="24"/>
          <w:szCs w:val="24"/>
          <w:vertAlign w:val="superscript"/>
        </w:rPr>
        <w:t>2</w:t>
      </w:r>
      <w:r>
        <w:rPr>
          <w:rFonts w:hint="eastAsia" w:hAnsi="宋体"/>
          <w:sz w:val="24"/>
          <w:szCs w:val="24"/>
        </w:rPr>
        <w:t>，建筑面积115.4m</w:t>
      </w:r>
      <w:r>
        <w:rPr>
          <w:rFonts w:hint="eastAsia" w:hAnsi="宋体"/>
          <w:sz w:val="24"/>
          <w:szCs w:val="24"/>
          <w:vertAlign w:val="superscript"/>
        </w:rPr>
        <w:t>2</w:t>
      </w:r>
      <w:r>
        <w:rPr>
          <w:rFonts w:hint="eastAsia" w:hAnsi="宋体"/>
          <w:sz w:val="24"/>
          <w:szCs w:val="24"/>
        </w:rPr>
        <w:t>，主要由综合站房、加油岛、储油罐区、进出道路、罩棚和消防等组成，主要进行成品油（汽油、柴油）的销售。根据《汽车加油加气站设计与施工规范》(GB50156-2012)（2014年局部修订版）加油站等级划分，本站为三级加油站，项目油罐总容积为总罐容为75m</w:t>
      </w:r>
      <w:r>
        <w:rPr>
          <w:rFonts w:hint="eastAsia" w:hAnsi="宋体"/>
          <w:sz w:val="24"/>
          <w:szCs w:val="24"/>
          <w:vertAlign w:val="superscript"/>
        </w:rPr>
        <w:t>3</w:t>
      </w:r>
      <w:r>
        <w:rPr>
          <w:rFonts w:hint="eastAsia" w:hAnsi="宋体"/>
          <w:sz w:val="24"/>
          <w:szCs w:val="24"/>
        </w:rPr>
        <w:t>。加油站设储油罐3个，其中：30m</w:t>
      </w:r>
      <w:r>
        <w:rPr>
          <w:rFonts w:hint="eastAsia" w:hAnsi="宋体"/>
          <w:sz w:val="24"/>
          <w:szCs w:val="24"/>
          <w:vertAlign w:val="superscript"/>
        </w:rPr>
        <w:t xml:space="preserve">3 </w:t>
      </w:r>
      <w:r>
        <w:rPr>
          <w:rFonts w:hint="eastAsia" w:hAnsi="宋体"/>
          <w:sz w:val="24"/>
          <w:szCs w:val="24"/>
        </w:rPr>
        <w:t>92#汽油储罐1个、30m</w:t>
      </w:r>
      <w:r>
        <w:rPr>
          <w:rFonts w:hint="eastAsia" w:hAnsi="宋体"/>
          <w:sz w:val="24"/>
          <w:szCs w:val="24"/>
          <w:vertAlign w:val="superscript"/>
        </w:rPr>
        <w:t>3</w:t>
      </w:r>
      <w:r>
        <w:rPr>
          <w:rFonts w:hint="eastAsia" w:hAnsi="宋体"/>
          <w:sz w:val="24"/>
          <w:szCs w:val="24"/>
        </w:rPr>
        <w:t xml:space="preserve"> 95#汽油储罐1个、30m</w:t>
      </w:r>
      <w:r>
        <w:rPr>
          <w:rFonts w:hint="eastAsia" w:hAnsi="宋体"/>
          <w:sz w:val="24"/>
          <w:szCs w:val="24"/>
          <w:vertAlign w:val="superscript"/>
        </w:rPr>
        <w:t>3</w:t>
      </w:r>
      <w:r>
        <w:rPr>
          <w:rFonts w:hint="eastAsia" w:hAnsi="宋体"/>
          <w:sz w:val="24"/>
          <w:szCs w:val="24"/>
        </w:rPr>
        <w:t>柴油储罐1个。项目基本组成见表3-1</w:t>
      </w:r>
      <w:r>
        <w:rPr>
          <w:rFonts w:hint="eastAsia" w:hAnsi="宋体"/>
          <w:sz w:val="24"/>
          <w:szCs w:val="24"/>
          <w:lang w:eastAsia="zh-CN"/>
        </w:rPr>
        <w:t>。</w:t>
      </w:r>
    </w:p>
    <w:p>
      <w:pPr>
        <w:spacing w:line="540" w:lineRule="exact"/>
        <w:jc w:val="center"/>
        <w:rPr>
          <w:rFonts w:hAnsi="宋体"/>
          <w:b/>
          <w:sz w:val="28"/>
          <w:szCs w:val="28"/>
        </w:rPr>
      </w:pPr>
      <w:r>
        <w:rPr>
          <w:rFonts w:hint="eastAsia" w:hAnsi="宋体"/>
          <w:b/>
          <w:sz w:val="24"/>
          <w:szCs w:val="24"/>
        </w:rPr>
        <w:t>表3-1  工程基本组成</w:t>
      </w:r>
    </w:p>
    <w:tbl>
      <w:tblPr>
        <w:tblStyle w:val="28"/>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1400"/>
        <w:gridCol w:w="4367"/>
        <w:gridCol w:w="2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59" w:type="dxa"/>
            <w:gridSpan w:val="2"/>
            <w:vAlign w:val="center"/>
          </w:tcPr>
          <w:p>
            <w:pPr>
              <w:jc w:val="center"/>
              <w:rPr>
                <w:rFonts w:hAnsi="宋体"/>
                <w:b/>
                <w:sz w:val="21"/>
                <w:szCs w:val="21"/>
              </w:rPr>
            </w:pPr>
            <w:r>
              <w:rPr>
                <w:rFonts w:hint="eastAsia" w:hAnsi="宋体"/>
                <w:b/>
                <w:sz w:val="21"/>
                <w:szCs w:val="21"/>
              </w:rPr>
              <w:t>项目组成</w:t>
            </w:r>
          </w:p>
        </w:tc>
        <w:tc>
          <w:tcPr>
            <w:tcW w:w="4367" w:type="dxa"/>
            <w:tcBorders>
              <w:right w:val="single" w:color="auto" w:sz="4" w:space="0"/>
            </w:tcBorders>
            <w:vAlign w:val="center"/>
          </w:tcPr>
          <w:p>
            <w:pPr>
              <w:jc w:val="center"/>
              <w:rPr>
                <w:rFonts w:hAnsi="宋体"/>
                <w:b/>
                <w:sz w:val="21"/>
                <w:szCs w:val="21"/>
              </w:rPr>
            </w:pPr>
            <w:r>
              <w:rPr>
                <w:rFonts w:hint="eastAsia" w:hAnsi="宋体"/>
                <w:b/>
                <w:sz w:val="21"/>
                <w:szCs w:val="21"/>
              </w:rPr>
              <w:t>设计建设规模及内容</w:t>
            </w:r>
          </w:p>
        </w:tc>
        <w:tc>
          <w:tcPr>
            <w:tcW w:w="2860" w:type="dxa"/>
            <w:tcBorders>
              <w:left w:val="single" w:color="auto" w:sz="4" w:space="0"/>
            </w:tcBorders>
            <w:vAlign w:val="center"/>
          </w:tcPr>
          <w:p>
            <w:pPr>
              <w:jc w:val="center"/>
              <w:rPr>
                <w:rFonts w:hAnsi="宋体"/>
                <w:b/>
                <w:sz w:val="21"/>
                <w:szCs w:val="21"/>
              </w:rPr>
            </w:pPr>
            <w:r>
              <w:rPr>
                <w:rFonts w:hint="eastAsia" w:hAnsi="宋体"/>
                <w:b/>
                <w:sz w:val="21"/>
                <w:szCs w:val="21"/>
              </w:rPr>
              <w:t>实际建设规模及内容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restart"/>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主体工程</w:t>
            </w: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埋地油罐区</w:t>
            </w:r>
          </w:p>
        </w:tc>
        <w:tc>
          <w:tcPr>
            <w:tcW w:w="4367" w:type="dxa"/>
            <w:tcBorders>
              <w:right w:val="single" w:color="auto" w:sz="4" w:space="0"/>
            </w:tcBorders>
            <w:vAlign w:val="center"/>
          </w:tcPr>
          <w:p>
            <w:pPr>
              <w:pStyle w:val="24"/>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地下直埋卧式钢制30m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汽油双层储油罐2个，30 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柴油储油罐1个（折半容积为15m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w:t>
            </w:r>
          </w:p>
        </w:tc>
        <w:tc>
          <w:tcPr>
            <w:tcW w:w="2860" w:type="dxa"/>
            <w:tcBorders>
              <w:left w:val="single" w:color="auto" w:sz="4" w:space="0"/>
            </w:tcBorders>
            <w:vAlign w:val="center"/>
          </w:tcPr>
          <w:p>
            <w:pPr>
              <w:jc w:val="center"/>
              <w:rPr>
                <w:rFonts w:ascii="Times New Roman" w:hAnsi="Times New Roman" w:eastAsia="宋体" w:cs="TimesNewRomanPSMT"/>
                <w:bCs/>
                <w:snapToGrid w:val="0"/>
                <w:color w:val="auto"/>
                <w:kern w:val="0"/>
                <w:sz w:val="21"/>
                <w:szCs w:val="21"/>
                <w:lang w:val="en-US" w:eastAsia="zh-CN" w:bidi="ar-SA"/>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加油区</w:t>
            </w:r>
          </w:p>
        </w:tc>
        <w:tc>
          <w:tcPr>
            <w:tcW w:w="4367" w:type="dxa"/>
            <w:tcBorders>
              <w:right w:val="single" w:color="auto" w:sz="4" w:space="0"/>
            </w:tcBorders>
            <w:vAlign w:val="center"/>
          </w:tcPr>
          <w:p>
            <w:pPr>
              <w:pStyle w:val="24"/>
              <w:adjustRightInd w:val="0"/>
              <w:snapToGrid w:val="0"/>
              <w:spacing w:after="0"/>
              <w:ind w:left="0" w:leftChars="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轻钢网架加油罩棚，高度7.3m，面积56.0m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（投影面积112m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w:t>
            </w:r>
          </w:p>
          <w:p>
            <w:pPr>
              <w:pStyle w:val="24"/>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设自封式税控加油机，双枪加油机，共2台</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restart"/>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辅助工程</w:t>
            </w: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站房</w:t>
            </w:r>
          </w:p>
        </w:tc>
        <w:tc>
          <w:tcPr>
            <w:tcW w:w="4367" w:type="dxa"/>
            <w:tcBorders>
              <w:right w:val="single" w:color="auto" w:sz="4" w:space="0"/>
            </w:tcBorders>
            <w:vAlign w:val="center"/>
          </w:tcPr>
          <w:p>
            <w:pPr>
              <w:pStyle w:val="24"/>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2 F，高度7.5m，建筑面积59.4m</w:t>
            </w:r>
            <w:r>
              <w:rPr>
                <w:rFonts w:hint="default" w:ascii="Times New Roman" w:hAnsi="Times New Roman" w:eastAsia="宋体" w:cs="Times New Roman"/>
                <w:color w:val="000000"/>
                <w:sz w:val="21"/>
                <w:szCs w:val="21"/>
                <w:vertAlign w:val="superscript"/>
              </w:rPr>
              <w:t>2</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油气回收系统</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设置了相应的卸油、加油油气回收设施</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油气通气管</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3根，H=4.0 m，1根柴油通气管和2根汽油通气管</w:t>
            </w:r>
          </w:p>
        </w:tc>
        <w:tc>
          <w:tcPr>
            <w:tcW w:w="2860" w:type="dxa"/>
            <w:tcBorders>
              <w:left w:val="single" w:color="auto" w:sz="4" w:space="0"/>
            </w:tcBorders>
            <w:vAlign w:val="center"/>
          </w:tcPr>
          <w:p>
            <w:pPr>
              <w:jc w:val="center"/>
              <w:rPr>
                <w:rFonts w:hint="eastAsia" w:hAnsi="宋体" w:eastAsia="宋体"/>
                <w:sz w:val="21"/>
                <w:szCs w:val="21"/>
                <w:lang w:eastAsia="zh-CN"/>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防雷防静电</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设置了相应的避雷带等防雷设施</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restart"/>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公用工程</w:t>
            </w: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给水</w:t>
            </w:r>
          </w:p>
        </w:tc>
        <w:tc>
          <w:tcPr>
            <w:tcW w:w="4367" w:type="dxa"/>
            <w:tcBorders>
              <w:right w:val="single" w:color="auto" w:sz="4" w:space="0"/>
            </w:tcBorders>
            <w:vAlign w:val="center"/>
          </w:tcPr>
          <w:p>
            <w:pPr>
              <w:adjustRightInd w:val="0"/>
              <w:snapToGrid w:val="0"/>
              <w:rPr>
                <w:rFonts w:hint="eastAsia"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color w:val="000000"/>
                <w:sz w:val="21"/>
                <w:szCs w:val="21"/>
              </w:rPr>
              <w:t>生活用水和消防用水由市政供水管网提供，年新鲜用水量为0.27703万m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/a</w:t>
            </w:r>
          </w:p>
        </w:tc>
        <w:tc>
          <w:tcPr>
            <w:tcW w:w="2860" w:type="dxa"/>
            <w:tcBorders>
              <w:left w:val="single" w:color="auto" w:sz="4" w:space="0"/>
            </w:tcBorders>
            <w:vAlign w:val="center"/>
          </w:tcPr>
          <w:p>
            <w:pPr>
              <w:jc w:val="center"/>
              <w:rPr>
                <w:rFonts w:hint="eastAsia" w:ascii="Times New Roman" w:hAnsi="Times New Roman" w:eastAsia="宋体" w:cs="Times New Roman"/>
                <w:bCs w:val="0"/>
                <w:snapToGrid/>
                <w:color w:val="auto"/>
                <w:kern w:val="2"/>
                <w:sz w:val="21"/>
                <w:szCs w:val="21"/>
                <w:lang w:val="en-US" w:eastAsia="zh-CN" w:bidi="ar-SA"/>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排水</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雨污分流制，含油废水与生活污水集中处理后排入市政污水管网后进入新民镇污水处理厂作进一步处理</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供电</w:t>
            </w:r>
          </w:p>
        </w:tc>
        <w:tc>
          <w:tcPr>
            <w:tcW w:w="4367" w:type="dxa"/>
            <w:tcBorders>
              <w:right w:val="single" w:color="auto" w:sz="4" w:space="0"/>
            </w:tcBorders>
            <w:vAlign w:val="center"/>
          </w:tcPr>
          <w:p>
            <w:pPr>
              <w:adjustRightInd w:val="0"/>
              <w:snapToGrid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依托电源用一回路高压10KV市电引入，年耗量为0.48万kw•h</w:t>
            </w:r>
          </w:p>
          <w:p>
            <w:pPr>
              <w:adjustRightInd w:val="0"/>
              <w:snapToGrid w:val="0"/>
              <w:rPr>
                <w:rFonts w:hAnsi="宋体"/>
                <w:sz w:val="21"/>
                <w:szCs w:val="21"/>
              </w:rPr>
            </w:pPr>
            <w:r>
              <w:rPr>
                <w:rFonts w:hint="default" w:ascii="Times New Roman" w:hAnsi="Times New Roman" w:eastAsia="宋体" w:cs="Times New Roman"/>
                <w:color w:val="000000"/>
                <w:sz w:val="21"/>
                <w:szCs w:val="21"/>
              </w:rPr>
              <w:t xml:space="preserve">项目设有发配电间，配电间设置总配电柜、电度表等； </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防雷与防静电</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利用建筑物钢筋作为防雷装置；金属工艺设备及油罐车均作防静电接地</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adjustRightInd w:val="0"/>
              <w:snapToGrid w:val="0"/>
              <w:jc w:val="center"/>
              <w:rPr>
                <w:rFonts w:hAnsi="宋体"/>
                <w:sz w:val="21"/>
                <w:szCs w:val="21"/>
              </w:rPr>
            </w:pPr>
            <w:r>
              <w:rPr>
                <w:rFonts w:hint="default" w:ascii="Times New Roman" w:hAnsi="Times New Roman" w:eastAsia="宋体" w:cs="Times New Roman"/>
                <w:color w:val="000000"/>
                <w:sz w:val="21"/>
                <w:szCs w:val="21"/>
              </w:rPr>
              <w:t>消防</w:t>
            </w:r>
          </w:p>
        </w:tc>
        <w:tc>
          <w:tcPr>
            <w:tcW w:w="4367" w:type="dxa"/>
            <w:tcBorders>
              <w:right w:val="single" w:color="auto" w:sz="4" w:space="0"/>
            </w:tcBorders>
            <w:vAlign w:val="center"/>
          </w:tcPr>
          <w:p>
            <w:pPr>
              <w:adjustRightInd w:val="0"/>
              <w:snapToGrid w:val="0"/>
              <w:rPr>
                <w:rFonts w:hAnsi="宋体"/>
                <w:sz w:val="21"/>
                <w:szCs w:val="21"/>
              </w:rPr>
            </w:pPr>
            <w:r>
              <w:rPr>
                <w:rFonts w:hint="default" w:ascii="Times New Roman" w:hAnsi="Times New Roman" w:eastAsia="宋体" w:cs="Times New Roman"/>
                <w:color w:val="000000"/>
                <w:sz w:val="21"/>
                <w:szCs w:val="21"/>
              </w:rPr>
              <w:t>站内配备有灭火器、灭火毯等相关灭火设施</w:t>
            </w:r>
          </w:p>
        </w:tc>
        <w:tc>
          <w:tcPr>
            <w:tcW w:w="2860" w:type="dxa"/>
            <w:tcBorders>
              <w:left w:val="single" w:color="auto" w:sz="4" w:space="0"/>
            </w:tcBorders>
            <w:vAlign w:val="center"/>
          </w:tcPr>
          <w:p>
            <w:pPr>
              <w:jc w:val="center"/>
              <w:rPr>
                <w:rFonts w:hint="eastAsia" w:hAnsi="宋体" w:eastAsia="宋体"/>
                <w:sz w:val="21"/>
                <w:szCs w:val="21"/>
                <w:lang w:eastAsia="zh-CN"/>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pStyle w:val="13"/>
              <w:adjustRightInd w:val="0"/>
              <w:snapToGrid w:val="0"/>
              <w:spacing w:after="0"/>
              <w:ind w:left="0" w:leftChars="0"/>
              <w:jc w:val="center"/>
              <w:rPr>
                <w:rFonts w:hAnsi="宋体"/>
                <w:sz w:val="21"/>
                <w:szCs w:val="21"/>
              </w:rPr>
            </w:pPr>
            <w:r>
              <w:rPr>
                <w:rFonts w:hint="default" w:ascii="Times New Roman" w:hAnsi="Times New Roman" w:eastAsia="宋体" w:cs="Times New Roman"/>
                <w:color w:val="000000"/>
                <w:sz w:val="21"/>
                <w:szCs w:val="21"/>
              </w:rPr>
              <w:t>通讯</w:t>
            </w:r>
          </w:p>
        </w:tc>
        <w:tc>
          <w:tcPr>
            <w:tcW w:w="4367" w:type="dxa"/>
            <w:tcBorders>
              <w:right w:val="single" w:color="auto" w:sz="4" w:space="0"/>
            </w:tcBorders>
            <w:vAlign w:val="center"/>
          </w:tcPr>
          <w:p>
            <w:pPr>
              <w:pStyle w:val="13"/>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依托市政通信线路</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restart"/>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环保工程</w:t>
            </w:r>
          </w:p>
        </w:tc>
        <w:tc>
          <w:tcPr>
            <w:tcW w:w="1400" w:type="dxa"/>
            <w:vAlign w:val="center"/>
          </w:tcPr>
          <w:p>
            <w:pPr>
              <w:pStyle w:val="13"/>
              <w:adjustRightInd w:val="0"/>
              <w:snapToGrid w:val="0"/>
              <w:spacing w:after="0"/>
              <w:ind w:left="0" w:leftChars="0"/>
              <w:jc w:val="center"/>
              <w:rPr>
                <w:rFonts w:hAnsi="宋体"/>
                <w:sz w:val="21"/>
                <w:szCs w:val="21"/>
              </w:rPr>
            </w:pPr>
            <w:r>
              <w:rPr>
                <w:rFonts w:hint="default" w:ascii="Times New Roman" w:hAnsi="Times New Roman" w:eastAsia="宋体" w:cs="Times New Roman"/>
                <w:color w:val="000000"/>
                <w:sz w:val="21"/>
                <w:szCs w:val="21"/>
              </w:rPr>
              <w:t>固体废物处理</w:t>
            </w:r>
          </w:p>
        </w:tc>
        <w:tc>
          <w:tcPr>
            <w:tcW w:w="4367" w:type="dxa"/>
            <w:tcBorders>
              <w:right w:val="single" w:color="auto" w:sz="4" w:space="0"/>
            </w:tcBorders>
            <w:vAlign w:val="center"/>
          </w:tcPr>
          <w:p>
            <w:pPr>
              <w:pStyle w:val="13"/>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生活垃圾交由市政环卫部门统一清运处理，日产日运；清罐油渣、清罐废水以及隔油池废油作为危险废物，交由已取得危险废物处置资质的公司进行处置</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绿化</w:t>
            </w:r>
          </w:p>
        </w:tc>
        <w:tc>
          <w:tcPr>
            <w:tcW w:w="4367" w:type="dxa"/>
            <w:tcBorders>
              <w:right w:val="single" w:color="auto" w:sz="4" w:space="0"/>
            </w:tcBorders>
            <w:vAlign w:val="center"/>
          </w:tcPr>
          <w:p>
            <w:pPr>
              <w:pStyle w:val="24"/>
              <w:adjustRightInd w:val="0"/>
              <w:snapToGrid w:val="0"/>
              <w:spacing w:after="0"/>
              <w:ind w:left="0" w:leftChars="0"/>
              <w:rPr>
                <w:rFonts w:hAnsi="宋体"/>
                <w:sz w:val="21"/>
                <w:szCs w:val="21"/>
              </w:rPr>
            </w:pPr>
            <w:r>
              <w:rPr>
                <w:rFonts w:hint="default" w:ascii="Times New Roman" w:hAnsi="Times New Roman" w:eastAsia="宋体" w:cs="Times New Roman"/>
                <w:snapToGrid w:val="0"/>
                <w:color w:val="000000"/>
                <w:kern w:val="0"/>
                <w:sz w:val="21"/>
                <w:szCs w:val="21"/>
              </w:rPr>
              <w:t>绿化率30%，绿化面积为200m</w:t>
            </w:r>
            <w:r>
              <w:rPr>
                <w:rFonts w:hint="default" w:ascii="Times New Roman" w:hAnsi="Times New Roman" w:eastAsia="宋体" w:cs="Times New Roman"/>
                <w:snapToGrid w:val="0"/>
                <w:color w:val="000000"/>
                <w:kern w:val="0"/>
                <w:sz w:val="21"/>
                <w:szCs w:val="21"/>
                <w:vertAlign w:val="superscript"/>
              </w:rPr>
              <w:t>2</w:t>
            </w:r>
          </w:p>
        </w:tc>
        <w:tc>
          <w:tcPr>
            <w:tcW w:w="2860" w:type="dxa"/>
            <w:tcBorders>
              <w:left w:val="single" w:color="auto" w:sz="4" w:space="0"/>
            </w:tcBorders>
            <w:vAlign w:val="center"/>
          </w:tcPr>
          <w:p>
            <w:pPr>
              <w:jc w:val="center"/>
              <w:rPr>
                <w:rFonts w:hAnsi="宋体"/>
                <w:sz w:val="21"/>
                <w:szCs w:val="21"/>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pStyle w:val="24"/>
              <w:adjustRightInd w:val="0"/>
              <w:snapToGrid w:val="0"/>
              <w:spacing w:after="0"/>
              <w:ind w:left="0" w:leftChars="0"/>
              <w:jc w:val="center"/>
              <w:rPr>
                <w:rFonts w:hAnsi="宋体"/>
                <w:sz w:val="21"/>
                <w:szCs w:val="21"/>
              </w:rPr>
            </w:pPr>
            <w:r>
              <w:rPr>
                <w:rFonts w:hint="default" w:ascii="Times New Roman" w:hAnsi="Times New Roman" w:eastAsia="宋体" w:cs="Times New Roman"/>
                <w:bCs/>
                <w:color w:val="000000"/>
                <w:sz w:val="21"/>
                <w:szCs w:val="21"/>
              </w:rPr>
              <w:t>沉砂隔油系统</w:t>
            </w:r>
          </w:p>
        </w:tc>
        <w:tc>
          <w:tcPr>
            <w:tcW w:w="4367" w:type="dxa"/>
            <w:tcBorders>
              <w:right w:val="single" w:color="auto" w:sz="4" w:space="0"/>
            </w:tcBorders>
            <w:vAlign w:val="center"/>
          </w:tcPr>
          <w:p>
            <w:pPr>
              <w:pStyle w:val="24"/>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设计规模为5m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/d，设于场地南测</w:t>
            </w:r>
          </w:p>
        </w:tc>
        <w:tc>
          <w:tcPr>
            <w:tcW w:w="2860" w:type="dxa"/>
            <w:tcBorders>
              <w:left w:val="single" w:color="auto" w:sz="4" w:space="0"/>
            </w:tcBorders>
            <w:vAlign w:val="center"/>
          </w:tcPr>
          <w:p>
            <w:pPr>
              <w:jc w:val="center"/>
              <w:rPr>
                <w:rFonts w:hint="eastAsia" w:hAnsi="宋体" w:eastAsia="宋体"/>
                <w:sz w:val="21"/>
                <w:szCs w:val="21"/>
                <w:lang w:eastAsia="zh-CN"/>
              </w:rPr>
            </w:pPr>
            <w:r>
              <w:rPr>
                <w:rFonts w:hint="eastAsia" w:cs="TimesNewRomanPSMT"/>
                <w:bCs/>
                <w:snapToGrid w:val="0"/>
                <w:color w:val="auto"/>
                <w:kern w:val="0"/>
                <w:sz w:val="21"/>
                <w:szCs w:val="21"/>
                <w:lang w:val="en-US" w:eastAsia="zh-CN" w:bidi="ar-SA"/>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9" w:type="dxa"/>
            <w:vMerge w:val="continue"/>
            <w:vAlign w:val="center"/>
          </w:tcPr>
          <w:p>
            <w:pPr>
              <w:pStyle w:val="24"/>
              <w:adjustRightInd w:val="0"/>
              <w:snapToGrid w:val="0"/>
              <w:spacing w:after="0"/>
              <w:ind w:left="0" w:leftChars="0"/>
              <w:jc w:val="center"/>
              <w:rPr>
                <w:rFonts w:hAnsi="宋体"/>
                <w:sz w:val="21"/>
                <w:szCs w:val="21"/>
              </w:rPr>
            </w:pPr>
          </w:p>
        </w:tc>
        <w:tc>
          <w:tcPr>
            <w:tcW w:w="1400" w:type="dxa"/>
            <w:vAlign w:val="center"/>
          </w:tcPr>
          <w:p>
            <w:pPr>
              <w:pStyle w:val="24"/>
              <w:adjustRightInd w:val="0"/>
              <w:snapToGrid w:val="0"/>
              <w:spacing w:after="0"/>
              <w:ind w:left="0" w:leftChars="0"/>
              <w:jc w:val="center"/>
              <w:rPr>
                <w:rFonts w:hint="eastAsia" w:hAnsi="宋体"/>
                <w:sz w:val="21"/>
                <w:szCs w:val="21"/>
              </w:rPr>
            </w:pPr>
            <w:r>
              <w:rPr>
                <w:rFonts w:hint="default" w:ascii="Times New Roman" w:hAnsi="Times New Roman" w:eastAsia="宋体" w:cs="Times New Roman"/>
                <w:bCs/>
                <w:color w:val="000000"/>
                <w:sz w:val="21"/>
                <w:szCs w:val="21"/>
              </w:rPr>
              <w:t>生化系统</w:t>
            </w:r>
          </w:p>
        </w:tc>
        <w:tc>
          <w:tcPr>
            <w:tcW w:w="4367" w:type="dxa"/>
            <w:tcBorders>
              <w:right w:val="single" w:color="auto" w:sz="4" w:space="0"/>
            </w:tcBorders>
            <w:vAlign w:val="center"/>
          </w:tcPr>
          <w:p>
            <w:pPr>
              <w:pStyle w:val="24"/>
              <w:adjustRightInd w:val="0"/>
              <w:snapToGrid w:val="0"/>
              <w:spacing w:after="0"/>
              <w:ind w:left="0" w:leftChars="0"/>
              <w:rPr>
                <w:rFonts w:hAnsi="宋体"/>
                <w:sz w:val="21"/>
                <w:szCs w:val="21"/>
              </w:rPr>
            </w:pPr>
            <w:r>
              <w:rPr>
                <w:rFonts w:hint="default" w:ascii="Times New Roman" w:hAnsi="Times New Roman" w:eastAsia="宋体" w:cs="Times New Roman"/>
                <w:color w:val="000000"/>
                <w:sz w:val="21"/>
                <w:szCs w:val="21"/>
              </w:rPr>
              <w:t>设计规模为8m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/d，设于场地南侧</w:t>
            </w:r>
          </w:p>
        </w:tc>
        <w:tc>
          <w:tcPr>
            <w:tcW w:w="2860" w:type="dxa"/>
            <w:tcBorders>
              <w:left w:val="single" w:color="auto" w:sz="4" w:space="0"/>
            </w:tcBorders>
            <w:vAlign w:val="center"/>
          </w:tcPr>
          <w:p>
            <w:pPr>
              <w:jc w:val="center"/>
              <w:rPr>
                <w:rFonts w:hint="eastAsia" w:hAnsi="宋体" w:eastAsia="宋体"/>
                <w:sz w:val="21"/>
                <w:szCs w:val="21"/>
                <w:lang w:eastAsia="zh-CN"/>
              </w:rPr>
            </w:pPr>
            <w:r>
              <w:rPr>
                <w:rFonts w:hint="eastAsia" w:cs="TimesNewRomanPSMT"/>
                <w:bCs/>
                <w:snapToGrid w:val="0"/>
                <w:color w:val="auto"/>
                <w:kern w:val="0"/>
                <w:sz w:val="21"/>
                <w:szCs w:val="21"/>
                <w:lang w:val="en-US" w:eastAsia="zh-CN" w:bidi="ar-SA"/>
              </w:rPr>
              <w:t>与环评一致</w:t>
            </w:r>
          </w:p>
        </w:tc>
      </w:tr>
    </w:tbl>
    <w:p>
      <w:pPr>
        <w:spacing w:line="540" w:lineRule="exact"/>
        <w:ind w:firstLine="480" w:firstLineChars="200"/>
        <w:rPr>
          <w:rFonts w:hAnsi="宋体"/>
          <w:sz w:val="24"/>
          <w:szCs w:val="24"/>
        </w:rPr>
      </w:pPr>
      <w:r>
        <w:rPr>
          <w:rFonts w:hint="eastAsia" w:hAnsi="宋体"/>
          <w:sz w:val="24"/>
          <w:szCs w:val="24"/>
        </w:rPr>
        <w:t>2、建设规模</w:t>
      </w:r>
    </w:p>
    <w:p>
      <w:pPr>
        <w:pStyle w:val="38"/>
        <w:bidi w:val="0"/>
        <w:rPr>
          <w:rFonts w:hint="eastAsia" w:hAnsi="宋体" w:eastAsia="宋体"/>
          <w:color w:val="000000" w:themeColor="text1"/>
          <w:sz w:val="24"/>
          <w:szCs w:val="24"/>
          <w:lang w:eastAsia="zh-CN"/>
        </w:rPr>
      </w:pPr>
      <w:r>
        <w:rPr>
          <w:rFonts w:hint="eastAsia" w:hAnsi="宋体"/>
          <w:color w:val="000000" w:themeColor="text1"/>
          <w:sz w:val="24"/>
          <w:szCs w:val="24"/>
        </w:rPr>
        <w:t>三级加油站，92#汽油罐30 m</w:t>
      </w:r>
      <w:r>
        <w:rPr>
          <w:rFonts w:hint="eastAsia" w:hAnsi="宋体"/>
          <w:color w:val="000000" w:themeColor="text1"/>
          <w:sz w:val="24"/>
          <w:szCs w:val="24"/>
          <w:vertAlign w:val="superscript"/>
        </w:rPr>
        <w:t>3</w:t>
      </w:r>
      <w:r>
        <w:rPr>
          <w:rFonts w:hint="eastAsia" w:hAnsi="宋体"/>
          <w:color w:val="000000" w:themeColor="text1"/>
          <w:sz w:val="24"/>
          <w:szCs w:val="24"/>
        </w:rPr>
        <w:t>×1个，95#汽油罐30 m</w:t>
      </w:r>
      <w:r>
        <w:rPr>
          <w:rFonts w:hint="eastAsia" w:hAnsi="宋体"/>
          <w:color w:val="000000" w:themeColor="text1"/>
          <w:sz w:val="24"/>
          <w:szCs w:val="24"/>
          <w:vertAlign w:val="superscript"/>
        </w:rPr>
        <w:t>3</w:t>
      </w:r>
      <w:r>
        <w:rPr>
          <w:rFonts w:hint="eastAsia" w:hAnsi="宋体"/>
          <w:color w:val="000000" w:themeColor="text1"/>
          <w:sz w:val="24"/>
          <w:szCs w:val="24"/>
        </w:rPr>
        <w:t>×1个，0#柴油罐30 m</w:t>
      </w:r>
      <w:r>
        <w:rPr>
          <w:rFonts w:hint="eastAsia" w:hAnsi="宋体"/>
          <w:color w:val="000000" w:themeColor="text1"/>
          <w:sz w:val="24"/>
          <w:szCs w:val="24"/>
          <w:vertAlign w:val="superscript"/>
        </w:rPr>
        <w:t>3</w:t>
      </w:r>
      <w:r>
        <w:rPr>
          <w:rFonts w:hint="eastAsia" w:hAnsi="宋体"/>
          <w:color w:val="000000" w:themeColor="text1"/>
          <w:sz w:val="24"/>
          <w:szCs w:val="24"/>
        </w:rPr>
        <w:t>×1个，柴油折半计算后容积为15m</w:t>
      </w:r>
      <w:r>
        <w:rPr>
          <w:rFonts w:hint="eastAsia" w:hAnsi="宋体"/>
          <w:color w:val="000000" w:themeColor="text1"/>
          <w:sz w:val="24"/>
          <w:szCs w:val="24"/>
          <w:vertAlign w:val="superscript"/>
        </w:rPr>
        <w:t>3</w:t>
      </w:r>
      <w:r>
        <w:rPr>
          <w:rFonts w:hint="eastAsia" w:hAnsi="宋体"/>
          <w:color w:val="000000" w:themeColor="text1"/>
          <w:sz w:val="24"/>
          <w:szCs w:val="24"/>
        </w:rPr>
        <w:t>，设计总容量为75m</w:t>
      </w:r>
      <w:r>
        <w:rPr>
          <w:rFonts w:hint="eastAsia" w:hAnsi="宋体"/>
          <w:color w:val="000000" w:themeColor="text1"/>
          <w:sz w:val="24"/>
          <w:szCs w:val="24"/>
          <w:vertAlign w:val="superscript"/>
        </w:rPr>
        <w:t>3</w:t>
      </w:r>
      <w:r>
        <w:rPr>
          <w:rFonts w:hint="eastAsia" w:hAnsi="宋体"/>
          <w:color w:val="000000" w:themeColor="text1"/>
          <w:sz w:val="24"/>
          <w:szCs w:val="24"/>
        </w:rPr>
        <w:t>。符合《汽车加油加气站与施工规范》（GB50156-2012）（2014年修订）中三级加油站的规定</w:t>
      </w:r>
      <w:r>
        <w:rPr>
          <w:rFonts w:hint="eastAsia" w:hAnsi="宋体"/>
          <w:color w:val="000000" w:themeColor="text1"/>
          <w:sz w:val="24"/>
          <w:szCs w:val="24"/>
          <w:lang w:eastAsia="zh-CN"/>
        </w:rPr>
        <w:t>。</w:t>
      </w:r>
    </w:p>
    <w:p>
      <w:pPr>
        <w:spacing w:line="540" w:lineRule="exact"/>
        <w:ind w:firstLine="480" w:firstLineChars="200"/>
        <w:rPr>
          <w:rFonts w:hint="eastAsia" w:hAnsi="宋体"/>
          <w:sz w:val="24"/>
          <w:szCs w:val="24"/>
        </w:rPr>
      </w:pPr>
      <w:r>
        <w:rPr>
          <w:rFonts w:hint="eastAsia" w:hAnsi="宋体"/>
          <w:sz w:val="24"/>
          <w:szCs w:val="24"/>
        </w:rPr>
        <w:t>3、投资情况</w:t>
      </w:r>
    </w:p>
    <w:p>
      <w:pPr>
        <w:spacing w:line="540" w:lineRule="exact"/>
        <w:ind w:firstLine="480" w:firstLineChars="200"/>
        <w:rPr>
          <w:sz w:val="24"/>
          <w:szCs w:val="24"/>
        </w:rPr>
      </w:pPr>
      <w:r>
        <w:rPr>
          <w:rFonts w:hint="eastAsia"/>
          <w:sz w:val="24"/>
          <w:szCs w:val="24"/>
          <w:lang w:eastAsia="zh-CN"/>
        </w:rPr>
        <w:t>300.00万元，其中环保投资</w:t>
      </w:r>
      <w:r>
        <w:rPr>
          <w:rFonts w:hint="eastAsia"/>
          <w:sz w:val="24"/>
          <w:szCs w:val="24"/>
          <w:lang w:val="en-US" w:eastAsia="zh-CN"/>
        </w:rPr>
        <w:t>15</w:t>
      </w:r>
      <w:r>
        <w:rPr>
          <w:rFonts w:hint="eastAsia"/>
          <w:sz w:val="24"/>
          <w:szCs w:val="24"/>
          <w:lang w:eastAsia="zh-CN"/>
        </w:rPr>
        <w:t>.00万元，占总投资</w:t>
      </w:r>
      <w:r>
        <w:rPr>
          <w:rFonts w:hint="eastAsia"/>
          <w:sz w:val="24"/>
          <w:szCs w:val="24"/>
          <w:lang w:val="en-US" w:eastAsia="zh-CN"/>
        </w:rPr>
        <w:t>5</w:t>
      </w:r>
      <w:r>
        <w:rPr>
          <w:rFonts w:hint="eastAsia"/>
          <w:sz w:val="24"/>
          <w:szCs w:val="24"/>
          <w:lang w:eastAsia="zh-CN"/>
        </w:rPr>
        <w:t>%</w:t>
      </w:r>
      <w:r>
        <w:rPr>
          <w:rFonts w:hint="eastAsia"/>
          <w:sz w:val="24"/>
          <w:szCs w:val="24"/>
        </w:rPr>
        <w:t>。</w:t>
      </w:r>
    </w:p>
    <w:p>
      <w:pPr>
        <w:pStyle w:val="27"/>
        <w:spacing w:after="0" w:line="540" w:lineRule="exact"/>
        <w:ind w:firstLine="480" w:firstLineChars="200"/>
        <w:rPr>
          <w:rFonts w:eastAsiaTheme="minorEastAsia"/>
          <w:color w:val="000000"/>
          <w:sz w:val="24"/>
          <w:szCs w:val="24"/>
        </w:rPr>
      </w:pPr>
      <w:r>
        <w:rPr>
          <w:rFonts w:hint="eastAsia" w:eastAsiaTheme="minorEastAsia"/>
          <w:color w:val="000000"/>
          <w:sz w:val="24"/>
          <w:szCs w:val="24"/>
        </w:rPr>
        <w:t>4、建设内容及规模变更情况</w:t>
      </w:r>
    </w:p>
    <w:p>
      <w:pPr>
        <w:pStyle w:val="27"/>
        <w:spacing w:after="0" w:line="540" w:lineRule="exact"/>
        <w:ind w:firstLine="480" w:firstLineChars="200"/>
        <w:rPr>
          <w:rFonts w:hint="eastAsia" w:eastAsia="宋体"/>
          <w:bCs/>
          <w:sz w:val="24"/>
          <w:szCs w:val="24"/>
          <w:lang w:eastAsia="zh-CN"/>
        </w:rPr>
      </w:pPr>
      <w:r>
        <w:rPr>
          <w:rFonts w:hint="eastAsia"/>
          <w:bCs/>
          <w:sz w:val="24"/>
          <w:szCs w:val="24"/>
          <w:lang w:eastAsia="zh-CN"/>
        </w:rPr>
        <w:t>奉节县顺全加油站改扩建项目</w:t>
      </w:r>
      <w:r>
        <w:rPr>
          <w:bCs/>
          <w:sz w:val="24"/>
          <w:szCs w:val="24"/>
        </w:rPr>
        <w:t>建设</w:t>
      </w:r>
      <w:r>
        <w:rPr>
          <w:rFonts w:hint="eastAsia"/>
          <w:bCs/>
          <w:sz w:val="24"/>
          <w:szCs w:val="24"/>
        </w:rPr>
        <w:t>内容及</w:t>
      </w:r>
      <w:r>
        <w:rPr>
          <w:bCs/>
          <w:sz w:val="24"/>
          <w:szCs w:val="24"/>
        </w:rPr>
        <w:t>规模与环评和批复相比</w:t>
      </w:r>
      <w:r>
        <w:rPr>
          <w:rFonts w:hint="eastAsia"/>
          <w:bCs/>
          <w:sz w:val="24"/>
          <w:szCs w:val="24"/>
          <w:lang w:eastAsia="zh-CN"/>
        </w:rPr>
        <w:t>建设内容没有发生变化，环保投资略有增加。按照《（环办环评函〔2020〕688号）关于印发污染影响类建设项目重大变动清单（试行）的通知》中相关重大变动标准，无重大变动情况。</w:t>
      </w:r>
    </w:p>
    <w:p>
      <w:pPr>
        <w:pStyle w:val="64"/>
        <w:rPr>
          <w:rFonts w:cs="Times New Roman"/>
          <w:sz w:val="32"/>
        </w:rPr>
      </w:pPr>
      <w:bookmarkStart w:id="57" w:name="_Toc3784"/>
      <w:r>
        <w:rPr>
          <w:rFonts w:hint="eastAsia" w:cs="Times New Roman"/>
          <w:sz w:val="32"/>
        </w:rPr>
        <w:t>3</w:t>
      </w:r>
      <w:r>
        <w:rPr>
          <w:rFonts w:cs="Times New Roman"/>
          <w:sz w:val="32"/>
        </w:rPr>
        <w:t>.</w:t>
      </w:r>
      <w:r>
        <w:rPr>
          <w:rFonts w:hint="eastAsia" w:cs="Times New Roman"/>
          <w:sz w:val="32"/>
        </w:rPr>
        <w:t>3主要原辅材料及燃料</w:t>
      </w:r>
      <w:bookmarkEnd w:id="57"/>
    </w:p>
    <w:p>
      <w:pPr>
        <w:spacing w:line="460" w:lineRule="exact"/>
        <w:ind w:firstLine="520" w:firstLineChars="200"/>
        <w:rPr>
          <w:color w:val="000000"/>
          <w:sz w:val="26"/>
          <w:szCs w:val="26"/>
        </w:rPr>
      </w:pPr>
      <w:bookmarkStart w:id="58" w:name="_Toc15617"/>
      <w:r>
        <w:rPr>
          <w:rFonts w:hint="eastAsia"/>
          <w:color w:val="000000"/>
          <w:sz w:val="26"/>
          <w:szCs w:val="26"/>
        </w:rPr>
        <w:t>根据《汽车加油加气站设计与施工规范》</w:t>
      </w:r>
      <w:r>
        <w:rPr>
          <w:color w:val="000000"/>
          <w:sz w:val="26"/>
          <w:szCs w:val="26"/>
        </w:rPr>
        <w:t>（</w:t>
      </w:r>
      <w:r>
        <w:rPr>
          <w:rFonts w:hint="eastAsia"/>
          <w:color w:val="000000"/>
          <w:sz w:val="26"/>
          <w:szCs w:val="26"/>
        </w:rPr>
        <w:t>GB50156-2012</w:t>
      </w:r>
      <w:r>
        <w:rPr>
          <w:color w:val="000000"/>
          <w:sz w:val="26"/>
          <w:szCs w:val="26"/>
        </w:rPr>
        <w:t>）</w:t>
      </w:r>
      <w:r>
        <w:rPr>
          <w:rFonts w:hint="eastAsia"/>
          <w:color w:val="000000"/>
          <w:sz w:val="26"/>
          <w:szCs w:val="26"/>
        </w:rPr>
        <w:t>（2014年修正）条文说明及建设单位提供的数据</w:t>
      </w:r>
      <w:r>
        <w:rPr>
          <w:color w:val="000000"/>
          <w:sz w:val="26"/>
          <w:szCs w:val="26"/>
        </w:rPr>
        <w:t>，该加油站每年油品销售量及水、动力消耗量分别为：</w:t>
      </w:r>
    </w:p>
    <w:p>
      <w:pPr>
        <w:spacing w:line="460" w:lineRule="exact"/>
        <w:ind w:firstLine="507" w:firstLineChars="195"/>
        <w:rPr>
          <w:color w:val="000000"/>
          <w:sz w:val="26"/>
          <w:szCs w:val="26"/>
        </w:rPr>
      </w:pPr>
      <w:r>
        <w:rPr>
          <w:rFonts w:hint="eastAsia"/>
          <w:color w:val="000000"/>
          <w:sz w:val="26"/>
          <w:szCs w:val="26"/>
        </w:rPr>
        <w:t>（1）油品</w:t>
      </w:r>
      <w:r>
        <w:rPr>
          <w:color w:val="000000"/>
          <w:sz w:val="26"/>
          <w:szCs w:val="26"/>
        </w:rPr>
        <w:t>销售量</w:t>
      </w:r>
      <w:r>
        <w:rPr>
          <w:rFonts w:hint="eastAsia"/>
          <w:color w:val="000000"/>
          <w:sz w:val="26"/>
          <w:szCs w:val="26"/>
        </w:rPr>
        <w:t>26280m</w:t>
      </w:r>
      <w:r>
        <w:rPr>
          <w:rFonts w:hint="eastAsia"/>
          <w:color w:val="000000"/>
          <w:sz w:val="26"/>
          <w:szCs w:val="26"/>
          <w:vertAlign w:val="superscript"/>
        </w:rPr>
        <w:t>3</w:t>
      </w:r>
      <w:r>
        <w:rPr>
          <w:color w:val="000000"/>
          <w:sz w:val="26"/>
          <w:szCs w:val="26"/>
        </w:rPr>
        <w:t>/a</w:t>
      </w:r>
    </w:p>
    <w:p>
      <w:pPr>
        <w:spacing w:line="460" w:lineRule="exact"/>
        <w:ind w:firstLine="507" w:firstLineChars="195"/>
        <w:rPr>
          <w:color w:val="000000"/>
          <w:sz w:val="26"/>
          <w:szCs w:val="26"/>
        </w:rPr>
      </w:pPr>
      <w:r>
        <w:rPr>
          <w:rFonts w:hint="eastAsia"/>
          <w:color w:val="000000"/>
          <w:sz w:val="26"/>
          <w:szCs w:val="26"/>
        </w:rPr>
        <w:t>其中</w:t>
      </w:r>
      <w:r>
        <w:rPr>
          <w:color w:val="000000"/>
          <w:sz w:val="26"/>
          <w:szCs w:val="26"/>
        </w:rPr>
        <w:t>汽油年销售量约</w:t>
      </w:r>
      <w:r>
        <w:rPr>
          <w:rFonts w:hint="eastAsia"/>
          <w:color w:val="000000"/>
          <w:sz w:val="26"/>
          <w:szCs w:val="26"/>
        </w:rPr>
        <w:t xml:space="preserve"> 17520m</w:t>
      </w:r>
      <w:r>
        <w:rPr>
          <w:rFonts w:hint="eastAsia"/>
          <w:color w:val="000000"/>
          <w:sz w:val="26"/>
          <w:szCs w:val="26"/>
          <w:vertAlign w:val="superscript"/>
        </w:rPr>
        <w:t>3</w:t>
      </w:r>
      <w:r>
        <w:rPr>
          <w:rFonts w:hint="eastAsia"/>
          <w:color w:val="000000"/>
          <w:sz w:val="26"/>
          <w:szCs w:val="26"/>
        </w:rPr>
        <w:t>，日均销售量为48 m</w:t>
      </w:r>
      <w:r>
        <w:rPr>
          <w:rFonts w:hint="eastAsia"/>
          <w:color w:val="000000"/>
          <w:sz w:val="26"/>
          <w:szCs w:val="26"/>
          <w:vertAlign w:val="superscript"/>
        </w:rPr>
        <w:t>3</w:t>
      </w:r>
      <w:r>
        <w:rPr>
          <w:color w:val="000000"/>
          <w:sz w:val="26"/>
          <w:szCs w:val="26"/>
        </w:rPr>
        <w:t>，柴油年销售量约</w:t>
      </w:r>
      <w:r>
        <w:rPr>
          <w:rFonts w:hint="eastAsia"/>
          <w:color w:val="000000"/>
          <w:sz w:val="26"/>
          <w:szCs w:val="26"/>
        </w:rPr>
        <w:t>8760m</w:t>
      </w:r>
      <w:r>
        <w:rPr>
          <w:rFonts w:hint="eastAsia"/>
          <w:color w:val="000000"/>
          <w:sz w:val="26"/>
          <w:szCs w:val="26"/>
          <w:vertAlign w:val="superscript"/>
        </w:rPr>
        <w:t>3</w:t>
      </w:r>
      <w:r>
        <w:rPr>
          <w:rFonts w:hint="eastAsia"/>
          <w:color w:val="000000"/>
          <w:sz w:val="26"/>
          <w:szCs w:val="26"/>
        </w:rPr>
        <w:t>，日均销售量为24m</w:t>
      </w:r>
      <w:r>
        <w:rPr>
          <w:rFonts w:hint="eastAsia"/>
          <w:color w:val="000000"/>
          <w:sz w:val="26"/>
          <w:szCs w:val="26"/>
          <w:vertAlign w:val="superscript"/>
        </w:rPr>
        <w:t>3</w:t>
      </w:r>
      <w:r>
        <w:rPr>
          <w:color w:val="000000"/>
          <w:sz w:val="26"/>
          <w:szCs w:val="26"/>
        </w:rPr>
        <w:t>。</w:t>
      </w:r>
    </w:p>
    <w:p>
      <w:pPr>
        <w:spacing w:line="460" w:lineRule="exact"/>
        <w:ind w:firstLine="507" w:firstLineChars="195"/>
        <w:rPr>
          <w:rFonts w:hint="eastAsia" w:ascii="Times New Roman" w:hAnsi="Times New Roman" w:cs="Times New Roman"/>
          <w:color w:val="000000"/>
          <w:sz w:val="26"/>
          <w:szCs w:val="26"/>
        </w:rPr>
      </w:pPr>
      <w:r>
        <w:rPr>
          <w:rFonts w:hint="eastAsia" w:ascii="Times New Roman" w:hAnsi="Times New Roman" w:cs="Times New Roman"/>
          <w:color w:val="000000"/>
          <w:sz w:val="26"/>
          <w:szCs w:val="26"/>
        </w:rPr>
        <w:t>（2）电耗：0.48万kW•h/a，日均消耗量为13.15kW•h。</w:t>
      </w:r>
    </w:p>
    <w:p>
      <w:pPr>
        <w:spacing w:line="460" w:lineRule="exact"/>
        <w:ind w:firstLine="507" w:firstLineChars="195"/>
        <w:rPr>
          <w:rFonts w:hint="eastAsia" w:ascii="Times New Roman" w:hAnsi="Times New Roman" w:cs="Times New Roman"/>
          <w:color w:val="000000"/>
          <w:sz w:val="26"/>
          <w:szCs w:val="26"/>
        </w:rPr>
      </w:pPr>
      <w:r>
        <w:rPr>
          <w:rFonts w:hint="eastAsia" w:ascii="Times New Roman" w:hAnsi="Times New Roman" w:cs="Times New Roman"/>
          <w:color w:val="000000"/>
          <w:sz w:val="26"/>
          <w:szCs w:val="26"/>
        </w:rPr>
        <w:t>（3）总用水量：0.27703万t/a。</w:t>
      </w:r>
    </w:p>
    <w:p>
      <w:pPr>
        <w:pStyle w:val="64"/>
        <w:rPr>
          <w:rFonts w:hint="eastAsia" w:ascii="Times New Roman" w:hAnsi="Times New Roman" w:cs="Times New Roman"/>
          <w:sz w:val="32"/>
        </w:rPr>
      </w:pPr>
      <w:r>
        <w:rPr>
          <w:rFonts w:hint="eastAsia" w:ascii="Times New Roman" w:hAnsi="Times New Roman" w:cs="Times New Roman"/>
          <w:sz w:val="32"/>
        </w:rPr>
        <w:t>3.4水源</w:t>
      </w:r>
      <w:bookmarkEnd w:id="58"/>
    </w:p>
    <w:p>
      <w:pPr>
        <w:tabs>
          <w:tab w:val="left" w:pos="6480"/>
        </w:tabs>
        <w:spacing w:line="540" w:lineRule="exact"/>
        <w:ind w:firstLine="480" w:firstLineChars="200"/>
        <w:rPr>
          <w:color w:val="000000"/>
          <w:sz w:val="24"/>
          <w:szCs w:val="24"/>
        </w:rPr>
      </w:pPr>
      <w:r>
        <w:rPr>
          <w:rFonts w:hint="eastAsia"/>
          <w:color w:val="000000"/>
          <w:sz w:val="24"/>
          <w:szCs w:val="24"/>
        </w:rPr>
        <w:t>本工程用水水源来至市政自来水管网。</w:t>
      </w:r>
    </w:p>
    <w:p>
      <w:pPr>
        <w:pStyle w:val="64"/>
        <w:rPr>
          <w:rFonts w:hint="default" w:ascii="Times New Roman" w:hAnsi="Times New Roman" w:cs="Times New Roman" w:eastAsiaTheme="minorEastAsia"/>
          <w:sz w:val="24"/>
          <w:szCs w:val="24"/>
          <w:lang w:eastAsia="zh-CN"/>
        </w:rPr>
      </w:pPr>
      <w:bookmarkStart w:id="59" w:name="_Toc362535747"/>
      <w:bookmarkStart w:id="60" w:name="_Toc361841099"/>
      <w:bookmarkStart w:id="61" w:name="_Toc361646651"/>
      <w:bookmarkStart w:id="62" w:name="_Toc3672"/>
      <w:r>
        <w:rPr>
          <w:rFonts w:hint="eastAsia" w:cs="Times New Roman"/>
          <w:color w:val="auto"/>
          <w:sz w:val="32"/>
        </w:rPr>
        <w:t>3.</w:t>
      </w:r>
      <w:bookmarkEnd w:id="59"/>
      <w:bookmarkEnd w:id="60"/>
      <w:bookmarkEnd w:id="61"/>
      <w:r>
        <w:rPr>
          <w:rFonts w:hint="eastAsia" w:cs="Times New Roman"/>
          <w:color w:val="auto"/>
          <w:sz w:val="32"/>
        </w:rPr>
        <w:t>5生产工艺</w:t>
      </w:r>
      <w:bookmarkEnd w:id="62"/>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项目为加油站项目，营运期主要为过往车辆加油。加油站工艺流程主要包括接卸油、储存、加油及洗车等系统。</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1. 汽油作业工艺流程</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汽油作业工艺流程及产污环节见下图 </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eastAsia="zh-CN"/>
        </w:rPr>
        <w:t>。</w:t>
      </w:r>
    </w:p>
    <w:p>
      <w:pPr>
        <w:spacing w:line="24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638800" cy="1619250"/>
            <wp:effectExtent l="0" t="0" r="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9"/>
                    <a:stretch>
                      <a:fillRect/>
                    </a:stretch>
                  </pic:blipFill>
                  <pic:spPr>
                    <a:xfrm>
                      <a:off x="0" y="0"/>
                      <a:ext cx="5638800" cy="1619250"/>
                    </a:xfrm>
                    <a:prstGeom prst="rect">
                      <a:avLst/>
                    </a:prstGeom>
                  </pic:spPr>
                </pic:pic>
              </a:graphicData>
            </a:graphic>
          </wp:inline>
        </w:drawing>
      </w:r>
    </w:p>
    <w:p>
      <w:pPr>
        <w:spacing w:line="440" w:lineRule="exact"/>
        <w:ind w:firstLine="482" w:firstLineChars="200"/>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 xml:space="preserve">图 </w:t>
      </w:r>
      <w:r>
        <w:rPr>
          <w:rFonts w:hint="eastAsia"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lang w:eastAsia="zh-CN"/>
        </w:rPr>
        <w:t>-</w:t>
      </w:r>
      <w:r>
        <w:rPr>
          <w:rFonts w:hint="eastAsia" w:ascii="Times New Roman" w:hAnsi="Times New Roman" w:cs="Times New Roman" w:eastAsiaTheme="minorEastAsia"/>
          <w:b/>
          <w:bCs/>
          <w:sz w:val="24"/>
          <w:szCs w:val="24"/>
          <w:lang w:val="en-US" w:eastAsia="zh-CN"/>
        </w:rPr>
        <w:t>1</w:t>
      </w:r>
      <w:r>
        <w:rPr>
          <w:rFonts w:hint="default" w:ascii="Times New Roman" w:hAnsi="Times New Roman" w:cs="Times New Roman" w:eastAsiaTheme="minorEastAsia"/>
          <w:b/>
          <w:bCs/>
          <w:sz w:val="24"/>
          <w:szCs w:val="24"/>
          <w:lang w:eastAsia="zh-CN"/>
        </w:rPr>
        <w:t xml:space="preserve"> 汽油作业工艺流程及产污环节图</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工艺说明：</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①汽油卸油</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油品由油罐车通过公路运输至本站后，温油15min，用能监测接地状态的静电接地仪、接地夹接地后，通过插入式软管快速接头卸入相应油罐。卸油时，油罐内油气由卸油油气回收管经快速接头排入油罐车（通气管管口设阻火器）。拟建项目安装卸油油气回收系统即一次油气回收系统，对92#、95#</w:t>
      </w:r>
      <w:r>
        <w:rPr>
          <w:rFonts w:hint="eastAsia" w:cs="Times New Roman" w:eastAsiaTheme="minorEastAsia"/>
          <w:sz w:val="24"/>
          <w:szCs w:val="24"/>
          <w:lang w:eastAsia="zh-CN"/>
        </w:rPr>
        <w:t>、</w:t>
      </w:r>
      <w:r>
        <w:rPr>
          <w:rFonts w:hint="eastAsia" w:cs="Times New Roman" w:eastAsiaTheme="minorEastAsia"/>
          <w:sz w:val="24"/>
          <w:szCs w:val="24"/>
          <w:lang w:val="en-US" w:eastAsia="zh-CN"/>
        </w:rPr>
        <w:t>98#</w:t>
      </w:r>
      <w:r>
        <w:rPr>
          <w:rFonts w:hint="default" w:ascii="Times New Roman" w:hAnsi="Times New Roman" w:cs="Times New Roman" w:eastAsiaTheme="minorEastAsia"/>
          <w:sz w:val="24"/>
          <w:szCs w:val="24"/>
          <w:lang w:eastAsia="zh-CN"/>
        </w:rPr>
        <w:t>汽油卸油时产生的油气进行回收。卸油油气回收系统主要工作原理为：在卸油过程中油罐车内压力减小，埋地油罐内压力增加，埋地油罐与油罐车间形成压差，使卸油过程中挥发的油气通过密闭管线回到油罐车内，运回储油库处理，达到油气回收的目的。加油站和油罐车均安装卸油油气快速接头，油罐车同时配备带快速接头的软管。卸油过程罐车与埋地油罐内油气气压基本平衡，气液等体积置换，卸油过程管道密闭，卸油油气回收效率可达 95%。</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②汽油加油</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加油时，加油机通过加油枪给汽车油箱加油，油品通过潜油泵从埋地油罐输送至加油机，加油过程中通过计量器进行计量。加油过程产生加油机运行噪声和逸散油气。</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在汽油加油过程中，通过真空泵产生一定真空度，车辆油箱中的油气由油气回收油枪、同轴皮管和油气回收管等油气回收设备机中回收，经加油油气回收管进入油罐，控制油气外排。加油油气经 1.1:1 的气液比进行回收，回收后在油罐内平衡后多余油气经通气立管外排。加油油气回收效率可达 90%。</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③清罐</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根据加油站实际清罐情况，油罐一般每5年清洗一次，清罐工艺流程见图</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eastAsia="zh-CN"/>
        </w:rPr>
        <w:t>。</w:t>
      </w:r>
    </w:p>
    <w:p>
      <w:pPr>
        <w:spacing w:line="24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695950" cy="2139950"/>
            <wp:effectExtent l="0" t="0" r="0" b="1270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10"/>
                    <a:stretch>
                      <a:fillRect/>
                    </a:stretch>
                  </pic:blipFill>
                  <pic:spPr>
                    <a:xfrm>
                      <a:off x="0" y="0"/>
                      <a:ext cx="5695950" cy="2139950"/>
                    </a:xfrm>
                    <a:prstGeom prst="rect">
                      <a:avLst/>
                    </a:prstGeom>
                  </pic:spPr>
                </pic:pic>
              </a:graphicData>
            </a:graphic>
          </wp:inline>
        </w:drawing>
      </w:r>
    </w:p>
    <w:p>
      <w:pPr>
        <w:spacing w:line="440" w:lineRule="exact"/>
        <w:ind w:firstLine="482" w:firstLineChars="200"/>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 xml:space="preserve">图 </w:t>
      </w:r>
      <w:r>
        <w:rPr>
          <w:rFonts w:hint="eastAsia"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lang w:eastAsia="zh-CN"/>
        </w:rPr>
        <w:t>-</w:t>
      </w:r>
      <w:r>
        <w:rPr>
          <w:rFonts w:hint="eastAsia"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lang w:eastAsia="zh-CN"/>
        </w:rPr>
        <w:t xml:space="preserve"> 清罐工艺流程及产排污节点图</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工艺说明：</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油罐检修之前，先尽量将油品排空，然后拆卸输油管线，脱离开油罐与其他罐、管的连接，并加盲板封堵，将阀门关闭，防止油气进入；打开人孔、通气孔和排污口，使罐内充分通风；清洗油罐，最后将检修场地清理干净。化学清洗剂由专业的检修单位提供，评价要求尽量使用能满足工艺要求的不燃或难燃性化学清洗剂。</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从油罐、加油机等设备中清出的含油废渣，交由有资质的专业单位处置。</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含油污水不可随意排入下水管道，应交由具有危废处置资质的单位处置。</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2. 柴油作业工艺流程</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柴油的卸油、加油及清罐工艺与汽油一致，柴油的挥发性较汽油弱，未设置油气回收系统。柴油作业工艺流程及产污环节见下图 </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p>
    <w:p>
      <w:pPr>
        <w:spacing w:line="24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403850" cy="1047750"/>
            <wp:effectExtent l="0" t="0" r="6350" b="0"/>
            <wp:docPr id="11" name="图片 1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3"/>
                    <pic:cNvPicPr>
                      <a:picLocks noChangeAspect="1"/>
                    </pic:cNvPicPr>
                  </pic:nvPicPr>
                  <pic:blipFill>
                    <a:blip r:embed="rId11"/>
                    <a:stretch>
                      <a:fillRect/>
                    </a:stretch>
                  </pic:blipFill>
                  <pic:spPr>
                    <a:xfrm>
                      <a:off x="0" y="0"/>
                      <a:ext cx="5403850" cy="1047750"/>
                    </a:xfrm>
                    <a:prstGeom prst="rect">
                      <a:avLst/>
                    </a:prstGeom>
                  </pic:spPr>
                </pic:pic>
              </a:graphicData>
            </a:graphic>
          </wp:inline>
        </w:drawing>
      </w:r>
    </w:p>
    <w:p>
      <w:pPr>
        <w:spacing w:line="440" w:lineRule="exact"/>
        <w:ind w:firstLine="482" w:firstLineChars="200"/>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 xml:space="preserve">图 </w:t>
      </w:r>
      <w:r>
        <w:rPr>
          <w:rFonts w:hint="eastAsia"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lang w:eastAsia="zh-CN"/>
        </w:rPr>
        <w:t>-</w:t>
      </w:r>
      <w:r>
        <w:rPr>
          <w:rFonts w:hint="eastAsia"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lang w:eastAsia="zh-CN"/>
        </w:rPr>
        <w:t xml:space="preserve"> 柴油作业工艺流程及产污环节图</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工艺说明：</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①柴油卸油</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油罐车将柴油运至场地内通过密闭卸油点将柴油卸至埋地油罐。在卸油过程中油罐车内压力减小，埋地油罐内压力增加，埋地油罐与油罐车内的压差使卸油过程中埋地油罐内产生的油气通过立管排放，油罐车内产生的油气通过呼吸控制阀排放。</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②柴油加油</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柴油通过潜油泵从埋地油罐输送至加油机，再通过配套加油枪给加油车辆加油。加油过程中通过计量器进行计量，加油车辆油箱随着柴油的注入，油箱内产生的油气逸散至大气中。</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③清罐</w:t>
      </w:r>
    </w:p>
    <w:p>
      <w:pPr>
        <w:spacing w:line="440" w:lineRule="exact"/>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同上汽油清罐工艺。</w:t>
      </w:r>
    </w:p>
    <w:bookmarkEnd w:id="53"/>
    <w:bookmarkEnd w:id="54"/>
    <w:bookmarkEnd w:id="55"/>
    <w:p>
      <w:pPr>
        <w:pStyle w:val="64"/>
        <w:rPr>
          <w:rFonts w:cs="Times New Roman"/>
          <w:color w:val="auto"/>
          <w:sz w:val="32"/>
        </w:rPr>
      </w:pPr>
      <w:bookmarkStart w:id="63" w:name="_Toc26368"/>
      <w:bookmarkStart w:id="64" w:name="_Toc341357473"/>
      <w:bookmarkStart w:id="65" w:name="_Toc341431726"/>
      <w:bookmarkStart w:id="66" w:name="_Toc332553919"/>
      <w:bookmarkStart w:id="67" w:name="_Toc305059565"/>
      <w:bookmarkStart w:id="68" w:name="_Toc321042418"/>
      <w:bookmarkStart w:id="69" w:name="_Toc341278424"/>
      <w:bookmarkStart w:id="70" w:name="_Toc341293109"/>
      <w:r>
        <w:rPr>
          <w:rFonts w:hint="eastAsia" w:cs="Times New Roman"/>
          <w:color w:val="auto"/>
          <w:sz w:val="32"/>
        </w:rPr>
        <w:t>3.6项目变动情况</w:t>
      </w:r>
      <w:bookmarkEnd w:id="63"/>
    </w:p>
    <w:p>
      <w:pPr>
        <w:spacing w:line="540" w:lineRule="exact"/>
        <w:ind w:firstLine="480" w:firstLineChars="200"/>
        <w:rPr>
          <w:b/>
          <w:bCs/>
          <w:kern w:val="0"/>
          <w:sz w:val="36"/>
          <w:szCs w:val="20"/>
        </w:rPr>
      </w:pPr>
      <w:r>
        <w:rPr>
          <w:rFonts w:hint="eastAsia"/>
          <w:bCs/>
          <w:sz w:val="24"/>
          <w:szCs w:val="24"/>
          <w:lang w:eastAsia="zh-CN"/>
        </w:rPr>
        <w:t>奉节县顺全加油站改扩建项目建设内容及规模与环评和批复相比建设内容没有发生变化，环保投资略有增加。按照《（环办环评函〔2020〕688号） 关于印发污染影响类建设项目重大变动清单（试行）的通知》中相关重大变动标准，无重大变动情况，纳入竣工环境保护验收管理。</w:t>
      </w:r>
      <w:r>
        <w:rPr>
          <w:sz w:val="36"/>
        </w:rPr>
        <w:br w:type="page"/>
      </w:r>
    </w:p>
    <w:p>
      <w:pPr>
        <w:pStyle w:val="63"/>
        <w:spacing w:beforeLines="50"/>
        <w:rPr>
          <w:rFonts w:cs="Times New Roman"/>
          <w:sz w:val="36"/>
        </w:rPr>
      </w:pPr>
      <w:bookmarkStart w:id="71" w:name="_Toc5356"/>
      <w:r>
        <w:rPr>
          <w:rFonts w:hint="eastAsia" w:cs="Times New Roman"/>
          <w:sz w:val="36"/>
        </w:rPr>
        <w:t>4</w:t>
      </w:r>
      <w:bookmarkEnd w:id="64"/>
      <w:bookmarkEnd w:id="65"/>
      <w:bookmarkEnd w:id="66"/>
      <w:bookmarkEnd w:id="67"/>
      <w:bookmarkEnd w:id="68"/>
      <w:bookmarkEnd w:id="69"/>
      <w:bookmarkEnd w:id="70"/>
      <w:r>
        <w:rPr>
          <w:rFonts w:hint="eastAsia" w:cs="Times New Roman"/>
          <w:sz w:val="36"/>
        </w:rPr>
        <w:t>环境保护设施</w:t>
      </w:r>
      <w:bookmarkEnd w:id="71"/>
    </w:p>
    <w:p>
      <w:pPr>
        <w:pStyle w:val="64"/>
        <w:rPr>
          <w:rFonts w:cs="Times New Roman"/>
          <w:color w:val="auto"/>
          <w:sz w:val="32"/>
        </w:rPr>
      </w:pPr>
      <w:bookmarkStart w:id="72" w:name="_Toc18862"/>
      <w:r>
        <w:rPr>
          <w:rFonts w:hint="eastAsia" w:cs="Times New Roman"/>
          <w:color w:val="auto"/>
          <w:sz w:val="32"/>
        </w:rPr>
        <w:t>4.1污染物治理及处置设施</w:t>
      </w:r>
      <w:bookmarkEnd w:id="72"/>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1</w:t>
      </w:r>
      <w:r>
        <w:rPr>
          <w:b/>
          <w:sz w:val="28"/>
          <w:szCs w:val="28"/>
          <w:lang w:val="en-IE"/>
        </w:rPr>
        <w:t>.1  废水</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本项目废水为生活废水</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和场地冲洗水。</w:t>
      </w:r>
    </w:p>
    <w:p>
      <w:pPr>
        <w:adjustRightInd w:val="0"/>
        <w:snapToGrid w:val="0"/>
        <w:spacing w:line="360" w:lineRule="auto"/>
        <w:ind w:firstLine="480" w:firstLineChars="200"/>
        <w:rPr>
          <w:rFonts w:hint="default" w:ascii="Times New Roman" w:hAnsi="Times New Roman" w:cs="Times New Roman" w:eastAsiaTheme="minorEastAsia"/>
          <w:sz w:val="24"/>
          <w:szCs w:val="24"/>
        </w:rPr>
      </w:pPr>
      <w:bookmarkStart w:id="200" w:name="_GoBack"/>
      <w:r>
        <w:rPr>
          <w:rFonts w:hint="default" w:ascii="Times New Roman" w:hAnsi="Times New Roman" w:cs="Times New Roman" w:eastAsiaTheme="minorEastAsia"/>
          <w:sz w:val="24"/>
          <w:szCs w:val="24"/>
        </w:rPr>
        <w:t>场地冲洗后的含油废水经三段式水封井（隔油池）处理后排入生化池，与生活污水一并经生化池处理达《污水综合排放标准》（GB8978-1996）中三级标准后进入市政污水管网，在新民污水处理厂做进一步处理达《城镇污水处理厂污染物排放标准》（GB18918-2002）中一级B标后排入新民河</w:t>
      </w:r>
      <w:bookmarkEnd w:id="200"/>
      <w:r>
        <w:rPr>
          <w:rFonts w:hint="default" w:ascii="Times New Roman" w:hAnsi="Times New Roman" w:cs="Times New Roman" w:eastAsiaTheme="minorEastAsia"/>
          <w:sz w:val="24"/>
          <w:szCs w:val="24"/>
        </w:rPr>
        <w:t>。</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本项目废水</w:t>
      </w:r>
      <w:r>
        <w:rPr>
          <w:rFonts w:hint="eastAsia" w:ascii="Times New Roman" w:hAnsi="Times New Roman" w:cs="Times New Roman" w:eastAsiaTheme="minorEastAsia"/>
          <w:sz w:val="24"/>
          <w:szCs w:val="24"/>
          <w:lang w:eastAsia="zh-CN"/>
        </w:rPr>
        <w:t>处理工艺</w:t>
      </w:r>
      <w:r>
        <w:rPr>
          <w:rFonts w:hint="default" w:ascii="Times New Roman" w:hAnsi="Times New Roman" w:cs="Times New Roman" w:eastAsiaTheme="minorEastAsia"/>
          <w:sz w:val="24"/>
          <w:szCs w:val="24"/>
        </w:rPr>
        <w:t>见图4-</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p>
    <w:p>
      <w:pPr>
        <w:adjustRightInd w:val="0"/>
        <w:snapToGrid w:val="0"/>
        <w:spacing w:line="360" w:lineRule="auto"/>
        <w:ind w:firstLine="420" w:firstLineChars="200"/>
      </w:pPr>
      <w:r>
        <w:drawing>
          <wp:inline distT="0" distB="0" distL="114300" distR="114300">
            <wp:extent cx="4537710" cy="1172845"/>
            <wp:effectExtent l="0" t="0" r="15240" b="825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2"/>
                    <a:srcRect l="402" r="229"/>
                    <a:stretch>
                      <a:fillRect/>
                    </a:stretch>
                  </pic:blipFill>
                  <pic:spPr>
                    <a:xfrm>
                      <a:off x="0" y="0"/>
                      <a:ext cx="4537710" cy="1172845"/>
                    </a:xfrm>
                    <a:prstGeom prst="rect">
                      <a:avLst/>
                    </a:prstGeom>
                    <a:noFill/>
                    <a:ln>
                      <a:noFill/>
                    </a:ln>
                  </pic:spPr>
                </pic:pic>
              </a:graphicData>
            </a:graphic>
          </wp:inline>
        </w:drawing>
      </w:r>
    </w:p>
    <w:p>
      <w:pPr>
        <w:jc w:val="center"/>
        <w:rPr>
          <w:rFonts w:asciiTheme="minorEastAsia" w:hAnsiTheme="minorEastAsia" w:eastAsiaTheme="minorEastAsia"/>
          <w:b/>
          <w:sz w:val="24"/>
          <w:szCs w:val="24"/>
          <w:lang w:val="en-IE"/>
        </w:rPr>
      </w:pPr>
      <w:r>
        <w:rPr>
          <w:rFonts w:hAnsiTheme="minorEastAsia" w:eastAsiaTheme="minorEastAsia"/>
          <w:b/>
          <w:color w:val="000000"/>
          <w:sz w:val="24"/>
          <w:szCs w:val="24"/>
        </w:rPr>
        <w:t>图</w:t>
      </w:r>
      <w:r>
        <w:rPr>
          <w:rFonts w:hint="eastAsia" w:hAnsiTheme="minorEastAsia" w:eastAsiaTheme="minorEastAsia"/>
          <w:b/>
          <w:color w:val="000000"/>
          <w:sz w:val="24"/>
          <w:szCs w:val="24"/>
        </w:rPr>
        <w:t>4</w:t>
      </w:r>
      <w:r>
        <w:rPr>
          <w:rFonts w:hAnsiTheme="minorEastAsia" w:eastAsiaTheme="minorEastAsia"/>
          <w:b/>
          <w:color w:val="000000"/>
          <w:sz w:val="24"/>
          <w:szCs w:val="24"/>
        </w:rPr>
        <w:t>-</w:t>
      </w:r>
      <w:r>
        <w:rPr>
          <w:rFonts w:hint="eastAsia" w:hAnsiTheme="minorEastAsia" w:eastAsiaTheme="minorEastAsia"/>
          <w:b/>
          <w:color w:val="000000"/>
          <w:sz w:val="24"/>
          <w:szCs w:val="24"/>
          <w:lang w:val="en-US" w:eastAsia="zh-CN"/>
        </w:rPr>
        <w:t xml:space="preserve">1 </w:t>
      </w:r>
      <w:r>
        <w:rPr>
          <w:rFonts w:hint="eastAsia" w:hAnsiTheme="minorEastAsia" w:eastAsiaTheme="minorEastAsia"/>
          <w:b/>
          <w:color w:val="000000"/>
          <w:sz w:val="24"/>
          <w:szCs w:val="24"/>
          <w:lang w:eastAsia="zh-CN"/>
        </w:rPr>
        <w:t>废水处理工艺流程图</w:t>
      </w:r>
    </w:p>
    <w:p>
      <w:pPr>
        <w:adjustRightInd w:val="0"/>
        <w:snapToGrid w:val="0"/>
        <w:spacing w:line="360" w:lineRule="auto"/>
        <w:ind w:firstLine="420" w:firstLineChars="200"/>
        <w:rPr>
          <w:rFonts w:hint="default"/>
        </w:rPr>
      </w:pPr>
    </w:p>
    <w:p>
      <w:pPr>
        <w:adjustRightInd w:val="0"/>
        <w:snapToGrid w:val="0"/>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本项目废水收集处理设施见图4-</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2"/>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2505" w:type="pct"/>
          </w:tcPr>
          <w:p>
            <w:pPr>
              <w:spacing w:line="360" w:lineRule="auto"/>
              <w:jc w:val="center"/>
              <w:rPr>
                <w:rFonts w:hint="eastAsia" w:hAnsiTheme="minorEastAsia" w:eastAsiaTheme="minorEastAsia"/>
                <w:b/>
                <w:color w:val="000000"/>
                <w:sz w:val="28"/>
                <w:vertAlign w:val="baseline"/>
                <w:lang w:eastAsia="zh-CN"/>
              </w:rPr>
            </w:pPr>
            <w:r>
              <w:rPr>
                <w:rFonts w:hint="eastAsia" w:hAnsiTheme="minorEastAsia" w:eastAsiaTheme="minorEastAsia"/>
                <w:b/>
                <w:color w:val="000000"/>
                <w:sz w:val="28"/>
                <w:vertAlign w:val="baseline"/>
                <w:lang w:eastAsia="zh-CN"/>
              </w:rPr>
              <w:drawing>
                <wp:inline distT="0" distB="0" distL="114300" distR="114300">
                  <wp:extent cx="2708275" cy="2032000"/>
                  <wp:effectExtent l="0" t="0" r="15875" b="6350"/>
                  <wp:docPr id="5" name="图片 5" descr="5d0c7a23f234fb9044118c8b7994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d0c7a23f234fb9044118c8b79944ee"/>
                          <pic:cNvPicPr>
                            <a:picLocks noChangeAspect="1"/>
                          </pic:cNvPicPr>
                        </pic:nvPicPr>
                        <pic:blipFill>
                          <a:blip r:embed="rId13"/>
                          <a:stretch>
                            <a:fillRect/>
                          </a:stretch>
                        </pic:blipFill>
                        <pic:spPr>
                          <a:xfrm>
                            <a:off x="0" y="0"/>
                            <a:ext cx="2708275" cy="2032000"/>
                          </a:xfrm>
                          <a:prstGeom prst="rect">
                            <a:avLst/>
                          </a:prstGeom>
                        </pic:spPr>
                      </pic:pic>
                    </a:graphicData>
                  </a:graphic>
                </wp:inline>
              </w:drawing>
            </w:r>
          </w:p>
        </w:tc>
        <w:tc>
          <w:tcPr>
            <w:tcW w:w="2494" w:type="pct"/>
          </w:tcPr>
          <w:p>
            <w:pPr>
              <w:spacing w:line="360" w:lineRule="auto"/>
              <w:jc w:val="center"/>
              <w:rPr>
                <w:rFonts w:hAnsiTheme="minorEastAsia" w:eastAsiaTheme="minorEastAsia"/>
                <w:b/>
                <w:color w:val="000000"/>
                <w:sz w:val="28"/>
                <w:vertAlign w:val="baseline"/>
              </w:rPr>
            </w:pPr>
            <w:r>
              <w:rPr>
                <w:rFonts w:hAnsiTheme="minorEastAsia" w:eastAsiaTheme="minorEastAsia"/>
                <w:b/>
                <w:color w:val="000000"/>
                <w:sz w:val="28"/>
                <w:vertAlign w:val="baseline"/>
              </w:rPr>
              <w:drawing>
                <wp:inline distT="0" distB="0" distL="114300" distR="114300">
                  <wp:extent cx="2708275" cy="2032000"/>
                  <wp:effectExtent l="0" t="0" r="15875" b="6350"/>
                  <wp:docPr id="6" name="图片 6" descr="9ae2164c4109e7b57a814c2c22b23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ae2164c4109e7b57a814c2c22b23d9"/>
                          <pic:cNvPicPr>
                            <a:picLocks noChangeAspect="1"/>
                          </pic:cNvPicPr>
                        </pic:nvPicPr>
                        <pic:blipFill>
                          <a:blip r:embed="rId14"/>
                          <a:stretch>
                            <a:fillRect/>
                          </a:stretch>
                        </pic:blipFill>
                        <pic:spPr>
                          <a:xfrm>
                            <a:off x="0" y="0"/>
                            <a:ext cx="2708275" cy="2032000"/>
                          </a:xfrm>
                          <a:prstGeom prst="rect">
                            <a:avLst/>
                          </a:prstGeom>
                        </pic:spPr>
                      </pic:pic>
                    </a:graphicData>
                  </a:graphic>
                </wp:inline>
              </w:drawing>
            </w:r>
          </w:p>
        </w:tc>
      </w:tr>
    </w:tbl>
    <w:p>
      <w:pPr>
        <w:jc w:val="center"/>
        <w:rPr>
          <w:rFonts w:asciiTheme="minorEastAsia" w:hAnsiTheme="minorEastAsia" w:eastAsiaTheme="minorEastAsia"/>
          <w:b/>
          <w:sz w:val="24"/>
          <w:szCs w:val="24"/>
          <w:lang w:val="en-IE"/>
        </w:rPr>
      </w:pPr>
      <w:r>
        <w:rPr>
          <w:rFonts w:hAnsiTheme="minorEastAsia" w:eastAsiaTheme="minorEastAsia"/>
          <w:b/>
          <w:color w:val="000000"/>
          <w:sz w:val="24"/>
          <w:szCs w:val="24"/>
        </w:rPr>
        <w:t>图</w:t>
      </w:r>
      <w:r>
        <w:rPr>
          <w:rFonts w:hint="eastAsia" w:hAnsiTheme="minorEastAsia" w:eastAsiaTheme="minorEastAsia"/>
          <w:b/>
          <w:color w:val="000000"/>
          <w:sz w:val="24"/>
          <w:szCs w:val="24"/>
        </w:rPr>
        <w:t>4</w:t>
      </w:r>
      <w:r>
        <w:rPr>
          <w:rFonts w:hAnsiTheme="minorEastAsia" w:eastAsiaTheme="minorEastAsia"/>
          <w:b/>
          <w:color w:val="000000"/>
          <w:sz w:val="24"/>
          <w:szCs w:val="24"/>
        </w:rPr>
        <w:t>-</w:t>
      </w:r>
      <w:r>
        <w:rPr>
          <w:rFonts w:hint="eastAsia" w:hAnsiTheme="minorEastAsia" w:eastAsiaTheme="minorEastAsia"/>
          <w:b/>
          <w:color w:val="000000"/>
          <w:sz w:val="24"/>
          <w:szCs w:val="24"/>
          <w:lang w:val="en-US" w:eastAsia="zh-CN"/>
        </w:rPr>
        <w:t xml:space="preserve">2 </w:t>
      </w:r>
      <w:r>
        <w:rPr>
          <w:rFonts w:hint="eastAsia" w:hAnsiTheme="minorEastAsia" w:eastAsiaTheme="minorEastAsia"/>
          <w:b/>
          <w:color w:val="000000"/>
          <w:sz w:val="24"/>
          <w:szCs w:val="24"/>
          <w:lang w:eastAsia="zh-CN"/>
        </w:rPr>
        <w:t>隔油池及截流沟设施图</w:t>
      </w:r>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1</w:t>
      </w:r>
      <w:r>
        <w:rPr>
          <w:b/>
          <w:sz w:val="28"/>
          <w:szCs w:val="28"/>
          <w:lang w:val="en-IE"/>
        </w:rPr>
        <w:t>.2  废气</w:t>
      </w:r>
    </w:p>
    <w:p>
      <w:pPr>
        <w:adjustRightInd w:val="0"/>
        <w:snapToGrid w:val="0"/>
        <w:spacing w:line="360" w:lineRule="auto"/>
        <w:ind w:firstLine="480" w:firstLineChars="200"/>
        <w:rPr>
          <w:rFonts w:hint="eastAsia" w:eastAsiaTheme="minorEastAsia"/>
          <w:bCs/>
          <w:sz w:val="24"/>
          <w:szCs w:val="24"/>
        </w:rPr>
      </w:pPr>
      <w:r>
        <w:rPr>
          <w:rFonts w:hint="eastAsia" w:asciiTheme="minorEastAsia" w:hAnsiTheme="minorEastAsia" w:eastAsiaTheme="minorEastAsia"/>
          <w:bCs/>
          <w:sz w:val="24"/>
          <w:szCs w:val="24"/>
        </w:rPr>
        <w:t>项目废气主要为卸油废气、储存废气、机动车加油废气。汽车卸油过程中通过一次油气回收系统回收后运回油库进行油气回收处理，且卸油区设置油气回收阀；加油站采用埋地式储油罐，密闭型较好，油罐呼吸由机械呼吸阀排放，储油罐罐室内气温比较稳定，受大气环境稳定影响较小，延缓油品变质，油罐储存小呼吸蒸发损耗较小；加油过程油气设二次回收系统，经回收后进入油罐</w:t>
      </w:r>
      <w:r>
        <w:rPr>
          <w:rFonts w:hint="eastAsia" w:eastAsiaTheme="minorEastAsia"/>
          <w:bCs/>
          <w:sz w:val="24"/>
          <w:szCs w:val="24"/>
        </w:rPr>
        <w:t>。</w:t>
      </w:r>
    </w:p>
    <w:tbl>
      <w:tblPr>
        <w:tblStyle w:val="29"/>
        <w:tblW w:w="0" w:type="auto"/>
        <w:tblInd w:w="2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0" w:type="dxa"/>
          </w:tcPr>
          <w:p>
            <w:pPr>
              <w:adjustRightInd w:val="0"/>
              <w:snapToGrid w:val="0"/>
              <w:spacing w:line="360" w:lineRule="auto"/>
              <w:jc w:val="center"/>
              <w:rPr>
                <w:rFonts w:hint="eastAsia" w:eastAsiaTheme="minorEastAsia"/>
                <w:bCs/>
                <w:sz w:val="24"/>
                <w:szCs w:val="24"/>
                <w:vertAlign w:val="baseline"/>
                <w:lang w:eastAsia="zh-CN"/>
              </w:rPr>
            </w:pPr>
            <w:r>
              <w:rPr>
                <w:rFonts w:hint="eastAsia" w:eastAsiaTheme="minorEastAsia"/>
                <w:bCs/>
                <w:sz w:val="24"/>
                <w:szCs w:val="24"/>
                <w:vertAlign w:val="baseline"/>
                <w:lang w:eastAsia="zh-CN"/>
              </w:rPr>
              <w:drawing>
                <wp:inline distT="0" distB="0" distL="114300" distR="114300">
                  <wp:extent cx="2458085" cy="1843405"/>
                  <wp:effectExtent l="0" t="0" r="18415" b="4445"/>
                  <wp:docPr id="8" name="图片 8" descr="f0802e1e3fe8954506c54a217c65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0802e1e3fe8954506c54a217c651c8"/>
                          <pic:cNvPicPr>
                            <a:picLocks noChangeAspect="1"/>
                          </pic:cNvPicPr>
                        </pic:nvPicPr>
                        <pic:blipFill>
                          <a:blip r:embed="rId15"/>
                          <a:stretch>
                            <a:fillRect/>
                          </a:stretch>
                        </pic:blipFill>
                        <pic:spPr>
                          <a:xfrm>
                            <a:off x="0" y="0"/>
                            <a:ext cx="2458085" cy="1843405"/>
                          </a:xfrm>
                          <a:prstGeom prst="rect">
                            <a:avLst/>
                          </a:prstGeom>
                        </pic:spPr>
                      </pic:pic>
                    </a:graphicData>
                  </a:graphic>
                </wp:inline>
              </w:drawing>
            </w:r>
          </w:p>
        </w:tc>
      </w:tr>
    </w:tbl>
    <w:p>
      <w:pPr>
        <w:jc w:val="center"/>
        <w:rPr>
          <w:rFonts w:asciiTheme="minorEastAsia" w:hAnsiTheme="minorEastAsia" w:eastAsiaTheme="minorEastAsia"/>
          <w:b/>
          <w:sz w:val="24"/>
          <w:szCs w:val="24"/>
          <w:lang w:val="en-IE"/>
        </w:rPr>
      </w:pPr>
      <w:r>
        <w:rPr>
          <w:rFonts w:hAnsiTheme="minorEastAsia" w:eastAsiaTheme="minorEastAsia"/>
          <w:b/>
          <w:color w:val="000000"/>
          <w:sz w:val="24"/>
          <w:szCs w:val="24"/>
        </w:rPr>
        <w:t>图</w:t>
      </w:r>
      <w:r>
        <w:rPr>
          <w:rFonts w:hint="eastAsia" w:hAnsiTheme="minorEastAsia" w:eastAsiaTheme="minorEastAsia"/>
          <w:b/>
          <w:color w:val="000000"/>
          <w:sz w:val="24"/>
          <w:szCs w:val="24"/>
        </w:rPr>
        <w:t>4</w:t>
      </w:r>
      <w:r>
        <w:rPr>
          <w:rFonts w:hAnsiTheme="minorEastAsia" w:eastAsiaTheme="minorEastAsia"/>
          <w:b/>
          <w:color w:val="000000"/>
          <w:sz w:val="24"/>
          <w:szCs w:val="24"/>
        </w:rPr>
        <w:t>-</w:t>
      </w:r>
      <w:r>
        <w:rPr>
          <w:rFonts w:hint="eastAsia" w:hAnsiTheme="minorEastAsia" w:eastAsiaTheme="minorEastAsia"/>
          <w:b/>
          <w:color w:val="000000"/>
          <w:sz w:val="24"/>
          <w:szCs w:val="24"/>
          <w:lang w:val="en-US" w:eastAsia="zh-CN"/>
        </w:rPr>
        <w:t xml:space="preserve">3 </w:t>
      </w:r>
      <w:r>
        <w:rPr>
          <w:rFonts w:hint="eastAsia" w:hAnsiTheme="minorEastAsia" w:eastAsiaTheme="minorEastAsia"/>
          <w:b/>
          <w:color w:val="000000"/>
          <w:sz w:val="24"/>
          <w:szCs w:val="24"/>
          <w:lang w:eastAsia="zh-CN"/>
        </w:rPr>
        <w:t>废气设施图</w:t>
      </w:r>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1</w:t>
      </w:r>
      <w:r>
        <w:rPr>
          <w:b/>
          <w:sz w:val="28"/>
          <w:szCs w:val="28"/>
          <w:lang w:val="en-IE"/>
        </w:rPr>
        <w:t>.3  噪声</w:t>
      </w:r>
    </w:p>
    <w:p>
      <w:pPr>
        <w:adjustRightInd w:val="0"/>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w:t>
      </w:r>
      <w:r>
        <w:rPr>
          <w:rFonts w:asciiTheme="minorEastAsia" w:hAnsiTheme="minorEastAsia" w:eastAsiaTheme="minorEastAsia"/>
          <w:bCs/>
          <w:sz w:val="24"/>
          <w:szCs w:val="24"/>
        </w:rPr>
        <w:t>噪声源主要来自</w:t>
      </w:r>
      <w:r>
        <w:rPr>
          <w:rFonts w:hint="eastAsia" w:asciiTheme="minorEastAsia" w:hAnsiTheme="minorEastAsia" w:eastAsiaTheme="minorEastAsia"/>
          <w:bCs/>
          <w:sz w:val="24"/>
          <w:szCs w:val="24"/>
        </w:rPr>
        <w:t>加油泵、加油机、柴油发电机等设备噪声以及进出车辆的交通噪声，柴油发电机位于站房内，采用建筑隔音。</w:t>
      </w:r>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1</w:t>
      </w:r>
      <w:r>
        <w:rPr>
          <w:b/>
          <w:sz w:val="28"/>
          <w:szCs w:val="28"/>
          <w:lang w:val="en-IE"/>
        </w:rPr>
        <w:t>.4  固体废物</w:t>
      </w:r>
    </w:p>
    <w:p>
      <w:pPr>
        <w:adjustRightInd w:val="0"/>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本项目产生的</w:t>
      </w:r>
      <w:r>
        <w:rPr>
          <w:rFonts w:hint="eastAsia" w:asciiTheme="minorEastAsia" w:hAnsiTheme="minorEastAsia" w:eastAsiaTheme="minorEastAsia"/>
          <w:bCs/>
          <w:sz w:val="24"/>
          <w:szCs w:val="24"/>
        </w:rPr>
        <w:t>固体</w:t>
      </w:r>
      <w:r>
        <w:rPr>
          <w:rFonts w:hint="eastAsia" w:asciiTheme="minorEastAsia" w:hAnsiTheme="minorEastAsia" w:eastAsiaTheme="minorEastAsia"/>
          <w:sz w:val="24"/>
          <w:szCs w:val="24"/>
        </w:rPr>
        <w:t>废物包括包括生活垃圾、生化池污泥、便利店包装废物、危险废物</w:t>
      </w:r>
      <w:r>
        <w:rPr>
          <w:rFonts w:hint="eastAsia" w:asciiTheme="minorEastAsia" w:hAnsiTheme="minorEastAsia" w:eastAsiaTheme="minorEastAsia"/>
          <w:bCs/>
          <w:sz w:val="24"/>
          <w:szCs w:val="24"/>
        </w:rPr>
        <w:t>。</w:t>
      </w:r>
    </w:p>
    <w:p>
      <w:pPr>
        <w:adjustRightInd w:val="0"/>
        <w:snapToGrid w:val="0"/>
        <w:spacing w:line="360" w:lineRule="auto"/>
        <w:ind w:firstLine="480" w:firstLineChars="200"/>
        <w:rPr>
          <w:rFonts w:hint="eastAsia" w:asciiTheme="minorEastAsia" w:hAnsiTheme="minorEastAsia" w:eastAsiaTheme="minorEastAsia"/>
          <w:bCs/>
          <w:sz w:val="24"/>
          <w:szCs w:val="24"/>
        </w:rPr>
      </w:pPr>
      <w:r>
        <w:rPr>
          <w:rFonts w:asciiTheme="minorEastAsia" w:hAnsiTheme="minorEastAsia" w:eastAsiaTheme="minorEastAsia"/>
          <w:sz w:val="24"/>
          <w:szCs w:val="24"/>
        </w:rPr>
        <w:t>油罐清洗废物、</w:t>
      </w:r>
      <w:r>
        <w:rPr>
          <w:rFonts w:hint="eastAsia" w:asciiTheme="minorEastAsia" w:hAnsiTheme="minorEastAsia" w:eastAsiaTheme="minorEastAsia"/>
          <w:sz w:val="24"/>
          <w:szCs w:val="24"/>
        </w:rPr>
        <w:t>隔油池油泥、废油、</w:t>
      </w:r>
      <w:r>
        <w:rPr>
          <w:rFonts w:hint="eastAsia" w:asciiTheme="minorEastAsia" w:hAnsiTheme="minorEastAsia" w:eastAsiaTheme="minorEastAsia"/>
          <w:bCs/>
          <w:sz w:val="24"/>
          <w:szCs w:val="24"/>
        </w:rPr>
        <w:t>含油棉纱及手套、油水混合物</w:t>
      </w:r>
      <w:r>
        <w:rPr>
          <w:rFonts w:hint="eastAsia" w:asciiTheme="minorEastAsia" w:hAnsiTheme="minorEastAsia" w:eastAsiaTheme="minorEastAsia"/>
          <w:sz w:val="24"/>
          <w:szCs w:val="24"/>
        </w:rPr>
        <w:t>等危险废物暂存于铁桶内，定期交有危废资质单位处理</w:t>
      </w:r>
      <w:r>
        <w:rPr>
          <w:rFonts w:hint="eastAsia"/>
          <w:bCs/>
          <w:sz w:val="24"/>
          <w:szCs w:val="24"/>
        </w:rPr>
        <w:t>；</w:t>
      </w:r>
      <w:r>
        <w:rPr>
          <w:rFonts w:asciiTheme="minorEastAsia" w:hAnsiTheme="minorEastAsia" w:eastAsiaTheme="minorEastAsia"/>
          <w:bCs/>
          <w:sz w:val="24"/>
          <w:szCs w:val="24"/>
        </w:rPr>
        <w:t>生活垃圾由环卫部门收集后</w:t>
      </w:r>
      <w:r>
        <w:rPr>
          <w:rFonts w:hint="eastAsia" w:asciiTheme="minorEastAsia" w:hAnsiTheme="minorEastAsia" w:eastAsiaTheme="minorEastAsia"/>
          <w:bCs/>
          <w:sz w:val="24"/>
          <w:szCs w:val="24"/>
        </w:rPr>
        <w:t>处理，生化池污泥由由指定单位定期清掏并送城市生活垃圾填埋场处置。</w:t>
      </w:r>
    </w:p>
    <w:p>
      <w:pPr>
        <w:pStyle w:val="64"/>
        <w:rPr>
          <w:rFonts w:cs="Times New Roman"/>
          <w:color w:val="auto"/>
          <w:sz w:val="32"/>
        </w:rPr>
      </w:pPr>
      <w:bookmarkStart w:id="73" w:name="_Toc32072"/>
      <w:r>
        <w:rPr>
          <w:rFonts w:hint="eastAsia" w:cs="Times New Roman"/>
          <w:color w:val="auto"/>
          <w:sz w:val="32"/>
        </w:rPr>
        <w:t>4.2其他环保设施</w:t>
      </w:r>
      <w:bookmarkEnd w:id="73"/>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2</w:t>
      </w:r>
      <w:r>
        <w:rPr>
          <w:b/>
          <w:sz w:val="28"/>
          <w:szCs w:val="28"/>
          <w:lang w:val="en-IE"/>
        </w:rPr>
        <w:t>.</w:t>
      </w:r>
      <w:r>
        <w:rPr>
          <w:rFonts w:hint="eastAsia"/>
          <w:b/>
          <w:sz w:val="28"/>
          <w:szCs w:val="28"/>
          <w:lang w:val="en-IE"/>
        </w:rPr>
        <w:t>1环境风险防范设施</w:t>
      </w:r>
    </w:p>
    <w:p>
      <w:pPr>
        <w:adjustRightInd w:val="0"/>
        <w:snapToGrid w:val="0"/>
        <w:spacing w:line="5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本项目编制了《突发环境事件应急预案》、《突发环境事件风险评估报告》确保事故发生时能够得到及时有效的处理。</w:t>
      </w:r>
    </w:p>
    <w:p>
      <w:pPr>
        <w:adjustRightInd w:val="0"/>
        <w:snapToGrid w:val="0"/>
        <w:spacing w:line="5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本项目油罐均为双层油罐，均设置了液位仪和测漏仪，若油罐破裂，油品泄漏在罐内，不会外泄，同时终端会声音报警，罐池采用防渗钢筋混凝土整体浇筑。</w:t>
      </w:r>
    </w:p>
    <w:p>
      <w:pPr>
        <w:adjustRightInd w:val="0"/>
        <w:snapToGrid w:val="0"/>
        <w:spacing w:line="5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本项目配</w:t>
      </w:r>
      <w:r>
        <w:rPr>
          <w:rFonts w:hAnsiTheme="minorEastAsia" w:eastAsiaTheme="minorEastAsia"/>
          <w:bCs/>
          <w:sz w:val="24"/>
          <w:szCs w:val="24"/>
        </w:rPr>
        <w:t>备应急物资与装备，详见表</w:t>
      </w:r>
      <w:r>
        <w:rPr>
          <w:rFonts w:eastAsiaTheme="minorEastAsia"/>
          <w:bCs/>
          <w:sz w:val="24"/>
          <w:szCs w:val="24"/>
        </w:rPr>
        <w:t>4-1</w:t>
      </w:r>
      <w:r>
        <w:rPr>
          <w:rFonts w:hAnsiTheme="minorEastAsia" w:eastAsiaTheme="minorEastAsia"/>
          <w:bCs/>
          <w:sz w:val="24"/>
          <w:szCs w:val="24"/>
        </w:rPr>
        <w:t>，图</w:t>
      </w:r>
      <w:r>
        <w:rPr>
          <w:rFonts w:eastAsiaTheme="minorEastAsia"/>
          <w:bCs/>
          <w:sz w:val="24"/>
          <w:szCs w:val="24"/>
        </w:rPr>
        <w:t>4-</w:t>
      </w:r>
      <w:r>
        <w:rPr>
          <w:rFonts w:hint="eastAsia" w:eastAsiaTheme="minorEastAsia"/>
          <w:bCs/>
          <w:sz w:val="24"/>
          <w:szCs w:val="24"/>
          <w:lang w:val="en-US" w:eastAsia="zh-CN"/>
        </w:rPr>
        <w:t>4</w:t>
      </w:r>
      <w:r>
        <w:rPr>
          <w:rFonts w:hAnsiTheme="minorEastAsia" w:eastAsiaTheme="minorEastAsia"/>
          <w:bCs/>
          <w:sz w:val="24"/>
          <w:szCs w:val="24"/>
        </w:rPr>
        <w:t>。</w:t>
      </w:r>
    </w:p>
    <w:p>
      <w:pPr>
        <w:adjustRightInd w:val="0"/>
        <w:snapToGrid w:val="0"/>
        <w:spacing w:line="540" w:lineRule="exact"/>
        <w:jc w:val="center"/>
        <w:rPr>
          <w:rFonts w:hAnsiTheme="minorEastAsia" w:eastAsiaTheme="minorEastAsia"/>
          <w:b/>
          <w:bCs/>
          <w:sz w:val="24"/>
          <w:szCs w:val="24"/>
        </w:rPr>
      </w:pPr>
      <w:r>
        <w:rPr>
          <w:rFonts w:hAnsiTheme="minorEastAsia" w:eastAsiaTheme="minorEastAsia"/>
          <w:b/>
          <w:bCs/>
          <w:sz w:val="24"/>
          <w:szCs w:val="24"/>
        </w:rPr>
        <w:t>表</w:t>
      </w:r>
      <w:r>
        <w:rPr>
          <w:rFonts w:eastAsiaTheme="minorEastAsia"/>
          <w:b/>
          <w:bCs/>
          <w:sz w:val="24"/>
          <w:szCs w:val="24"/>
        </w:rPr>
        <w:t xml:space="preserve">4-1 </w:t>
      </w:r>
      <w:r>
        <w:rPr>
          <w:rFonts w:hAnsiTheme="minorEastAsia" w:eastAsiaTheme="minorEastAsia"/>
          <w:b/>
          <w:bCs/>
          <w:sz w:val="24"/>
          <w:szCs w:val="24"/>
        </w:rPr>
        <w:t>应急物资表</w:t>
      </w:r>
    </w:p>
    <w:tbl>
      <w:tblPr>
        <w:tblStyle w:val="28"/>
        <w:tblW w:w="5000" w:type="pct"/>
        <w:jc w:val="center"/>
        <w:tblBorders>
          <w:top w:val="single" w:color="auto" w:sz="2" w:space="0"/>
          <w:left w:val="none" w:color="auto" w:sz="0" w:space="0"/>
          <w:bottom w:val="single" w:color="auto" w:sz="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073"/>
        <w:gridCol w:w="169"/>
        <w:gridCol w:w="2424"/>
        <w:gridCol w:w="546"/>
        <w:gridCol w:w="2217"/>
        <w:gridCol w:w="1161"/>
      </w:tblGrid>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noWrap w:val="0"/>
            <w:vAlign w:val="center"/>
          </w:tcPr>
          <w:p>
            <w:pPr>
              <w:tabs>
                <w:tab w:val="center" w:pos="4819"/>
                <w:tab w:val="left" w:pos="7660"/>
              </w:tabs>
              <w:jc w:val="center"/>
              <w:rPr>
                <w:rFonts w:ascii="Times New Roman" w:hAnsi="Times New Roman"/>
                <w:b/>
                <w:kern w:val="0"/>
                <w:szCs w:val="21"/>
                <w:lang w:val="en-US" w:eastAsia="zh-CN"/>
              </w:rPr>
            </w:pPr>
            <w:r>
              <w:rPr>
                <w:bCs/>
                <w:sz w:val="21"/>
                <w:szCs w:val="21"/>
              </w:rPr>
              <w:t>序号</w:t>
            </w:r>
          </w:p>
        </w:tc>
        <w:tc>
          <w:tcPr>
            <w:tcW w:w="1116" w:type="pct"/>
            <w:noWrap w:val="0"/>
            <w:vAlign w:val="center"/>
          </w:tcPr>
          <w:p>
            <w:pPr>
              <w:tabs>
                <w:tab w:val="center" w:pos="4819"/>
                <w:tab w:val="left" w:pos="7660"/>
              </w:tabs>
              <w:jc w:val="center"/>
              <w:rPr>
                <w:rFonts w:ascii="Times New Roman" w:hAnsi="Times New Roman"/>
                <w:b/>
                <w:kern w:val="0"/>
                <w:szCs w:val="21"/>
                <w:lang w:val="en-US" w:eastAsia="zh-CN"/>
              </w:rPr>
            </w:pPr>
            <w:r>
              <w:rPr>
                <w:bCs/>
                <w:sz w:val="21"/>
                <w:szCs w:val="21"/>
              </w:rPr>
              <w:t>安全设施</w:t>
            </w:r>
          </w:p>
        </w:tc>
        <w:tc>
          <w:tcPr>
            <w:tcW w:w="1396" w:type="pct"/>
            <w:gridSpan w:val="2"/>
            <w:noWrap w:val="0"/>
            <w:vAlign w:val="center"/>
          </w:tcPr>
          <w:p>
            <w:pPr>
              <w:tabs>
                <w:tab w:val="center" w:pos="4819"/>
                <w:tab w:val="left" w:pos="7660"/>
              </w:tabs>
              <w:jc w:val="center"/>
              <w:rPr>
                <w:rFonts w:ascii="Times New Roman" w:hAnsi="Times New Roman"/>
                <w:b/>
                <w:kern w:val="0"/>
                <w:szCs w:val="21"/>
                <w:lang w:val="en-US" w:eastAsia="zh-CN"/>
              </w:rPr>
            </w:pPr>
            <w:r>
              <w:rPr>
                <w:bCs/>
                <w:sz w:val="21"/>
                <w:szCs w:val="21"/>
              </w:rPr>
              <w:t>已设置的安全设施</w:t>
            </w:r>
          </w:p>
        </w:tc>
        <w:tc>
          <w:tcPr>
            <w:tcW w:w="1488" w:type="pct"/>
            <w:gridSpan w:val="2"/>
            <w:noWrap w:val="0"/>
            <w:vAlign w:val="center"/>
          </w:tcPr>
          <w:p>
            <w:pPr>
              <w:tabs>
                <w:tab w:val="center" w:pos="4819"/>
                <w:tab w:val="left" w:pos="7660"/>
              </w:tabs>
              <w:jc w:val="center"/>
              <w:rPr>
                <w:rFonts w:ascii="Times New Roman" w:hAnsi="Times New Roman"/>
                <w:b/>
                <w:kern w:val="0"/>
                <w:szCs w:val="21"/>
                <w:lang w:val="en-US" w:eastAsia="zh-CN"/>
              </w:rPr>
            </w:pPr>
            <w:r>
              <w:rPr>
                <w:bCs/>
                <w:sz w:val="21"/>
                <w:szCs w:val="21"/>
              </w:rPr>
              <w:t>设置的部位</w:t>
            </w:r>
          </w:p>
        </w:tc>
        <w:tc>
          <w:tcPr>
            <w:tcW w:w="622" w:type="pct"/>
            <w:noWrap w:val="0"/>
            <w:vAlign w:val="center"/>
          </w:tcPr>
          <w:p>
            <w:pPr>
              <w:tabs>
                <w:tab w:val="center" w:pos="4819"/>
                <w:tab w:val="left" w:pos="7660"/>
              </w:tabs>
              <w:jc w:val="center"/>
              <w:rPr>
                <w:rFonts w:ascii="Times New Roman" w:hAnsi="Times New Roman"/>
                <w:b/>
                <w:kern w:val="0"/>
                <w:szCs w:val="21"/>
                <w:lang w:val="en-US" w:eastAsia="zh-CN"/>
              </w:rPr>
            </w:pPr>
            <w:r>
              <w:rPr>
                <w:bCs/>
                <w:sz w:val="21"/>
                <w:szCs w:val="21"/>
              </w:rPr>
              <w:t>数量</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pPr>
              <w:tabs>
                <w:tab w:val="center" w:pos="4819"/>
                <w:tab w:val="left" w:pos="7660"/>
              </w:tabs>
              <w:jc w:val="center"/>
              <w:rPr>
                <w:rFonts w:ascii="Times New Roman" w:hAnsi="Times New Roman"/>
                <w:b/>
                <w:kern w:val="0"/>
                <w:szCs w:val="21"/>
                <w:lang w:val="en-US" w:eastAsia="zh-CN"/>
              </w:rPr>
            </w:pPr>
            <w:r>
              <w:rPr>
                <w:b w:val="0"/>
                <w:sz w:val="21"/>
                <w:szCs w:val="21"/>
              </w:rPr>
              <w:t>一、预防事故设施</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1</w:t>
            </w:r>
          </w:p>
        </w:tc>
        <w:tc>
          <w:tcPr>
            <w:tcW w:w="1207" w:type="pct"/>
            <w:gridSpan w:val="2"/>
            <w:vMerge w:val="restart"/>
            <w:noWrap w:val="0"/>
            <w:vAlign w:val="center"/>
          </w:tcPr>
          <w:p>
            <w:pPr>
              <w:tabs>
                <w:tab w:val="center" w:pos="4819"/>
                <w:tab w:val="left" w:pos="7660"/>
              </w:tabs>
              <w:jc w:val="center"/>
              <w:rPr>
                <w:rFonts w:ascii="Times New Roman" w:hAnsi="Times New Roman"/>
                <w:b/>
                <w:kern w:val="0"/>
                <w:szCs w:val="21"/>
                <w:lang w:val="en-US" w:eastAsia="zh-CN"/>
              </w:rPr>
            </w:pPr>
            <w:r>
              <w:rPr>
                <w:b w:val="0"/>
                <w:sz w:val="21"/>
                <w:szCs w:val="21"/>
              </w:rPr>
              <w:t>检测、报警设施</w:t>
            </w: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rFonts w:hint="eastAsia" w:ascii="Times New Roman" w:hAnsi="Times New Roman" w:cs="Times New Roman"/>
                <w:b w:val="0"/>
                <w:sz w:val="21"/>
                <w:szCs w:val="21"/>
                <w:lang w:val="en-US" w:eastAsia="zh-CN"/>
              </w:rPr>
              <w:t>防雷防静电接地设施</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卸油区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1套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视频监控</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ascii="Times New Roman" w:hAnsi="Times New Roman" w:cs="Times New Roman"/>
                <w:b w:val="0"/>
                <w:sz w:val="21"/>
                <w:szCs w:val="21"/>
                <w:lang w:val="en-US" w:eastAsia="zh-CN"/>
              </w:rPr>
              <w:t>办公室</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1套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b/>
                <w:kern w:val="0"/>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rFonts w:hint="eastAsia" w:ascii="Times New Roman" w:hAnsi="Times New Roman" w:cs="Times New Roman"/>
                <w:b w:val="0"/>
                <w:sz w:val="21"/>
                <w:szCs w:val="21"/>
                <w:lang w:val="en-US" w:eastAsia="zh-CN"/>
              </w:rPr>
              <w:t>防渗漏监测井</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油罐</w:t>
            </w:r>
            <w:r>
              <w:rPr>
                <w:rFonts w:hint="eastAsia" w:ascii="Times New Roman" w:hAnsi="Times New Roman" w:cs="Times New Roman"/>
                <w:b w:val="0"/>
                <w:sz w:val="21"/>
                <w:szCs w:val="21"/>
                <w:lang w:eastAsia="zh-CN"/>
              </w:rPr>
              <w:t>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ascii="Times New Roman" w:hAnsi="Times New Roman" w:cs="Times New Roman"/>
                <w:b w:val="0"/>
                <w:sz w:val="21"/>
                <w:szCs w:val="21"/>
                <w:lang w:val="en-US" w:eastAsia="zh-CN"/>
              </w:rPr>
              <w:t>1个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2</w:t>
            </w:r>
          </w:p>
        </w:tc>
        <w:tc>
          <w:tcPr>
            <w:tcW w:w="1207" w:type="pct"/>
            <w:gridSpan w:val="2"/>
            <w:vMerge w:val="restar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设备安全防护设施</w:t>
            </w:r>
          </w:p>
        </w:tc>
        <w:tc>
          <w:tcPr>
            <w:tcW w:w="1599" w:type="pct"/>
            <w:gridSpan w:val="2"/>
            <w:noWrap w:val="0"/>
            <w:vAlign w:val="center"/>
          </w:tcPr>
          <w:p>
            <w:pPr>
              <w:tabs>
                <w:tab w:val="center" w:pos="4819"/>
                <w:tab w:val="left" w:pos="7660"/>
              </w:tabs>
              <w:jc w:val="center"/>
              <w:rPr>
                <w:rFonts w:ascii="Times New Roman" w:hAnsi="Times New Roman"/>
                <w:szCs w:val="21"/>
                <w:lang w:val="en-US" w:eastAsia="zh-CN"/>
              </w:rPr>
            </w:pPr>
            <w:r>
              <w:rPr>
                <w:rFonts w:hint="eastAsia" w:ascii="Times New Roman" w:hAnsi="Times New Roman" w:cs="Times New Roman"/>
                <w:b w:val="0"/>
                <w:sz w:val="21"/>
                <w:szCs w:val="21"/>
                <w:lang w:val="en-US" w:eastAsia="zh-CN"/>
              </w:rPr>
              <w:t>防渗罐池</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油罐</w:t>
            </w:r>
            <w:r>
              <w:rPr>
                <w:rFonts w:hint="eastAsia" w:ascii="Times New Roman" w:hAnsi="Times New Roman" w:cs="Times New Roman"/>
                <w:b w:val="0"/>
                <w:sz w:val="21"/>
                <w:szCs w:val="21"/>
                <w:lang w:eastAsia="zh-CN"/>
              </w:rPr>
              <w:t>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1套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cs="Times New Roman"/>
                <w:b w:val="0"/>
                <w:sz w:val="21"/>
                <w:szCs w:val="21"/>
              </w:rPr>
            </w:pPr>
            <w:r>
              <w:rPr>
                <w:rFonts w:ascii="Times New Roman" w:hAnsi="Times New Roman" w:cs="Times New Roman"/>
                <w:b w:val="0"/>
                <w:sz w:val="21"/>
                <w:szCs w:val="21"/>
              </w:rPr>
              <w:t>汽油加油、卸油</w:t>
            </w:r>
          </w:p>
          <w:p>
            <w:pPr>
              <w:tabs>
                <w:tab w:val="center" w:pos="4819"/>
                <w:tab w:val="left" w:pos="7660"/>
              </w:tabs>
              <w:jc w:val="center"/>
              <w:rPr>
                <w:rFonts w:ascii="Times New Roman" w:hAnsi="Times New Roman"/>
                <w:szCs w:val="21"/>
                <w:lang w:val="en-US" w:eastAsia="zh-CN"/>
              </w:rPr>
            </w:pPr>
            <w:r>
              <w:rPr>
                <w:rFonts w:ascii="Times New Roman" w:hAnsi="Times New Roman" w:cs="Times New Roman"/>
                <w:b w:val="0"/>
                <w:sz w:val="21"/>
                <w:szCs w:val="21"/>
              </w:rPr>
              <w:t>油气回收系统</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加油区、卸油区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1套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3</w:t>
            </w:r>
          </w:p>
        </w:tc>
        <w:tc>
          <w:tcPr>
            <w:tcW w:w="1207" w:type="pct"/>
            <w:gridSpan w:val="2"/>
            <w:vMerge w:val="restar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防爆设施</w:t>
            </w:r>
          </w:p>
        </w:tc>
        <w:tc>
          <w:tcPr>
            <w:tcW w:w="1599" w:type="pct"/>
            <w:gridSpan w:val="2"/>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防爆</w:t>
            </w:r>
            <w:r>
              <w:rPr>
                <w:rFonts w:hint="eastAsia"/>
                <w:b w:val="0"/>
                <w:sz w:val="21"/>
                <w:szCs w:val="21"/>
                <w:lang w:eastAsia="zh-CN"/>
              </w:rPr>
              <w:t>加油机</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ascii="Times New Roman" w:hAnsi="Times New Roman" w:cs="Times New Roman"/>
                <w:b w:val="0"/>
                <w:sz w:val="21"/>
                <w:szCs w:val="21"/>
              </w:rPr>
              <w:t>加油区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val="en-US" w:eastAsia="zh-CN"/>
              </w:rPr>
              <w:t>2</w:t>
            </w:r>
            <w:r>
              <w:rPr>
                <w:b w:val="0"/>
                <w:sz w:val="21"/>
                <w:szCs w:val="21"/>
              </w:rPr>
              <w:t>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防爆电筒</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eastAsia="zh-CN"/>
              </w:rPr>
              <w:t>办公室</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1套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4</w:t>
            </w:r>
          </w:p>
        </w:tc>
        <w:tc>
          <w:tcPr>
            <w:tcW w:w="1207" w:type="pct"/>
            <w:gridSpan w:val="2"/>
            <w:vMerge w:val="restar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作业场所防护设施</w:t>
            </w:r>
          </w:p>
        </w:tc>
        <w:tc>
          <w:tcPr>
            <w:tcW w:w="1599" w:type="pct"/>
            <w:gridSpan w:val="2"/>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防撞柱</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加油岛</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val="en-US" w:eastAsia="zh-CN"/>
              </w:rPr>
              <w:t>2</w:t>
            </w:r>
            <w:r>
              <w:rPr>
                <w:b w:val="0"/>
                <w:sz w:val="21"/>
                <w:szCs w:val="21"/>
              </w:rPr>
              <w:t>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通风设施</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加油站罩棚、配电室</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自然通风</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5</w:t>
            </w:r>
          </w:p>
        </w:tc>
        <w:tc>
          <w:tcPr>
            <w:tcW w:w="1207" w:type="pct"/>
            <w:gridSpan w:val="2"/>
            <w:vMerge w:val="restar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安全警示标志</w:t>
            </w:r>
          </w:p>
        </w:tc>
        <w:tc>
          <w:tcPr>
            <w:tcW w:w="1599" w:type="pct"/>
            <w:gridSpan w:val="2"/>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进出口标识</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进、出口</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2处</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严禁烟火</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罩棚、储罐区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5处</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禁止拨打手机</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罩棚</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4处</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b/>
                <w:kern w:val="0"/>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小心触电</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配电室</w:t>
            </w:r>
          </w:p>
        </w:tc>
        <w:tc>
          <w:tcPr>
            <w:tcW w:w="622" w:type="pc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1处</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二、控制事故设施</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6</w:t>
            </w:r>
          </w:p>
        </w:tc>
        <w:tc>
          <w:tcPr>
            <w:tcW w:w="1207" w:type="pct"/>
            <w:gridSpan w:val="2"/>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泄压和止逆设施</w:t>
            </w: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排气等设施</w:t>
            </w:r>
          </w:p>
        </w:tc>
        <w:tc>
          <w:tcPr>
            <w:tcW w:w="1194" w:type="pct"/>
            <w:noWrap w:val="0"/>
            <w:vAlign w:val="center"/>
          </w:tcPr>
          <w:p>
            <w:pPr>
              <w:tabs>
                <w:tab w:val="center" w:pos="4819"/>
                <w:tab w:val="left" w:pos="7660"/>
              </w:tabs>
              <w:jc w:val="center"/>
              <w:rPr>
                <w:rFonts w:ascii="Times New Roman" w:hAnsi="Times New Roman" w:eastAsia="宋体" w:cs="Times New Roman"/>
                <w:b w:val="0"/>
                <w:sz w:val="21"/>
                <w:szCs w:val="21"/>
                <w:lang w:val="en-US" w:eastAsia="zh-CN"/>
              </w:rPr>
            </w:pPr>
            <w:r>
              <w:rPr>
                <w:rFonts w:hint="eastAsia"/>
                <w:b w:val="0"/>
                <w:bCs/>
                <w:sz w:val="21"/>
                <w:szCs w:val="21"/>
                <w:lang w:eastAsia="zh-CN"/>
              </w:rPr>
              <w:t>通气管</w:t>
            </w:r>
          </w:p>
        </w:tc>
        <w:tc>
          <w:tcPr>
            <w:tcW w:w="622" w:type="pct"/>
            <w:noWrap w:val="0"/>
            <w:vAlign w:val="center"/>
          </w:tcPr>
          <w:p>
            <w:pPr>
              <w:tabs>
                <w:tab w:val="center" w:pos="4819"/>
                <w:tab w:val="left" w:pos="7660"/>
              </w:tabs>
              <w:jc w:val="center"/>
              <w:rPr>
                <w:rFonts w:ascii="Times New Roman" w:hAnsi="Times New Roman"/>
                <w:szCs w:val="21"/>
                <w:lang w:val="en-US" w:eastAsia="zh-CN"/>
              </w:rPr>
            </w:pPr>
            <w:r>
              <w:rPr>
                <w:rFonts w:hint="eastAsia"/>
                <w:b w:val="0"/>
                <w:sz w:val="21"/>
                <w:szCs w:val="21"/>
                <w:lang w:val="en-US" w:eastAsia="zh-CN"/>
              </w:rPr>
              <w:t>3</w:t>
            </w:r>
            <w:r>
              <w:rPr>
                <w:b w:val="0"/>
                <w:sz w:val="21"/>
                <w:szCs w:val="21"/>
              </w:rPr>
              <w:t>根</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7</w:t>
            </w:r>
          </w:p>
        </w:tc>
        <w:tc>
          <w:tcPr>
            <w:tcW w:w="1207" w:type="pct"/>
            <w:gridSpan w:val="2"/>
            <w:vMerge w:val="restart"/>
            <w:noWrap w:val="0"/>
            <w:vAlign w:val="center"/>
          </w:tcPr>
          <w:p>
            <w:pPr>
              <w:tabs>
                <w:tab w:val="center" w:pos="4819"/>
                <w:tab w:val="left" w:pos="7660"/>
              </w:tabs>
              <w:jc w:val="center"/>
              <w:rPr>
                <w:rFonts w:ascii="Times New Roman" w:hAnsi="Times New Roman"/>
                <w:szCs w:val="21"/>
                <w:lang w:val="en-US" w:eastAsia="zh-CN"/>
              </w:rPr>
            </w:pPr>
            <w:r>
              <w:rPr>
                <w:b w:val="0"/>
                <w:sz w:val="21"/>
                <w:szCs w:val="21"/>
              </w:rPr>
              <w:t>紧急处理设施</w:t>
            </w: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rPr>
              <w:t>发电机</w:t>
            </w:r>
          </w:p>
        </w:tc>
        <w:tc>
          <w:tcPr>
            <w:tcW w:w="1194" w:type="pct"/>
            <w:noWrap w:val="0"/>
            <w:vAlign w:val="center"/>
          </w:tcPr>
          <w:p>
            <w:pPr>
              <w:tabs>
                <w:tab w:val="center" w:pos="4819"/>
                <w:tab w:val="left" w:pos="7660"/>
              </w:tabs>
              <w:jc w:val="center"/>
              <w:rPr>
                <w:rFonts w:ascii="Times New Roman" w:hAnsi="Times New Roman" w:eastAsia="宋体" w:cs="Times New Roman"/>
                <w:b w:val="0"/>
                <w:sz w:val="21"/>
                <w:szCs w:val="21"/>
                <w:lang w:val="en-US" w:eastAsia="zh-CN"/>
              </w:rPr>
            </w:pPr>
            <w:r>
              <w:rPr>
                <w:rFonts w:hint="eastAsia"/>
                <w:b w:val="0"/>
                <w:bCs/>
                <w:sz w:val="21"/>
                <w:szCs w:val="21"/>
                <w:lang w:val="en-US" w:eastAsia="zh-CN"/>
              </w:rPr>
              <w:t>发电机房</w:t>
            </w:r>
          </w:p>
        </w:tc>
        <w:tc>
          <w:tcPr>
            <w:tcW w:w="622" w:type="pct"/>
            <w:noWrap w:val="0"/>
            <w:vAlign w:val="center"/>
          </w:tcPr>
          <w:p>
            <w:pPr>
              <w:tabs>
                <w:tab w:val="center" w:pos="4819"/>
                <w:tab w:val="left" w:pos="7660"/>
              </w:tabs>
              <w:jc w:val="center"/>
              <w:rPr>
                <w:rFonts w:ascii="Times New Roman" w:hAnsi="Times New Roman"/>
                <w:szCs w:val="21"/>
                <w:lang w:val="en-US" w:eastAsia="zh-CN"/>
              </w:rPr>
            </w:pPr>
            <w:r>
              <w:rPr>
                <w:rFonts w:hint="eastAsia"/>
                <w:b w:val="0"/>
                <w:sz w:val="21"/>
                <w:szCs w:val="21"/>
                <w:lang w:val="en-US" w:eastAsia="zh-CN"/>
              </w:rPr>
              <w:t>1个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b/>
                <w:kern w:val="0"/>
                <w:szCs w:val="21"/>
                <w:lang w:val="en-US" w:eastAsia="zh-CN"/>
              </w:rPr>
            </w:pPr>
          </w:p>
        </w:tc>
        <w:tc>
          <w:tcPr>
            <w:tcW w:w="1207" w:type="pct"/>
            <w:gridSpan w:val="2"/>
            <w:vMerge w:val="continue"/>
            <w:noWrap w:val="0"/>
            <w:vAlign w:val="center"/>
          </w:tcPr>
          <w:p>
            <w:pPr>
              <w:tabs>
                <w:tab w:val="center" w:pos="4819"/>
                <w:tab w:val="left" w:pos="7660"/>
              </w:tabs>
              <w:jc w:val="center"/>
            </w:pPr>
          </w:p>
        </w:tc>
        <w:tc>
          <w:tcPr>
            <w:tcW w:w="1599" w:type="pct"/>
            <w:gridSpan w:val="2"/>
            <w:noWrap w:val="0"/>
            <w:vAlign w:val="center"/>
          </w:tcPr>
          <w:p>
            <w:pPr>
              <w:tabs>
                <w:tab w:val="center" w:pos="4819"/>
                <w:tab w:val="left" w:pos="7660"/>
              </w:tabs>
              <w:jc w:val="center"/>
            </w:pPr>
            <w:r>
              <w:rPr>
                <w:b w:val="0"/>
                <w:sz w:val="21"/>
                <w:szCs w:val="21"/>
              </w:rPr>
              <w:t>紧急切换阀</w:t>
            </w:r>
          </w:p>
        </w:tc>
        <w:tc>
          <w:tcPr>
            <w:tcW w:w="1194" w:type="pct"/>
            <w:noWrap w:val="0"/>
            <w:vAlign w:val="center"/>
          </w:tcPr>
          <w:p>
            <w:pPr>
              <w:tabs>
                <w:tab w:val="center" w:pos="4819"/>
                <w:tab w:val="left" w:pos="7660"/>
              </w:tabs>
              <w:jc w:val="center"/>
              <w:rPr>
                <w:rFonts w:ascii="Times New Roman" w:hAnsi="Times New Roman" w:eastAsia="宋体" w:cs="Times New Roman"/>
                <w:b w:val="0"/>
                <w:sz w:val="21"/>
                <w:szCs w:val="21"/>
              </w:rPr>
            </w:pPr>
            <w:r>
              <w:rPr>
                <w:rFonts w:hint="eastAsia"/>
                <w:b w:val="0"/>
                <w:bCs/>
                <w:sz w:val="21"/>
                <w:szCs w:val="21"/>
                <w:lang w:eastAsia="zh-CN"/>
              </w:rPr>
              <w:t>加油岛</w:t>
            </w:r>
          </w:p>
        </w:tc>
        <w:tc>
          <w:tcPr>
            <w:tcW w:w="622" w:type="pct"/>
            <w:noWrap w:val="0"/>
            <w:vAlign w:val="center"/>
          </w:tcPr>
          <w:p>
            <w:pPr>
              <w:tabs>
                <w:tab w:val="center" w:pos="4819"/>
                <w:tab w:val="left" w:pos="7660"/>
              </w:tabs>
              <w:jc w:val="center"/>
            </w:pPr>
            <w:r>
              <w:rPr>
                <w:rFonts w:hint="eastAsia"/>
                <w:b w:val="0"/>
                <w:sz w:val="21"/>
                <w:szCs w:val="21"/>
                <w:lang w:val="en-US" w:eastAsia="zh-CN"/>
              </w:rPr>
              <w:t>2</w:t>
            </w:r>
            <w:r>
              <w:rPr>
                <w:b w:val="0"/>
                <w:sz w:val="21"/>
                <w:szCs w:val="21"/>
              </w:rPr>
              <w:t>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pPr>
              <w:tabs>
                <w:tab w:val="center" w:pos="4819"/>
                <w:tab w:val="left" w:pos="7660"/>
              </w:tabs>
              <w:jc w:val="center"/>
              <w:rPr>
                <w:rFonts w:ascii="Times New Roman" w:hAnsi="Times New Roman"/>
                <w:kern w:val="0"/>
                <w:szCs w:val="21"/>
                <w:lang w:val="en-US" w:eastAsia="zh-CN"/>
              </w:rPr>
            </w:pPr>
            <w:r>
              <w:rPr>
                <w:b w:val="0"/>
                <w:bCs/>
                <w:sz w:val="21"/>
                <w:szCs w:val="21"/>
              </w:rPr>
              <w:t>三、减少事故影响设施</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8</w:t>
            </w:r>
          </w:p>
        </w:tc>
        <w:tc>
          <w:tcPr>
            <w:tcW w:w="1207" w:type="pct"/>
            <w:gridSpan w:val="2"/>
            <w:vMerge w:val="restart"/>
            <w:noWrap w:val="0"/>
            <w:vAlign w:val="center"/>
          </w:tcPr>
          <w:p>
            <w:pPr>
              <w:tabs>
                <w:tab w:val="center" w:pos="4819"/>
                <w:tab w:val="left" w:pos="7660"/>
              </w:tabs>
              <w:jc w:val="center"/>
              <w:rPr>
                <w:rFonts w:ascii="Times New Roman" w:hAnsi="Times New Roman"/>
                <w:b/>
                <w:kern w:val="0"/>
                <w:szCs w:val="21"/>
                <w:lang w:val="en-US" w:eastAsia="zh-CN"/>
              </w:rPr>
            </w:pPr>
            <w:r>
              <w:rPr>
                <w:b w:val="0"/>
                <w:sz w:val="21"/>
                <w:szCs w:val="21"/>
              </w:rPr>
              <w:t>防止火灾蔓延设施</w:t>
            </w: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阻火器</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eastAsia="zh-CN"/>
              </w:rPr>
              <w:t>加油区</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val="en-US" w:eastAsia="zh-CN"/>
              </w:rPr>
              <w:t>4</w:t>
            </w:r>
            <w:r>
              <w:rPr>
                <w:b w:val="0"/>
                <w:sz w:val="21"/>
                <w:szCs w:val="21"/>
              </w:rPr>
              <w:t>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599" w:type="pct"/>
            <w:gridSpan w:val="2"/>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eastAsia="zh-CN"/>
              </w:rPr>
              <w:t>隔油池</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bCs/>
                <w:sz w:val="21"/>
                <w:szCs w:val="21"/>
                <w:lang w:eastAsia="zh-CN"/>
              </w:rPr>
              <w:t>进口处</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val="en-US" w:eastAsia="zh-CN"/>
              </w:rPr>
              <w:t>2个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noWrap w:val="0"/>
            <w:vAlign w:val="center"/>
          </w:tcPr>
          <w:p>
            <w:pPr>
              <w:tabs>
                <w:tab w:val="center" w:pos="4819"/>
                <w:tab w:val="left" w:pos="7660"/>
              </w:tabs>
              <w:jc w:val="center"/>
              <w:rPr>
                <w:rFonts w:ascii="Times New Roman" w:hAnsi="Times New Roman"/>
                <w:b/>
                <w:kern w:val="0"/>
                <w:szCs w:val="21"/>
                <w:lang w:val="en-US" w:eastAsia="zh-CN"/>
              </w:rPr>
            </w:pPr>
            <w:r>
              <w:rPr>
                <w:b w:val="0"/>
                <w:sz w:val="21"/>
                <w:szCs w:val="21"/>
              </w:rPr>
              <w:t>9</w:t>
            </w:r>
          </w:p>
        </w:tc>
        <w:tc>
          <w:tcPr>
            <w:tcW w:w="1207" w:type="pct"/>
            <w:gridSpan w:val="2"/>
            <w:vMerge w:val="restart"/>
            <w:noWrap w:val="0"/>
            <w:vAlign w:val="center"/>
          </w:tcPr>
          <w:p>
            <w:pPr>
              <w:tabs>
                <w:tab w:val="center" w:pos="4819"/>
                <w:tab w:val="left" w:pos="7660"/>
              </w:tabs>
              <w:jc w:val="center"/>
            </w:pPr>
            <w:r>
              <w:rPr>
                <w:b w:val="0"/>
                <w:sz w:val="21"/>
                <w:szCs w:val="21"/>
              </w:rPr>
              <w:t>灭火设施</w:t>
            </w:r>
          </w:p>
        </w:tc>
        <w:tc>
          <w:tcPr>
            <w:tcW w:w="1599" w:type="pct"/>
            <w:gridSpan w:val="2"/>
            <w:noWrap w:val="0"/>
            <w:vAlign w:val="center"/>
          </w:tcPr>
          <w:p>
            <w:pPr>
              <w:jc w:val="center"/>
            </w:pPr>
            <w:r>
              <w:rPr>
                <w:rFonts w:hint="eastAsia"/>
                <w:b w:val="0"/>
                <w:color w:val="000000"/>
                <w:sz w:val="21"/>
                <w:szCs w:val="21"/>
              </w:rPr>
              <w:t>手提式干粉灭火器</w:t>
            </w:r>
          </w:p>
        </w:tc>
        <w:tc>
          <w:tcPr>
            <w:tcW w:w="1194" w:type="pct"/>
            <w:noWrap w:val="0"/>
            <w:vAlign w:val="center"/>
          </w:tcPr>
          <w:p>
            <w:pPr>
              <w:jc w:val="center"/>
            </w:pPr>
            <w:r>
              <w:rPr>
                <w:rFonts w:hint="eastAsia"/>
                <w:b w:val="0"/>
                <w:color w:val="000000"/>
                <w:sz w:val="21"/>
                <w:szCs w:val="21"/>
                <w:lang w:val="de-DE"/>
              </w:rPr>
              <w:t>8kg</w:t>
            </w:r>
          </w:p>
        </w:tc>
        <w:tc>
          <w:tcPr>
            <w:tcW w:w="622" w:type="pct"/>
            <w:noWrap w:val="0"/>
            <w:vAlign w:val="center"/>
          </w:tcPr>
          <w:p>
            <w:pPr>
              <w:jc w:val="center"/>
            </w:pPr>
            <w:r>
              <w:rPr>
                <w:rFonts w:hint="eastAsia"/>
                <w:b w:val="0"/>
                <w:color w:val="000000"/>
                <w:sz w:val="21"/>
                <w:szCs w:val="21"/>
                <w:lang w:val="en-US" w:eastAsia="zh-CN"/>
              </w:rPr>
              <w:t>4</w:t>
            </w:r>
            <w:r>
              <w:rPr>
                <w:b w:val="0"/>
                <w:color w:val="000000"/>
                <w:sz w:val="21"/>
                <w:szCs w:val="21"/>
                <w:lang w:val="en-US" w:eastAsia="zh-CN"/>
              </w:rPr>
              <w:t>具</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b/>
                <w:kern w:val="0"/>
                <w:szCs w:val="21"/>
                <w:lang w:val="en-US" w:eastAsia="zh-CN"/>
              </w:rPr>
            </w:pPr>
          </w:p>
        </w:tc>
        <w:tc>
          <w:tcPr>
            <w:tcW w:w="1599" w:type="pct"/>
            <w:gridSpan w:val="2"/>
            <w:noWrap w:val="0"/>
            <w:vAlign w:val="center"/>
          </w:tcPr>
          <w:p>
            <w:pPr>
              <w:jc w:val="center"/>
              <w:rPr>
                <w:rFonts w:ascii="Times New Roman" w:hAnsi="Times New Roman"/>
                <w:kern w:val="0"/>
                <w:szCs w:val="21"/>
                <w:lang w:val="en-US" w:eastAsia="zh-CN"/>
              </w:rPr>
            </w:pPr>
            <w:r>
              <w:rPr>
                <w:rFonts w:hint="eastAsia"/>
                <w:b w:val="0"/>
                <w:color w:val="000000"/>
                <w:sz w:val="21"/>
                <w:szCs w:val="21"/>
              </w:rPr>
              <w:t>泡沫灭火器</w:t>
            </w:r>
          </w:p>
        </w:tc>
        <w:tc>
          <w:tcPr>
            <w:tcW w:w="1194"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de-DE"/>
              </w:rPr>
              <w:t>9L</w:t>
            </w:r>
          </w:p>
        </w:tc>
        <w:tc>
          <w:tcPr>
            <w:tcW w:w="622"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en-US" w:eastAsia="zh-CN"/>
              </w:rPr>
              <w:t>2</w:t>
            </w:r>
            <w:r>
              <w:rPr>
                <w:b w:val="0"/>
                <w:color w:val="000000"/>
                <w:sz w:val="21"/>
                <w:szCs w:val="21"/>
                <w:lang w:val="en-US" w:eastAsia="zh-CN"/>
              </w:rPr>
              <w:t>具</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599" w:type="pct"/>
            <w:gridSpan w:val="2"/>
            <w:noWrap w:val="0"/>
            <w:vAlign w:val="center"/>
          </w:tcPr>
          <w:p>
            <w:pPr>
              <w:jc w:val="center"/>
              <w:rPr>
                <w:rFonts w:ascii="Times New Roman" w:hAnsi="Times New Roman"/>
                <w:kern w:val="0"/>
                <w:szCs w:val="21"/>
                <w:lang w:val="en-US" w:eastAsia="zh-CN"/>
              </w:rPr>
            </w:pPr>
            <w:r>
              <w:rPr>
                <w:rFonts w:hint="eastAsia"/>
                <w:b w:val="0"/>
                <w:color w:val="000000"/>
                <w:sz w:val="21"/>
                <w:szCs w:val="21"/>
              </w:rPr>
              <w:t>推车式干粉灭火机</w:t>
            </w:r>
          </w:p>
        </w:tc>
        <w:tc>
          <w:tcPr>
            <w:tcW w:w="1194"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de-DE"/>
              </w:rPr>
              <w:t>35kg</w:t>
            </w:r>
          </w:p>
        </w:tc>
        <w:tc>
          <w:tcPr>
            <w:tcW w:w="622"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en-US" w:eastAsia="zh-CN"/>
              </w:rPr>
              <w:t>2具</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599" w:type="pct"/>
            <w:gridSpan w:val="2"/>
            <w:noWrap w:val="0"/>
            <w:vAlign w:val="center"/>
          </w:tcPr>
          <w:p>
            <w:pPr>
              <w:jc w:val="center"/>
              <w:rPr>
                <w:b w:val="0"/>
                <w:sz w:val="21"/>
                <w:szCs w:val="21"/>
              </w:rPr>
            </w:pPr>
            <w:r>
              <w:rPr>
                <w:rFonts w:hint="eastAsia"/>
                <w:b w:val="0"/>
                <w:color w:val="000000"/>
                <w:sz w:val="21"/>
                <w:szCs w:val="21"/>
              </w:rPr>
              <w:t>推车式碳酸氢钠干粉灭火器</w:t>
            </w:r>
          </w:p>
        </w:tc>
        <w:tc>
          <w:tcPr>
            <w:tcW w:w="1194" w:type="pct"/>
            <w:noWrap w:val="0"/>
            <w:vAlign w:val="center"/>
          </w:tcPr>
          <w:p>
            <w:pPr>
              <w:jc w:val="center"/>
              <w:rPr>
                <w:rFonts w:hint="eastAsia"/>
                <w:b w:val="0"/>
                <w:bCs/>
                <w:sz w:val="21"/>
                <w:szCs w:val="21"/>
                <w:lang w:eastAsia="zh-CN"/>
              </w:rPr>
            </w:pPr>
            <w:r>
              <w:rPr>
                <w:rFonts w:hint="eastAsia"/>
                <w:b w:val="0"/>
                <w:color w:val="000000"/>
                <w:sz w:val="21"/>
                <w:szCs w:val="21"/>
                <w:lang w:val="de-DE"/>
              </w:rPr>
              <w:t>50kg</w:t>
            </w:r>
          </w:p>
        </w:tc>
        <w:tc>
          <w:tcPr>
            <w:tcW w:w="622" w:type="pct"/>
            <w:noWrap w:val="0"/>
            <w:vAlign w:val="center"/>
          </w:tcPr>
          <w:p>
            <w:pPr>
              <w:jc w:val="center"/>
              <w:rPr>
                <w:rFonts w:hint="eastAsia"/>
                <w:b w:val="0"/>
                <w:sz w:val="21"/>
                <w:szCs w:val="21"/>
                <w:lang w:val="en-US" w:eastAsia="zh-CN"/>
              </w:rPr>
            </w:pPr>
            <w:r>
              <w:rPr>
                <w:b w:val="0"/>
                <w:color w:val="000000"/>
                <w:sz w:val="21"/>
                <w:szCs w:val="21"/>
                <w:lang w:val="en-US" w:eastAsia="zh-CN"/>
              </w:rPr>
              <w:t>1</w:t>
            </w:r>
            <w:r>
              <w:rPr>
                <w:rFonts w:hint="eastAsia"/>
                <w:b w:val="0"/>
                <w:color w:val="000000"/>
                <w:sz w:val="21"/>
                <w:szCs w:val="21"/>
                <w:lang w:val="en-US" w:eastAsia="zh-CN"/>
              </w:rPr>
              <w:t>具</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599" w:type="pct"/>
            <w:gridSpan w:val="2"/>
            <w:noWrap w:val="0"/>
            <w:vAlign w:val="center"/>
          </w:tcPr>
          <w:p>
            <w:pPr>
              <w:jc w:val="center"/>
              <w:rPr>
                <w:b w:val="0"/>
                <w:sz w:val="21"/>
                <w:szCs w:val="21"/>
              </w:rPr>
            </w:pPr>
            <w:r>
              <w:rPr>
                <w:rFonts w:hint="eastAsia"/>
                <w:b w:val="0"/>
                <w:color w:val="000000"/>
                <w:sz w:val="21"/>
                <w:szCs w:val="21"/>
              </w:rPr>
              <w:t>灭火毯</w:t>
            </w:r>
          </w:p>
        </w:tc>
        <w:tc>
          <w:tcPr>
            <w:tcW w:w="1194" w:type="pct"/>
            <w:noWrap w:val="0"/>
            <w:vAlign w:val="center"/>
          </w:tcPr>
          <w:p>
            <w:pPr>
              <w:jc w:val="center"/>
              <w:rPr>
                <w:rFonts w:hint="eastAsia"/>
                <w:b w:val="0"/>
                <w:bCs/>
                <w:sz w:val="21"/>
                <w:szCs w:val="21"/>
                <w:lang w:eastAsia="zh-CN"/>
              </w:rPr>
            </w:pPr>
            <w:r>
              <w:rPr>
                <w:rFonts w:hint="eastAsia"/>
                <w:b w:val="0"/>
                <w:color w:val="000000"/>
                <w:sz w:val="21"/>
                <w:szCs w:val="21"/>
                <w:lang w:val="de-DE"/>
              </w:rPr>
              <w:t>/</w:t>
            </w:r>
          </w:p>
        </w:tc>
        <w:tc>
          <w:tcPr>
            <w:tcW w:w="622" w:type="pct"/>
            <w:noWrap w:val="0"/>
            <w:vAlign w:val="center"/>
          </w:tcPr>
          <w:p>
            <w:pPr>
              <w:jc w:val="center"/>
              <w:rPr>
                <w:rFonts w:hint="eastAsia"/>
                <w:b w:val="0"/>
                <w:sz w:val="21"/>
                <w:szCs w:val="21"/>
                <w:lang w:val="en-US" w:eastAsia="zh-CN"/>
              </w:rPr>
            </w:pPr>
            <w:r>
              <w:rPr>
                <w:rFonts w:hint="eastAsia"/>
                <w:b w:val="0"/>
                <w:color w:val="000000"/>
                <w:sz w:val="21"/>
                <w:szCs w:val="21"/>
                <w:lang w:val="en-US" w:eastAsia="zh-CN"/>
              </w:rPr>
              <w:t>2块</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Times New Roman"/>
                <w:b/>
                <w:kern w:val="0"/>
                <w:szCs w:val="21"/>
                <w:lang w:val="en-US" w:eastAsia="zh-CN"/>
              </w:rPr>
            </w:pPr>
          </w:p>
        </w:tc>
        <w:tc>
          <w:tcPr>
            <w:tcW w:w="1599" w:type="pct"/>
            <w:gridSpan w:val="2"/>
            <w:noWrap w:val="0"/>
            <w:vAlign w:val="center"/>
          </w:tcPr>
          <w:p>
            <w:pPr>
              <w:jc w:val="center"/>
              <w:rPr>
                <w:rFonts w:ascii="Times New Roman" w:hAnsi="Times New Roman"/>
                <w:kern w:val="0"/>
                <w:szCs w:val="21"/>
                <w:lang w:val="en-US" w:eastAsia="zh-CN"/>
              </w:rPr>
            </w:pPr>
            <w:r>
              <w:rPr>
                <w:rFonts w:hint="eastAsia"/>
                <w:b w:val="0"/>
                <w:color w:val="000000"/>
                <w:sz w:val="21"/>
                <w:szCs w:val="21"/>
              </w:rPr>
              <w:t>消防沙</w:t>
            </w:r>
          </w:p>
        </w:tc>
        <w:tc>
          <w:tcPr>
            <w:tcW w:w="1194"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de-DE"/>
              </w:rPr>
              <w:t>2m3</w:t>
            </w:r>
          </w:p>
        </w:tc>
        <w:tc>
          <w:tcPr>
            <w:tcW w:w="622" w:type="pct"/>
            <w:noWrap w:val="0"/>
            <w:vAlign w:val="center"/>
          </w:tcPr>
          <w:p>
            <w:pPr>
              <w:jc w:val="center"/>
              <w:rPr>
                <w:rFonts w:ascii="Times New Roman" w:hAnsi="Times New Roman"/>
                <w:kern w:val="0"/>
                <w:szCs w:val="21"/>
                <w:lang w:val="en-US" w:eastAsia="zh-CN"/>
              </w:rPr>
            </w:pPr>
            <w:r>
              <w:rPr>
                <w:rFonts w:hint="eastAsia"/>
                <w:b w:val="0"/>
                <w:color w:val="000000"/>
                <w:sz w:val="21"/>
                <w:szCs w:val="21"/>
                <w:lang w:val="en-US" w:eastAsia="zh-CN"/>
              </w:rPr>
              <w:t>1处</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宋体"/>
                <w:kern w:val="0"/>
                <w:szCs w:val="21"/>
                <w:lang w:val="en-US" w:eastAsia="zh-CN"/>
              </w:rPr>
            </w:pPr>
          </w:p>
        </w:tc>
        <w:tc>
          <w:tcPr>
            <w:tcW w:w="1599" w:type="pct"/>
            <w:gridSpan w:val="2"/>
            <w:noWrap w:val="0"/>
            <w:vAlign w:val="center"/>
          </w:tcPr>
          <w:p>
            <w:pPr>
              <w:jc w:val="center"/>
              <w:rPr>
                <w:rFonts w:ascii="Times New Roman" w:hAnsi="宋体"/>
                <w:kern w:val="0"/>
                <w:szCs w:val="21"/>
                <w:lang w:val="en-US" w:eastAsia="zh-CN"/>
              </w:rPr>
            </w:pPr>
            <w:r>
              <w:rPr>
                <w:rFonts w:hint="eastAsia"/>
                <w:b w:val="0"/>
                <w:color w:val="000000"/>
                <w:sz w:val="21"/>
                <w:szCs w:val="21"/>
              </w:rPr>
              <w:t>磷酸氨盐灭火器</w:t>
            </w:r>
          </w:p>
        </w:tc>
        <w:tc>
          <w:tcPr>
            <w:tcW w:w="1194" w:type="pct"/>
            <w:noWrap w:val="0"/>
            <w:vAlign w:val="center"/>
          </w:tcPr>
          <w:p>
            <w:pPr>
              <w:jc w:val="center"/>
              <w:rPr>
                <w:rFonts w:ascii="Times New Roman" w:hAnsi="Times New Roman"/>
                <w:kern w:val="0"/>
                <w:szCs w:val="21"/>
                <w:lang w:val="en-US" w:eastAsia="zh-CN"/>
              </w:rPr>
            </w:pPr>
            <w:r>
              <w:rPr>
                <w:rFonts w:hint="eastAsia"/>
                <w:b w:val="0"/>
                <w:color w:val="000000"/>
                <w:sz w:val="21"/>
                <w:szCs w:val="21"/>
              </w:rPr>
              <w:t>2*</w:t>
            </w:r>
            <w:r>
              <w:rPr>
                <w:b w:val="0"/>
                <w:color w:val="000000"/>
                <w:sz w:val="21"/>
                <w:szCs w:val="21"/>
              </w:rPr>
              <w:t>MFZ</w:t>
            </w:r>
            <w:r>
              <w:rPr>
                <w:rFonts w:hint="eastAsia"/>
                <w:b w:val="0"/>
                <w:color w:val="000000"/>
                <w:sz w:val="21"/>
                <w:szCs w:val="21"/>
              </w:rPr>
              <w:t>-ABC5型</w:t>
            </w:r>
          </w:p>
        </w:tc>
        <w:tc>
          <w:tcPr>
            <w:tcW w:w="622" w:type="pct"/>
            <w:noWrap w:val="0"/>
            <w:vAlign w:val="center"/>
          </w:tcPr>
          <w:p>
            <w:pPr>
              <w:jc w:val="center"/>
              <w:rPr>
                <w:rFonts w:ascii="Times New Roman" w:hAnsi="Times New Roman"/>
                <w:kern w:val="0"/>
                <w:szCs w:val="21"/>
                <w:lang w:val="en-US" w:eastAsia="zh-CN"/>
              </w:rPr>
            </w:pPr>
            <w:r>
              <w:rPr>
                <w:b w:val="0"/>
                <w:color w:val="000000"/>
                <w:sz w:val="21"/>
                <w:szCs w:val="21"/>
              </w:rPr>
              <w:t>1</w:t>
            </w:r>
            <w:r>
              <w:rPr>
                <w:rFonts w:hint="eastAsia"/>
                <w:b w:val="0"/>
                <w:color w:val="000000"/>
                <w:sz w:val="21"/>
                <w:szCs w:val="21"/>
                <w:lang w:eastAsia="zh-CN"/>
              </w:rPr>
              <w:t>具</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tabs>
                <w:tab w:val="center" w:pos="4819"/>
                <w:tab w:val="left" w:pos="7660"/>
              </w:tabs>
              <w:jc w:val="center"/>
              <w:rPr>
                <w:rFonts w:ascii="Times New Roman" w:hAnsi="Times New Roman"/>
                <w:kern w:val="0"/>
                <w:szCs w:val="21"/>
                <w:lang w:val="en-US" w:eastAsia="zh-CN"/>
              </w:rPr>
            </w:pPr>
          </w:p>
        </w:tc>
        <w:tc>
          <w:tcPr>
            <w:tcW w:w="1207" w:type="pct"/>
            <w:gridSpan w:val="2"/>
            <w:vMerge w:val="continue"/>
            <w:noWrap w:val="0"/>
            <w:vAlign w:val="center"/>
          </w:tcPr>
          <w:p>
            <w:pPr>
              <w:tabs>
                <w:tab w:val="center" w:pos="4819"/>
                <w:tab w:val="left" w:pos="7660"/>
              </w:tabs>
              <w:jc w:val="center"/>
              <w:rPr>
                <w:rFonts w:ascii="Times New Roman" w:hAnsi="宋体"/>
                <w:kern w:val="0"/>
                <w:szCs w:val="21"/>
                <w:lang w:val="en-US" w:eastAsia="zh-CN"/>
              </w:rPr>
            </w:pPr>
          </w:p>
        </w:tc>
        <w:tc>
          <w:tcPr>
            <w:tcW w:w="1599" w:type="pct"/>
            <w:gridSpan w:val="2"/>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消防铲</w:t>
            </w:r>
          </w:p>
        </w:tc>
        <w:tc>
          <w:tcPr>
            <w:tcW w:w="1194" w:type="pct"/>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消防沙池内</w:t>
            </w:r>
          </w:p>
        </w:tc>
        <w:tc>
          <w:tcPr>
            <w:tcW w:w="622" w:type="pct"/>
            <w:noWrap w:val="0"/>
            <w:vAlign w:val="center"/>
          </w:tcPr>
          <w:p>
            <w:pPr>
              <w:tabs>
                <w:tab w:val="center" w:pos="4819"/>
                <w:tab w:val="left" w:pos="7660"/>
              </w:tabs>
              <w:jc w:val="center"/>
              <w:rPr>
                <w:rFonts w:ascii="Times New Roman" w:hAnsi="宋体"/>
                <w:kern w:val="0"/>
                <w:szCs w:val="21"/>
                <w:lang w:val="en-US" w:eastAsia="zh-CN"/>
              </w:rPr>
            </w:pPr>
            <w:r>
              <w:rPr>
                <w:rFonts w:hint="eastAsia"/>
                <w:b w:val="0"/>
                <w:sz w:val="21"/>
                <w:szCs w:val="21"/>
                <w:lang w:val="en-US" w:eastAsia="zh-CN"/>
              </w:rPr>
              <w:t>2</w:t>
            </w:r>
            <w:r>
              <w:rPr>
                <w:b w:val="0"/>
                <w:sz w:val="21"/>
                <w:szCs w:val="21"/>
              </w:rPr>
              <w:t>把</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10</w:t>
            </w:r>
          </w:p>
        </w:tc>
        <w:tc>
          <w:tcPr>
            <w:tcW w:w="1207" w:type="pct"/>
            <w:gridSpan w:val="2"/>
            <w:noWrap w:val="0"/>
            <w:vAlign w:val="center"/>
          </w:tcPr>
          <w:p>
            <w:pPr>
              <w:tabs>
                <w:tab w:val="center" w:pos="4819"/>
                <w:tab w:val="left" w:pos="7660"/>
              </w:tabs>
              <w:jc w:val="center"/>
              <w:rPr>
                <w:b w:val="0"/>
                <w:sz w:val="21"/>
                <w:szCs w:val="21"/>
              </w:rPr>
            </w:pPr>
            <w:r>
              <w:rPr>
                <w:b w:val="0"/>
                <w:sz w:val="21"/>
                <w:szCs w:val="21"/>
              </w:rPr>
              <w:t>紧急个体处置</w:t>
            </w:r>
          </w:p>
          <w:p>
            <w:pPr>
              <w:tabs>
                <w:tab w:val="center" w:pos="4819"/>
                <w:tab w:val="left" w:pos="7660"/>
              </w:tabs>
              <w:jc w:val="center"/>
              <w:rPr>
                <w:rFonts w:ascii="Times New Roman" w:hAnsi="宋体"/>
                <w:kern w:val="0"/>
                <w:szCs w:val="21"/>
                <w:lang w:val="en-US" w:eastAsia="zh-CN"/>
              </w:rPr>
            </w:pPr>
            <w:r>
              <w:rPr>
                <w:b w:val="0"/>
                <w:sz w:val="21"/>
                <w:szCs w:val="21"/>
              </w:rPr>
              <w:t>逃生设施</w:t>
            </w:r>
          </w:p>
        </w:tc>
        <w:tc>
          <w:tcPr>
            <w:tcW w:w="1599" w:type="pct"/>
            <w:gridSpan w:val="2"/>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应急照明</w:t>
            </w:r>
          </w:p>
        </w:tc>
        <w:tc>
          <w:tcPr>
            <w:tcW w:w="1194" w:type="pct"/>
            <w:noWrap w:val="0"/>
            <w:vAlign w:val="center"/>
          </w:tcPr>
          <w:p>
            <w:pPr>
              <w:tabs>
                <w:tab w:val="center" w:pos="4819"/>
                <w:tab w:val="left" w:pos="7660"/>
              </w:tabs>
              <w:jc w:val="center"/>
              <w:rPr>
                <w:rFonts w:ascii="Times New Roman" w:hAnsi="宋体"/>
                <w:kern w:val="0"/>
                <w:szCs w:val="21"/>
                <w:lang w:val="en-US" w:eastAsia="zh-CN"/>
              </w:rPr>
            </w:pPr>
            <w:r>
              <w:rPr>
                <w:rFonts w:hint="eastAsia"/>
                <w:b w:val="0"/>
                <w:sz w:val="21"/>
                <w:szCs w:val="21"/>
                <w:lang w:eastAsia="zh-CN"/>
              </w:rPr>
              <w:t>站内</w:t>
            </w:r>
          </w:p>
        </w:tc>
        <w:tc>
          <w:tcPr>
            <w:tcW w:w="622" w:type="pct"/>
            <w:noWrap w:val="0"/>
            <w:vAlign w:val="center"/>
          </w:tcPr>
          <w:p>
            <w:pPr>
              <w:tabs>
                <w:tab w:val="center" w:pos="4819"/>
                <w:tab w:val="left" w:pos="7660"/>
              </w:tabs>
              <w:jc w:val="center"/>
              <w:rPr>
                <w:rFonts w:ascii="Times New Roman" w:hAnsi="宋体"/>
                <w:kern w:val="0"/>
                <w:szCs w:val="21"/>
                <w:lang w:val="en-US" w:eastAsia="zh-CN"/>
              </w:rPr>
            </w:pPr>
            <w:r>
              <w:rPr>
                <w:rFonts w:hint="eastAsia"/>
                <w:b w:val="0"/>
                <w:sz w:val="21"/>
                <w:szCs w:val="21"/>
                <w:lang w:val="en-US" w:eastAsia="zh-CN"/>
              </w:rPr>
              <w:t>若干</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11</w:t>
            </w:r>
          </w:p>
        </w:tc>
        <w:tc>
          <w:tcPr>
            <w:tcW w:w="1207" w:type="pct"/>
            <w:gridSpan w:val="2"/>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应急救援设施</w:t>
            </w:r>
          </w:p>
        </w:tc>
        <w:tc>
          <w:tcPr>
            <w:tcW w:w="1599" w:type="pct"/>
            <w:gridSpan w:val="2"/>
            <w:noWrap w:val="0"/>
            <w:vAlign w:val="center"/>
          </w:tcPr>
          <w:p>
            <w:pPr>
              <w:tabs>
                <w:tab w:val="center" w:pos="4819"/>
                <w:tab w:val="left" w:pos="7660"/>
              </w:tabs>
              <w:jc w:val="center"/>
              <w:rPr>
                <w:rFonts w:ascii="Times New Roman" w:hAnsi="宋体"/>
                <w:bCs/>
                <w:kern w:val="0"/>
                <w:szCs w:val="21"/>
                <w:lang w:val="en-US" w:eastAsia="zh-CN"/>
              </w:rPr>
            </w:pPr>
            <w:r>
              <w:rPr>
                <w:b w:val="0"/>
                <w:sz w:val="21"/>
                <w:szCs w:val="21"/>
              </w:rPr>
              <w:t>急救包</w:t>
            </w:r>
          </w:p>
        </w:tc>
        <w:tc>
          <w:tcPr>
            <w:tcW w:w="1194" w:type="pct"/>
            <w:noWrap w:val="0"/>
            <w:vAlign w:val="center"/>
          </w:tcPr>
          <w:p>
            <w:pPr>
              <w:tabs>
                <w:tab w:val="center" w:pos="4819"/>
                <w:tab w:val="left" w:pos="7660"/>
              </w:tabs>
              <w:jc w:val="center"/>
              <w:rPr>
                <w:rFonts w:ascii="Times New Roman" w:hAnsi="宋体"/>
                <w:bCs/>
                <w:kern w:val="0"/>
                <w:szCs w:val="21"/>
                <w:lang w:val="en-US" w:eastAsia="zh-CN"/>
              </w:rPr>
            </w:pPr>
            <w:r>
              <w:rPr>
                <w:rFonts w:hint="eastAsia"/>
                <w:b w:val="0"/>
                <w:sz w:val="21"/>
                <w:szCs w:val="21"/>
                <w:lang w:eastAsia="zh-CN"/>
              </w:rPr>
              <w:t>办公室</w:t>
            </w:r>
          </w:p>
        </w:tc>
        <w:tc>
          <w:tcPr>
            <w:tcW w:w="622" w:type="pct"/>
            <w:noWrap w:val="0"/>
            <w:vAlign w:val="center"/>
          </w:tcPr>
          <w:p>
            <w:pPr>
              <w:tabs>
                <w:tab w:val="center" w:pos="4819"/>
                <w:tab w:val="left" w:pos="7660"/>
              </w:tabs>
              <w:jc w:val="center"/>
              <w:rPr>
                <w:rFonts w:hint="eastAsia" w:ascii="Times New Roman" w:hAnsi="宋体"/>
                <w:kern w:val="0"/>
                <w:szCs w:val="21"/>
                <w:lang w:val="en-US" w:eastAsia="zh-CN"/>
              </w:rPr>
            </w:pPr>
            <w:r>
              <w:rPr>
                <w:b w:val="0"/>
                <w:sz w:val="21"/>
                <w:szCs w:val="21"/>
              </w:rPr>
              <w:t>1个</w:t>
            </w:r>
          </w:p>
        </w:tc>
      </w:tr>
      <w:tr>
        <w:tblPrEx>
          <w:tblBorders>
            <w:top w:val="single" w:color="auto" w:sz="2" w:space="0"/>
            <w:left w:val="none" w:color="auto" w:sz="0" w:space="0"/>
            <w:bottom w:val="single" w:color="auto" w:sz="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12</w:t>
            </w:r>
          </w:p>
        </w:tc>
        <w:tc>
          <w:tcPr>
            <w:tcW w:w="1207" w:type="pct"/>
            <w:gridSpan w:val="2"/>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劳动防护用品和装备</w:t>
            </w:r>
          </w:p>
        </w:tc>
        <w:tc>
          <w:tcPr>
            <w:tcW w:w="1599" w:type="pct"/>
            <w:gridSpan w:val="2"/>
            <w:noWrap w:val="0"/>
            <w:vAlign w:val="center"/>
          </w:tcPr>
          <w:p>
            <w:pPr>
              <w:tabs>
                <w:tab w:val="center" w:pos="4819"/>
                <w:tab w:val="left" w:pos="7660"/>
              </w:tabs>
              <w:jc w:val="center"/>
              <w:rPr>
                <w:rFonts w:ascii="Times New Roman" w:hAnsi="宋体"/>
                <w:kern w:val="0"/>
                <w:szCs w:val="21"/>
                <w:lang w:val="en-US" w:eastAsia="zh-CN"/>
              </w:rPr>
            </w:pPr>
            <w:r>
              <w:rPr>
                <w:b w:val="0"/>
                <w:sz w:val="21"/>
                <w:szCs w:val="21"/>
              </w:rPr>
              <w:t>工作服、手套</w:t>
            </w:r>
          </w:p>
        </w:tc>
        <w:tc>
          <w:tcPr>
            <w:tcW w:w="1194" w:type="pct"/>
            <w:noWrap w:val="0"/>
            <w:vAlign w:val="center"/>
          </w:tcPr>
          <w:p>
            <w:pPr>
              <w:tabs>
                <w:tab w:val="center" w:pos="4819"/>
                <w:tab w:val="left" w:pos="7660"/>
              </w:tabs>
              <w:jc w:val="center"/>
              <w:rPr>
                <w:rFonts w:ascii="Times New Roman" w:hAnsi="Times New Roman"/>
                <w:kern w:val="0"/>
                <w:szCs w:val="21"/>
                <w:lang w:val="en-US" w:eastAsia="zh-CN"/>
              </w:rPr>
            </w:pPr>
            <w:r>
              <w:rPr>
                <w:b w:val="0"/>
                <w:sz w:val="21"/>
                <w:szCs w:val="21"/>
              </w:rPr>
              <w:t>员工佩戴</w:t>
            </w:r>
          </w:p>
        </w:tc>
        <w:tc>
          <w:tcPr>
            <w:tcW w:w="622" w:type="pct"/>
            <w:noWrap w:val="0"/>
            <w:vAlign w:val="center"/>
          </w:tcPr>
          <w:p>
            <w:pPr>
              <w:tabs>
                <w:tab w:val="center" w:pos="4819"/>
                <w:tab w:val="left" w:pos="7660"/>
              </w:tabs>
              <w:jc w:val="center"/>
              <w:rPr>
                <w:rFonts w:ascii="Times New Roman" w:hAnsi="Times New Roman"/>
                <w:kern w:val="0"/>
                <w:szCs w:val="21"/>
                <w:lang w:val="en-US" w:eastAsia="zh-CN"/>
              </w:rPr>
            </w:pPr>
            <w:r>
              <w:rPr>
                <w:rFonts w:hint="eastAsia"/>
                <w:b w:val="0"/>
                <w:sz w:val="21"/>
                <w:szCs w:val="21"/>
                <w:lang w:eastAsia="zh-CN"/>
              </w:rPr>
              <w:t>若干</w:t>
            </w:r>
          </w:p>
        </w:tc>
      </w:tr>
    </w:tbl>
    <w:p>
      <w:pPr>
        <w:adjustRightInd w:val="0"/>
        <w:snapToGrid w:val="0"/>
        <w:spacing w:line="540" w:lineRule="exact"/>
        <w:jc w:val="center"/>
        <w:rPr>
          <w:rFonts w:hAnsiTheme="minorEastAsia" w:eastAsiaTheme="minorEastAsia"/>
          <w:b/>
          <w:bCs/>
          <w:sz w:val="24"/>
          <w:szCs w:val="24"/>
        </w:rPr>
      </w:pPr>
    </w:p>
    <w:p>
      <w:pPr>
        <w:adjustRightInd w:val="0"/>
        <w:snapToGrid w:val="0"/>
        <w:spacing w:line="360" w:lineRule="auto"/>
        <w:rPr>
          <w:rFonts w:hint="eastAsia"/>
          <w:b/>
          <w:sz w:val="28"/>
          <w:szCs w:val="28"/>
          <w:lang w:val="en-I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adjustRightInd w:val="0"/>
              <w:snapToGrid w:val="0"/>
              <w:spacing w:line="360" w:lineRule="auto"/>
              <w:rPr>
                <w:rFonts w:hint="eastAsia" w:eastAsia="宋体"/>
                <w:b/>
                <w:sz w:val="28"/>
                <w:szCs w:val="28"/>
                <w:vertAlign w:val="baseline"/>
                <w:lang w:val="en-IE" w:eastAsia="zh-CN"/>
              </w:rPr>
            </w:pPr>
            <w:r>
              <w:rPr>
                <w:rFonts w:hint="eastAsia" w:eastAsia="宋体"/>
                <w:b/>
                <w:sz w:val="28"/>
                <w:szCs w:val="28"/>
                <w:vertAlign w:val="baseline"/>
                <w:lang w:val="en-IE" w:eastAsia="zh-CN"/>
              </w:rPr>
              <w:drawing>
                <wp:inline distT="0" distB="0" distL="114300" distR="114300">
                  <wp:extent cx="2765425" cy="2073910"/>
                  <wp:effectExtent l="0" t="0" r="15875" b="2540"/>
                  <wp:docPr id="13" name="图片 13" descr="f9e332556eb83c53ca996c7d3523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9e332556eb83c53ca996c7d35238f8"/>
                          <pic:cNvPicPr>
                            <a:picLocks noChangeAspect="1"/>
                          </pic:cNvPicPr>
                        </pic:nvPicPr>
                        <pic:blipFill>
                          <a:blip r:embed="rId16"/>
                          <a:stretch>
                            <a:fillRect/>
                          </a:stretch>
                        </pic:blipFill>
                        <pic:spPr>
                          <a:xfrm>
                            <a:off x="0" y="0"/>
                            <a:ext cx="2765425" cy="2073910"/>
                          </a:xfrm>
                          <a:prstGeom prst="rect">
                            <a:avLst/>
                          </a:prstGeom>
                        </pic:spPr>
                      </pic:pic>
                    </a:graphicData>
                  </a:graphic>
                </wp:inline>
              </w:drawing>
            </w:r>
          </w:p>
        </w:tc>
        <w:tc>
          <w:tcPr>
            <w:tcW w:w="4643" w:type="dxa"/>
          </w:tcPr>
          <w:p>
            <w:pPr>
              <w:adjustRightInd w:val="0"/>
              <w:snapToGrid w:val="0"/>
              <w:spacing w:line="360" w:lineRule="auto"/>
              <w:rPr>
                <w:rFonts w:hint="eastAsia" w:eastAsia="宋体"/>
                <w:b/>
                <w:sz w:val="28"/>
                <w:szCs w:val="28"/>
                <w:vertAlign w:val="baseline"/>
                <w:lang w:val="en-IE" w:eastAsia="zh-CN"/>
              </w:rPr>
            </w:pPr>
            <w:r>
              <w:rPr>
                <w:rFonts w:hint="eastAsia" w:eastAsia="宋体"/>
                <w:b/>
                <w:sz w:val="28"/>
                <w:szCs w:val="28"/>
                <w:vertAlign w:val="baseline"/>
                <w:lang w:val="en-IE" w:eastAsia="zh-CN"/>
              </w:rPr>
              <w:drawing>
                <wp:inline distT="0" distB="0" distL="114300" distR="114300">
                  <wp:extent cx="2765425" cy="2073910"/>
                  <wp:effectExtent l="0" t="0" r="15875" b="2540"/>
                  <wp:docPr id="14" name="图片 14" descr="cc36403adb9571bd94b8a9a7676c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c36403adb9571bd94b8a9a7676cf00"/>
                          <pic:cNvPicPr>
                            <a:picLocks noChangeAspect="1"/>
                          </pic:cNvPicPr>
                        </pic:nvPicPr>
                        <pic:blipFill>
                          <a:blip r:embed="rId17"/>
                          <a:stretch>
                            <a:fillRect/>
                          </a:stretch>
                        </pic:blipFill>
                        <pic:spPr>
                          <a:xfrm>
                            <a:off x="0" y="0"/>
                            <a:ext cx="2765425" cy="2073910"/>
                          </a:xfrm>
                          <a:prstGeom prst="rect">
                            <a:avLst/>
                          </a:prstGeom>
                        </pic:spPr>
                      </pic:pic>
                    </a:graphicData>
                  </a:graphic>
                </wp:inline>
              </w:drawing>
            </w:r>
          </w:p>
        </w:tc>
      </w:tr>
    </w:tbl>
    <w:p>
      <w:pPr>
        <w:jc w:val="center"/>
        <w:rPr>
          <w:rFonts w:hint="default" w:ascii="Times New Roman" w:cs="Times New Roman" w:hAnsiTheme="minorEastAsia" w:eastAsiaTheme="minorEastAsia"/>
          <w:b/>
          <w:color w:val="000000"/>
          <w:sz w:val="24"/>
          <w:szCs w:val="24"/>
          <w:lang w:val="en-US" w:eastAsia="zh-CN"/>
        </w:rPr>
      </w:pPr>
      <w:r>
        <w:rPr>
          <w:rFonts w:hint="eastAsia" w:ascii="Times New Roman" w:cs="Times New Roman" w:hAnsiTheme="minorEastAsia" w:eastAsiaTheme="minorEastAsia"/>
          <w:b/>
          <w:color w:val="000000"/>
          <w:sz w:val="24"/>
          <w:szCs w:val="24"/>
          <w:lang w:val="en-IE" w:eastAsia="zh-CN"/>
        </w:rPr>
        <w:t>图</w:t>
      </w:r>
      <w:r>
        <w:rPr>
          <w:rFonts w:hint="eastAsia" w:ascii="Times New Roman" w:cs="Times New Roman" w:hAnsiTheme="minorEastAsia" w:eastAsiaTheme="minorEastAsia"/>
          <w:b/>
          <w:color w:val="000000"/>
          <w:sz w:val="24"/>
          <w:szCs w:val="24"/>
          <w:lang w:val="en-US" w:eastAsia="zh-CN"/>
        </w:rPr>
        <w:t>4-4  消防设施图</w:t>
      </w:r>
    </w:p>
    <w:p>
      <w:pPr>
        <w:adjustRightInd w:val="0"/>
        <w:snapToGrid w:val="0"/>
        <w:spacing w:line="360" w:lineRule="auto"/>
        <w:rPr>
          <w:b/>
          <w:sz w:val="28"/>
          <w:szCs w:val="28"/>
          <w:lang w:val="en-IE"/>
        </w:rPr>
      </w:pPr>
      <w:r>
        <w:rPr>
          <w:rFonts w:hint="eastAsia"/>
          <w:b/>
          <w:sz w:val="28"/>
          <w:szCs w:val="28"/>
          <w:lang w:val="en-IE"/>
        </w:rPr>
        <w:t>4</w:t>
      </w:r>
      <w:r>
        <w:rPr>
          <w:b/>
          <w:sz w:val="28"/>
          <w:szCs w:val="28"/>
          <w:lang w:val="en-IE"/>
        </w:rPr>
        <w:t>.</w:t>
      </w:r>
      <w:r>
        <w:rPr>
          <w:rFonts w:hint="eastAsia"/>
          <w:b/>
          <w:sz w:val="28"/>
          <w:szCs w:val="28"/>
          <w:lang w:val="en-IE"/>
        </w:rPr>
        <w:t>2</w:t>
      </w:r>
      <w:r>
        <w:rPr>
          <w:b/>
          <w:sz w:val="28"/>
          <w:szCs w:val="28"/>
          <w:lang w:val="en-IE"/>
        </w:rPr>
        <w:t>.</w:t>
      </w:r>
      <w:r>
        <w:rPr>
          <w:rFonts w:hint="eastAsia"/>
          <w:b/>
          <w:sz w:val="28"/>
          <w:szCs w:val="28"/>
          <w:lang w:val="en-IE"/>
        </w:rPr>
        <w:t>1绿化</w:t>
      </w:r>
    </w:p>
    <w:p>
      <w:pPr>
        <w:spacing w:line="540" w:lineRule="exact"/>
        <w:ind w:firstLine="600" w:firstLineChars="250"/>
        <w:jc w:val="left"/>
        <w:rPr>
          <w:rFonts w:eastAsiaTheme="minorEastAsia"/>
          <w:bCs/>
          <w:sz w:val="24"/>
          <w:szCs w:val="24"/>
        </w:rPr>
      </w:pPr>
      <w:r>
        <w:rPr>
          <w:rFonts w:hAnsiTheme="minorEastAsia" w:eastAsiaTheme="minorEastAsia"/>
          <w:bCs/>
          <w:sz w:val="24"/>
          <w:szCs w:val="24"/>
        </w:rPr>
        <w:t>本项目绿化面积</w:t>
      </w:r>
      <w:r>
        <w:rPr>
          <w:rFonts w:hint="eastAsia" w:eastAsiaTheme="minorEastAsia"/>
          <w:bCs/>
          <w:sz w:val="24"/>
          <w:szCs w:val="24"/>
          <w:lang w:val="en-US" w:eastAsia="zh-CN"/>
        </w:rPr>
        <w:t>1</w:t>
      </w:r>
      <w:r>
        <w:rPr>
          <w:rFonts w:eastAsiaTheme="minorEastAsia"/>
          <w:bCs/>
          <w:sz w:val="24"/>
          <w:szCs w:val="24"/>
        </w:rPr>
        <w:t>0m</w:t>
      </w:r>
      <w:r>
        <w:rPr>
          <w:rFonts w:eastAsiaTheme="minorEastAsia"/>
          <w:bCs/>
          <w:sz w:val="24"/>
          <w:szCs w:val="24"/>
          <w:vertAlign w:val="superscript"/>
        </w:rPr>
        <w:t>2</w:t>
      </w:r>
      <w:r>
        <w:rPr>
          <w:rFonts w:hint="eastAsia" w:eastAsiaTheme="minorEastAsia"/>
          <w:bCs/>
          <w:sz w:val="24"/>
          <w:szCs w:val="24"/>
        </w:rPr>
        <w:t>。</w:t>
      </w:r>
    </w:p>
    <w:p>
      <w:pPr>
        <w:spacing w:line="240" w:lineRule="exact"/>
        <w:ind w:firstLine="703" w:firstLineChars="250"/>
        <w:jc w:val="left"/>
        <w:rPr>
          <w:b/>
          <w:bCs/>
          <w:color w:val="000000"/>
          <w:sz w:val="28"/>
          <w:szCs w:val="28"/>
        </w:rPr>
      </w:pPr>
    </w:p>
    <w:p>
      <w:pPr>
        <w:pStyle w:val="64"/>
        <w:rPr>
          <w:rFonts w:cs="Times New Roman"/>
          <w:color w:val="auto"/>
          <w:sz w:val="32"/>
        </w:rPr>
      </w:pPr>
      <w:bookmarkStart w:id="74" w:name="_Toc1157"/>
      <w:r>
        <w:rPr>
          <w:rFonts w:hint="eastAsia" w:cs="Times New Roman"/>
          <w:color w:val="auto"/>
          <w:sz w:val="32"/>
        </w:rPr>
        <w:t>4.3环保设施投资及“三同时”落实情况</w:t>
      </w:r>
      <w:bookmarkEnd w:id="74"/>
    </w:p>
    <w:p>
      <w:pPr>
        <w:spacing w:line="540" w:lineRule="exact"/>
        <w:ind w:firstLine="480" w:firstLineChars="200"/>
        <w:rPr>
          <w:bCs/>
          <w:sz w:val="24"/>
          <w:szCs w:val="24"/>
        </w:rPr>
      </w:pPr>
      <w:r>
        <w:rPr>
          <w:rFonts w:hint="eastAsia"/>
          <w:sz w:val="24"/>
          <w:szCs w:val="24"/>
        </w:rPr>
        <w:t>本</w:t>
      </w:r>
      <w:r>
        <w:rPr>
          <w:bCs/>
          <w:sz w:val="24"/>
          <w:szCs w:val="24"/>
        </w:rPr>
        <w:t>项目做到了环保设施与主体工程同时设计、同时施工、同时投入运行</w:t>
      </w:r>
      <w:r>
        <w:rPr>
          <w:rFonts w:hint="eastAsia"/>
          <w:bCs/>
          <w:sz w:val="24"/>
          <w:szCs w:val="24"/>
        </w:rPr>
        <w:t>，严格执行了环境保护“</w:t>
      </w:r>
      <w:r>
        <w:rPr>
          <w:bCs/>
          <w:sz w:val="24"/>
          <w:szCs w:val="24"/>
        </w:rPr>
        <w:t>三同时</w:t>
      </w:r>
      <w:r>
        <w:rPr>
          <w:rFonts w:hint="eastAsia"/>
          <w:bCs/>
          <w:sz w:val="24"/>
          <w:szCs w:val="24"/>
        </w:rPr>
        <w:t>”制度</w:t>
      </w:r>
      <w:r>
        <w:rPr>
          <w:bCs/>
          <w:sz w:val="24"/>
          <w:szCs w:val="24"/>
        </w:rPr>
        <w:t>。</w:t>
      </w:r>
    </w:p>
    <w:p>
      <w:pPr>
        <w:spacing w:line="540" w:lineRule="exact"/>
        <w:ind w:firstLine="480" w:firstLineChars="200"/>
        <w:rPr>
          <w:bCs/>
          <w:sz w:val="24"/>
          <w:szCs w:val="24"/>
        </w:rPr>
      </w:pPr>
      <w:r>
        <w:rPr>
          <w:rFonts w:hint="eastAsia"/>
          <w:bCs/>
          <w:sz w:val="24"/>
          <w:szCs w:val="24"/>
        </w:rPr>
        <w:t>工程实际环保投资情况见表4-2。</w:t>
      </w:r>
    </w:p>
    <w:p>
      <w:pPr>
        <w:spacing w:line="540" w:lineRule="exact"/>
        <w:jc w:val="center"/>
        <w:rPr>
          <w:b/>
          <w:bCs/>
          <w:sz w:val="28"/>
          <w:szCs w:val="28"/>
        </w:rPr>
      </w:pPr>
      <w:r>
        <w:rPr>
          <w:rFonts w:hint="eastAsia"/>
          <w:b/>
          <w:bCs/>
          <w:sz w:val="28"/>
          <w:szCs w:val="28"/>
        </w:rPr>
        <w:t>表4-2    实际环保投资一览表</w:t>
      </w:r>
    </w:p>
    <w:tbl>
      <w:tblPr>
        <w:tblStyle w:val="2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089"/>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序号</w:t>
            </w:r>
          </w:p>
        </w:tc>
        <w:tc>
          <w:tcPr>
            <w:tcW w:w="5089" w:type="dxa"/>
            <w:vAlign w:val="center"/>
          </w:tcPr>
          <w:p>
            <w:pPr>
              <w:widowControl/>
              <w:jc w:val="center"/>
              <w:rPr>
                <w:szCs w:val="21"/>
              </w:rPr>
            </w:pPr>
            <w:r>
              <w:rPr>
                <w:rFonts w:hint="eastAsia"/>
                <w:szCs w:val="21"/>
              </w:rPr>
              <w:t>名称</w:t>
            </w:r>
          </w:p>
        </w:tc>
        <w:tc>
          <w:tcPr>
            <w:tcW w:w="3096" w:type="dxa"/>
            <w:vAlign w:val="center"/>
          </w:tcPr>
          <w:p>
            <w:pPr>
              <w:widowControl/>
              <w:jc w:val="center"/>
              <w:rPr>
                <w:szCs w:val="21"/>
              </w:rPr>
            </w:pPr>
            <w:r>
              <w:rPr>
                <w:rFonts w:hint="eastAsia"/>
                <w:szCs w:val="21"/>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1</w:t>
            </w:r>
          </w:p>
        </w:tc>
        <w:tc>
          <w:tcPr>
            <w:tcW w:w="5089" w:type="dxa"/>
            <w:vAlign w:val="center"/>
          </w:tcPr>
          <w:p>
            <w:pPr>
              <w:widowControl/>
              <w:jc w:val="center"/>
              <w:rPr>
                <w:szCs w:val="21"/>
              </w:rPr>
            </w:pPr>
            <w:r>
              <w:rPr>
                <w:rFonts w:hint="eastAsia"/>
                <w:szCs w:val="21"/>
              </w:rPr>
              <w:t>三段式隔油沉淀池及排水沟</w:t>
            </w:r>
          </w:p>
        </w:tc>
        <w:tc>
          <w:tcPr>
            <w:tcW w:w="3096" w:type="dxa"/>
            <w:vAlign w:val="center"/>
          </w:tcPr>
          <w:p>
            <w:pPr>
              <w:widowControl/>
              <w:jc w:val="center"/>
              <w:rPr>
                <w:rFonts w:hint="default" w:eastAsia="宋体"/>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2</w:t>
            </w:r>
          </w:p>
        </w:tc>
        <w:tc>
          <w:tcPr>
            <w:tcW w:w="5089" w:type="dxa"/>
            <w:vAlign w:val="center"/>
          </w:tcPr>
          <w:p>
            <w:pPr>
              <w:widowControl/>
              <w:jc w:val="center"/>
              <w:rPr>
                <w:szCs w:val="21"/>
              </w:rPr>
            </w:pPr>
            <w:r>
              <w:rPr>
                <w:rFonts w:hint="eastAsia"/>
                <w:szCs w:val="21"/>
              </w:rPr>
              <w:t>生化池</w:t>
            </w:r>
          </w:p>
        </w:tc>
        <w:tc>
          <w:tcPr>
            <w:tcW w:w="3096" w:type="dxa"/>
            <w:vAlign w:val="center"/>
          </w:tcPr>
          <w:p>
            <w:pPr>
              <w:widowControl/>
              <w:jc w:val="center"/>
              <w:rPr>
                <w:rFonts w:hint="default" w:eastAsia="宋体"/>
                <w:szCs w:val="21"/>
                <w:lang w:val="en-US"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3</w:t>
            </w:r>
          </w:p>
        </w:tc>
        <w:tc>
          <w:tcPr>
            <w:tcW w:w="5089" w:type="dxa"/>
            <w:vAlign w:val="center"/>
          </w:tcPr>
          <w:p>
            <w:pPr>
              <w:widowControl/>
              <w:jc w:val="center"/>
              <w:rPr>
                <w:szCs w:val="21"/>
              </w:rPr>
            </w:pPr>
            <w:r>
              <w:rPr>
                <w:rFonts w:hint="eastAsia"/>
                <w:szCs w:val="21"/>
              </w:rPr>
              <w:t>油气回收系统</w:t>
            </w:r>
          </w:p>
        </w:tc>
        <w:tc>
          <w:tcPr>
            <w:tcW w:w="3096" w:type="dxa"/>
            <w:vAlign w:val="center"/>
          </w:tcPr>
          <w:p>
            <w:pPr>
              <w:widowControl/>
              <w:jc w:val="center"/>
              <w:rPr>
                <w:rFonts w:hint="default" w:eastAsia="宋体"/>
                <w:szCs w:val="21"/>
                <w:lang w:val="en-US" w:eastAsia="zh-CN"/>
              </w:rPr>
            </w:pPr>
            <w:r>
              <w:rPr>
                <w:rFonts w:hint="eastAsia"/>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4</w:t>
            </w:r>
          </w:p>
        </w:tc>
        <w:tc>
          <w:tcPr>
            <w:tcW w:w="5089" w:type="dxa"/>
            <w:vAlign w:val="center"/>
          </w:tcPr>
          <w:p>
            <w:pPr>
              <w:widowControl/>
              <w:jc w:val="center"/>
              <w:rPr>
                <w:szCs w:val="21"/>
              </w:rPr>
            </w:pPr>
            <w:r>
              <w:rPr>
                <w:rFonts w:hint="eastAsia"/>
                <w:szCs w:val="21"/>
              </w:rPr>
              <w:t>固体废物收集桶及危废处理</w:t>
            </w:r>
          </w:p>
        </w:tc>
        <w:tc>
          <w:tcPr>
            <w:tcW w:w="3096" w:type="dxa"/>
            <w:vAlign w:val="center"/>
          </w:tcPr>
          <w:p>
            <w:pPr>
              <w:widowControl/>
              <w:jc w:val="center"/>
              <w:rPr>
                <w:rFonts w:hint="eastAsia" w:eastAsia="宋体"/>
                <w:szCs w:val="21"/>
                <w:lang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szCs w:val="21"/>
              </w:rPr>
            </w:pPr>
            <w:r>
              <w:rPr>
                <w:rFonts w:hint="eastAsia"/>
                <w:szCs w:val="21"/>
              </w:rPr>
              <w:t>5</w:t>
            </w:r>
          </w:p>
        </w:tc>
        <w:tc>
          <w:tcPr>
            <w:tcW w:w="5089" w:type="dxa"/>
            <w:vAlign w:val="center"/>
          </w:tcPr>
          <w:p>
            <w:pPr>
              <w:widowControl/>
              <w:jc w:val="center"/>
              <w:rPr>
                <w:szCs w:val="21"/>
              </w:rPr>
            </w:pPr>
            <w:r>
              <w:rPr>
                <w:rFonts w:hint="eastAsia"/>
                <w:szCs w:val="21"/>
              </w:rPr>
              <w:t>噪声防治</w:t>
            </w:r>
          </w:p>
        </w:tc>
        <w:tc>
          <w:tcPr>
            <w:tcW w:w="3096" w:type="dxa"/>
            <w:vAlign w:val="center"/>
          </w:tcPr>
          <w:p>
            <w:pPr>
              <w:widowControl/>
              <w:jc w:val="center"/>
              <w:rPr>
                <w:rFonts w:hint="default" w:eastAsia="宋体"/>
                <w:szCs w:val="21"/>
                <w:lang w:val="en-US"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jc w:val="center"/>
              <w:rPr>
                <w:rFonts w:hint="eastAsia" w:eastAsia="宋体"/>
                <w:szCs w:val="21"/>
                <w:lang w:val="en-US" w:eastAsia="zh-CN"/>
              </w:rPr>
            </w:pPr>
            <w:r>
              <w:rPr>
                <w:rFonts w:hint="eastAsia"/>
                <w:szCs w:val="21"/>
                <w:lang w:val="en-US" w:eastAsia="zh-CN"/>
              </w:rPr>
              <w:t>6</w:t>
            </w:r>
          </w:p>
        </w:tc>
        <w:tc>
          <w:tcPr>
            <w:tcW w:w="5089" w:type="dxa"/>
            <w:vAlign w:val="center"/>
          </w:tcPr>
          <w:p>
            <w:pPr>
              <w:widowControl/>
              <w:jc w:val="center"/>
              <w:rPr>
                <w:rFonts w:hint="eastAsia" w:eastAsia="宋体"/>
                <w:szCs w:val="21"/>
                <w:lang w:eastAsia="zh-CN"/>
              </w:rPr>
            </w:pPr>
            <w:r>
              <w:rPr>
                <w:rFonts w:hint="eastAsia"/>
                <w:szCs w:val="21"/>
                <w:lang w:eastAsia="zh-CN"/>
              </w:rPr>
              <w:t>绿化</w:t>
            </w:r>
          </w:p>
        </w:tc>
        <w:tc>
          <w:tcPr>
            <w:tcW w:w="3096" w:type="dxa"/>
            <w:vAlign w:val="center"/>
          </w:tcPr>
          <w:p>
            <w:pPr>
              <w:widowControl/>
              <w:jc w:val="center"/>
              <w:rPr>
                <w:rFonts w:hint="default"/>
                <w:szCs w:val="21"/>
                <w:lang w:val="en-US"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01" w:type="dxa"/>
            <w:vAlign w:val="center"/>
          </w:tcPr>
          <w:p>
            <w:pPr>
              <w:widowControl/>
              <w:tabs>
                <w:tab w:val="left" w:pos="630"/>
              </w:tabs>
              <w:jc w:val="center"/>
              <w:rPr>
                <w:szCs w:val="21"/>
              </w:rPr>
            </w:pPr>
            <w:r>
              <w:rPr>
                <w:rFonts w:hint="eastAsia"/>
                <w:szCs w:val="21"/>
              </w:rPr>
              <w:t>6</w:t>
            </w:r>
          </w:p>
        </w:tc>
        <w:tc>
          <w:tcPr>
            <w:tcW w:w="5089" w:type="dxa"/>
            <w:vAlign w:val="center"/>
          </w:tcPr>
          <w:p>
            <w:pPr>
              <w:widowControl/>
              <w:jc w:val="center"/>
              <w:rPr>
                <w:szCs w:val="21"/>
              </w:rPr>
            </w:pPr>
            <w:r>
              <w:rPr>
                <w:rFonts w:hint="eastAsia"/>
                <w:szCs w:val="21"/>
              </w:rPr>
              <w:t>合计</w:t>
            </w:r>
          </w:p>
        </w:tc>
        <w:tc>
          <w:tcPr>
            <w:tcW w:w="3096" w:type="dxa"/>
            <w:vAlign w:val="center"/>
          </w:tcPr>
          <w:p>
            <w:pPr>
              <w:widowControl/>
              <w:jc w:val="center"/>
              <w:rPr>
                <w:rFonts w:hint="default" w:eastAsia="宋体"/>
                <w:szCs w:val="21"/>
                <w:lang w:val="en-US" w:eastAsia="zh-CN"/>
              </w:rPr>
            </w:pPr>
            <w:r>
              <w:rPr>
                <w:rFonts w:hint="eastAsia"/>
                <w:szCs w:val="21"/>
                <w:lang w:val="en-US" w:eastAsia="zh-CN"/>
              </w:rPr>
              <w:t>15</w:t>
            </w:r>
          </w:p>
        </w:tc>
      </w:tr>
    </w:tbl>
    <w:p>
      <w:pPr>
        <w:spacing w:line="540" w:lineRule="exact"/>
        <w:ind w:firstLine="560" w:firstLineChars="200"/>
        <w:rPr>
          <w:bCs/>
          <w:color w:val="000000"/>
          <w:sz w:val="28"/>
          <w:szCs w:val="28"/>
        </w:rPr>
      </w:pPr>
    </w:p>
    <w:p>
      <w:pPr>
        <w:widowControl/>
        <w:jc w:val="left"/>
        <w:rPr>
          <w:bCs/>
          <w:color w:val="000000"/>
          <w:sz w:val="28"/>
          <w:szCs w:val="28"/>
        </w:rPr>
      </w:pPr>
      <w:r>
        <w:rPr>
          <w:bCs/>
          <w:color w:val="000000"/>
          <w:sz w:val="28"/>
          <w:szCs w:val="28"/>
        </w:rPr>
        <w:br w:type="page"/>
      </w:r>
    </w:p>
    <w:p>
      <w:pPr>
        <w:pStyle w:val="63"/>
        <w:spacing w:beforeLines="50"/>
        <w:rPr>
          <w:rFonts w:cs="Times New Roman"/>
          <w:sz w:val="36"/>
        </w:rPr>
      </w:pPr>
      <w:bookmarkStart w:id="75" w:name="_Toc361646653"/>
      <w:bookmarkStart w:id="76" w:name="_Toc321042419"/>
      <w:bookmarkStart w:id="77" w:name="_Toc341431727"/>
      <w:bookmarkStart w:id="78" w:name="_Toc341357474"/>
      <w:bookmarkStart w:id="79" w:name="_Toc341278425"/>
      <w:bookmarkStart w:id="80" w:name="_Toc361841101"/>
      <w:bookmarkStart w:id="81" w:name="_Toc362535749"/>
      <w:bookmarkStart w:id="82" w:name="_Toc305059566"/>
      <w:bookmarkStart w:id="83" w:name="_Toc341293110"/>
      <w:bookmarkStart w:id="84" w:name="_Toc332553920"/>
      <w:bookmarkStart w:id="85" w:name="_Toc418"/>
      <w:r>
        <w:rPr>
          <w:rFonts w:hint="eastAsia" w:cs="Times New Roman"/>
          <w:sz w:val="36"/>
        </w:rPr>
        <w:t>5</w:t>
      </w:r>
      <w:bookmarkEnd w:id="75"/>
      <w:bookmarkEnd w:id="76"/>
      <w:bookmarkEnd w:id="77"/>
      <w:bookmarkEnd w:id="78"/>
      <w:bookmarkEnd w:id="79"/>
      <w:bookmarkEnd w:id="80"/>
      <w:bookmarkEnd w:id="81"/>
      <w:bookmarkEnd w:id="82"/>
      <w:bookmarkEnd w:id="83"/>
      <w:bookmarkEnd w:id="84"/>
      <w:r>
        <w:rPr>
          <w:rFonts w:hint="eastAsia" w:cs="Times New Roman"/>
          <w:sz w:val="36"/>
        </w:rPr>
        <w:t>建设项目环评报告表的主要结论及审批部门审批决定</w:t>
      </w:r>
      <w:bookmarkEnd w:id="85"/>
    </w:p>
    <w:p>
      <w:pPr>
        <w:pStyle w:val="64"/>
        <w:rPr>
          <w:rFonts w:cs="Times New Roman"/>
          <w:sz w:val="32"/>
        </w:rPr>
      </w:pPr>
      <w:bookmarkStart w:id="86" w:name="_Toc305059567"/>
      <w:bookmarkStart w:id="87" w:name="_Toc362535750"/>
      <w:bookmarkStart w:id="88" w:name="_Toc341293111"/>
      <w:bookmarkStart w:id="89" w:name="_Toc341431728"/>
      <w:bookmarkStart w:id="90" w:name="_Toc341357475"/>
      <w:bookmarkStart w:id="91" w:name="_Toc361646654"/>
      <w:bookmarkStart w:id="92" w:name="_Toc321042420"/>
      <w:bookmarkStart w:id="93" w:name="_Toc341278426"/>
      <w:bookmarkStart w:id="94" w:name="_Toc332553921"/>
      <w:bookmarkStart w:id="95" w:name="_Toc361841102"/>
      <w:bookmarkStart w:id="96" w:name="_Toc9983"/>
      <w:r>
        <w:rPr>
          <w:rFonts w:hint="eastAsia" w:cs="Times New Roman"/>
          <w:sz w:val="32"/>
        </w:rPr>
        <w:t>5</w:t>
      </w:r>
      <w:r>
        <w:rPr>
          <w:rFonts w:cs="Times New Roman"/>
          <w:sz w:val="32"/>
        </w:rPr>
        <w:t xml:space="preserve">.1 </w:t>
      </w:r>
      <w:bookmarkEnd w:id="86"/>
      <w:bookmarkEnd w:id="87"/>
      <w:bookmarkEnd w:id="88"/>
      <w:bookmarkEnd w:id="89"/>
      <w:bookmarkEnd w:id="90"/>
      <w:bookmarkEnd w:id="91"/>
      <w:bookmarkEnd w:id="92"/>
      <w:bookmarkEnd w:id="93"/>
      <w:bookmarkEnd w:id="94"/>
      <w:bookmarkEnd w:id="95"/>
      <w:r>
        <w:rPr>
          <w:rFonts w:hint="eastAsia" w:cs="Times New Roman"/>
          <w:sz w:val="32"/>
        </w:rPr>
        <w:t>建设项目环评报告表的主要结论与建议</w:t>
      </w:r>
      <w:bookmarkEnd w:id="96"/>
    </w:p>
    <w:p>
      <w:pPr>
        <w:adjustRightInd w:val="0"/>
        <w:snapToGrid w:val="0"/>
        <w:spacing w:line="540" w:lineRule="exact"/>
        <w:rPr>
          <w:rFonts w:hint="eastAsia"/>
          <w:b/>
          <w:sz w:val="28"/>
          <w:szCs w:val="28"/>
          <w:lang w:val="en-IE" w:eastAsia="zh-CN"/>
        </w:rPr>
      </w:pPr>
      <w:r>
        <w:rPr>
          <w:b/>
          <w:sz w:val="28"/>
          <w:szCs w:val="28"/>
          <w:lang w:val="en-IE"/>
        </w:rPr>
        <w:t>5.1.1</w:t>
      </w:r>
      <w:r>
        <w:rPr>
          <w:rFonts w:hint="eastAsia"/>
          <w:b/>
          <w:sz w:val="28"/>
          <w:szCs w:val="28"/>
          <w:lang w:val="en-IE" w:eastAsia="zh-CN"/>
        </w:rPr>
        <w:t>项目概况</w:t>
      </w:r>
    </w:p>
    <w:p>
      <w:pPr>
        <w:adjustRightInd w:val="0"/>
        <w:snapToGrid w:val="0"/>
        <w:spacing w:line="540" w:lineRule="exact"/>
        <w:ind w:firstLine="480" w:firstLineChars="200"/>
        <w:rPr>
          <w:rFonts w:hint="eastAsia"/>
          <w:sz w:val="24"/>
          <w:highlight w:val="none"/>
          <w:lang w:eastAsia="zh-CN"/>
        </w:rPr>
      </w:pPr>
      <w:r>
        <w:rPr>
          <w:rFonts w:hint="eastAsia"/>
          <w:sz w:val="24"/>
          <w:highlight w:val="none"/>
          <w:lang w:eastAsia="zh-CN"/>
        </w:rPr>
        <w:t>本改扩建项目位于奉节县新民镇观音庵社区6组，建站规模为三级加油站。项目建设用地面积为666.9m</w:t>
      </w:r>
      <w:r>
        <w:rPr>
          <w:rFonts w:hint="eastAsia"/>
          <w:sz w:val="24"/>
          <w:highlight w:val="none"/>
          <w:vertAlign w:val="superscript"/>
          <w:lang w:eastAsia="zh-CN"/>
        </w:rPr>
        <w:t>2</w:t>
      </w:r>
      <w:r>
        <w:rPr>
          <w:rFonts w:hint="eastAsia"/>
          <w:sz w:val="24"/>
          <w:highlight w:val="none"/>
          <w:lang w:eastAsia="zh-CN"/>
        </w:rPr>
        <w:t>，总建筑面积为115.4m</w:t>
      </w:r>
      <w:r>
        <w:rPr>
          <w:rFonts w:hint="eastAsia"/>
          <w:sz w:val="24"/>
          <w:highlight w:val="none"/>
          <w:vertAlign w:val="superscript"/>
          <w:lang w:eastAsia="zh-CN"/>
        </w:rPr>
        <w:t>2</w:t>
      </w:r>
      <w:r>
        <w:rPr>
          <w:rFonts w:hint="eastAsia"/>
          <w:sz w:val="24"/>
          <w:highlight w:val="none"/>
          <w:lang w:eastAsia="zh-CN"/>
        </w:rPr>
        <w:t>，主要包括埋地油罐区、加油区及站房等主体工程，同时配套防雷、防静电等附属工程。</w:t>
      </w:r>
    </w:p>
    <w:p>
      <w:pPr>
        <w:adjustRightInd w:val="0"/>
        <w:snapToGrid w:val="0"/>
        <w:spacing w:line="540" w:lineRule="exact"/>
        <w:ind w:firstLine="480" w:firstLineChars="200"/>
        <w:rPr>
          <w:rFonts w:hint="eastAsia" w:eastAsiaTheme="minorEastAsia"/>
          <w:bCs/>
          <w:sz w:val="24"/>
          <w:szCs w:val="24"/>
        </w:rPr>
      </w:pPr>
      <w:r>
        <w:rPr>
          <w:rFonts w:hint="eastAsia"/>
          <w:sz w:val="24"/>
          <w:highlight w:val="none"/>
          <w:lang w:eastAsia="zh-CN"/>
        </w:rPr>
        <w:t>项目的建成投产将对新民镇及过往车辆的加油进行服务，具有明显的社会效益和经济效益</w:t>
      </w:r>
      <w:r>
        <w:rPr>
          <w:rFonts w:hint="eastAsia" w:eastAsiaTheme="minorEastAsia"/>
          <w:bCs/>
          <w:sz w:val="24"/>
          <w:szCs w:val="24"/>
          <w:lang w:eastAsia="zh-CN"/>
        </w:rPr>
        <w:t>。</w:t>
      </w:r>
    </w:p>
    <w:p>
      <w:pPr>
        <w:adjustRightInd w:val="0"/>
        <w:snapToGrid w:val="0"/>
        <w:spacing w:line="540" w:lineRule="exact"/>
        <w:rPr>
          <w:rFonts w:hint="eastAsia" w:ascii="Times New Roman" w:hAnsi="Times New Roman" w:eastAsia="宋体" w:cs="Times New Roman"/>
          <w:b/>
          <w:sz w:val="28"/>
          <w:szCs w:val="28"/>
          <w:lang w:val="en-IE" w:eastAsia="zh-CN"/>
        </w:rPr>
      </w:pPr>
      <w:bookmarkStart w:id="97" w:name="_Toc4606"/>
      <w:r>
        <w:rPr>
          <w:rFonts w:ascii="Times New Roman" w:hAnsi="Times New Roman" w:eastAsia="宋体" w:cs="Times New Roman"/>
          <w:b/>
          <w:sz w:val="28"/>
          <w:szCs w:val="28"/>
          <w:lang w:val="en-IE"/>
        </w:rPr>
        <w:t>5.1.</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val="en-IE" w:eastAsia="zh-CN"/>
        </w:rPr>
        <w:t>环境质量现状</w:t>
      </w:r>
      <w:bookmarkEnd w:id="97"/>
    </w:p>
    <w:p>
      <w:pPr>
        <w:pStyle w:val="38"/>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地表水环境：满足《地表水环境质量标准》（GB3838-2002）中的III类水域水质标准。</w:t>
      </w:r>
    </w:p>
    <w:p>
      <w:pPr>
        <w:pStyle w:val="38"/>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地下水：监测的地下水各因子均符合《地下水质量标准》（GB/T14848-1993）Ⅲ类标准的要求。</w:t>
      </w:r>
    </w:p>
    <w:p>
      <w:pPr>
        <w:pStyle w:val="38"/>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环境空气：均达到《环境空气质量标准》（GB3095-2012）二级标准的要求。</w:t>
      </w:r>
    </w:p>
    <w:p>
      <w:pPr>
        <w:pStyle w:val="38"/>
        <w:rPr>
          <w:rFonts w:hint="eastAsia" w:ascii="Times New Roman" w:hAnsi="宋体" w:eastAsia="宋体" w:cs="宋体"/>
          <w:b w:val="0"/>
          <w:bCs w:val="0"/>
          <w:snapToGrid w:val="0"/>
          <w:color w:val="000000"/>
          <w:kern w:val="0"/>
          <w:sz w:val="24"/>
          <w:szCs w:val="24"/>
          <w:lang w:val="en-US" w:eastAsia="zh-CN"/>
        </w:rPr>
      </w:pPr>
      <w:r>
        <w:rPr>
          <w:rFonts w:hint="eastAsia" w:ascii="Times New Roman" w:hAnsi="Times New Roman" w:eastAsia="宋体" w:cs="Times New Roman"/>
          <w:b w:val="0"/>
          <w:bCs w:val="0"/>
          <w:kern w:val="2"/>
          <w:sz w:val="24"/>
          <w:szCs w:val="24"/>
          <w:highlight w:val="none"/>
          <w:lang w:val="en-US" w:eastAsia="zh-CN" w:bidi="ar-SA"/>
        </w:rPr>
        <w:t>声环境：项目所在区域的昼夜间噪声分别满足《声环境质量标准》（GB3096-2008）2类和4a类标准</w:t>
      </w:r>
      <w:r>
        <w:rPr>
          <w:rFonts w:hint="eastAsia" w:ascii="Times New Roman" w:hAnsi="宋体" w:eastAsia="宋体" w:cs="宋体"/>
          <w:b w:val="0"/>
          <w:bCs w:val="0"/>
          <w:snapToGrid w:val="0"/>
          <w:color w:val="000000"/>
          <w:kern w:val="0"/>
          <w:sz w:val="24"/>
          <w:szCs w:val="24"/>
          <w:lang w:eastAsia="zh-CN"/>
        </w:rPr>
        <w:t>。</w:t>
      </w:r>
    </w:p>
    <w:p>
      <w:pPr>
        <w:adjustRightInd w:val="0"/>
        <w:snapToGrid w:val="0"/>
        <w:spacing w:line="540" w:lineRule="exact"/>
        <w:rPr>
          <w:rFonts w:hint="eastAsia"/>
          <w:b/>
          <w:sz w:val="28"/>
          <w:szCs w:val="28"/>
          <w:lang w:val="en-US" w:eastAsia="zh-CN"/>
        </w:rPr>
      </w:pPr>
      <w:bookmarkStart w:id="98" w:name="_Toc16252"/>
      <w:r>
        <w:rPr>
          <w:b/>
          <w:sz w:val="28"/>
          <w:szCs w:val="28"/>
          <w:lang w:val="en-IE"/>
        </w:rPr>
        <w:t>5.1.</w:t>
      </w:r>
      <w:r>
        <w:rPr>
          <w:rFonts w:hint="eastAsia"/>
          <w:b/>
          <w:sz w:val="28"/>
          <w:szCs w:val="28"/>
          <w:lang w:val="en-US" w:eastAsia="zh-CN"/>
        </w:rPr>
        <w:t>3</w:t>
      </w:r>
      <w:bookmarkEnd w:id="98"/>
      <w:r>
        <w:rPr>
          <w:rFonts w:hint="eastAsia"/>
          <w:b/>
          <w:sz w:val="28"/>
          <w:szCs w:val="28"/>
          <w:lang w:val="en-IE" w:eastAsia="zh-CN"/>
        </w:rPr>
        <w:t>环境影响和保护措施</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（1）施工期</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施工期对环境的影响主要有废气、废水、噪声及固废。</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废气主要为施工粉尘、燃油机械排放的废气，通过设置围墙、定期酒水、以及合理的管理措施可减少对环境的污染，影响较小。废水主要为车辆清洗废水、混凝土搅拌和养护废水、生活污水，通过采取隔油沉淀处理后循环利用，基本不外排；生活污水通过旱厕收集后进入市政污水管网，施工期污废水对环境的影响很小。噪声主要来自于施工机械设备运行时噪声，通过合理安排施工时间、选用低噪声设备、合理压缩汽车数量以及控制汽车鸣笛可减少噪声对周围环境的影响。拟建项目施工期无弃方产生，产生的少量生活垃圾通过集中收集交当地环卫部门统一处理，不会对环境造成影响。</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 xml:space="preserve">    （2）运营期</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1）废水</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① 影响分析</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加油站排水采用雨污分流，屋面雨水及空调水经落水管排入室外雨水管沟，汇集后就近排入自然沟渠。场地冲洗后的含油废水经三段式水封井（隔油池）处理后排入生化池，与生活污水一并处理达《污水综合排放标准》（GB8978-1996）中三级标准后进入市政污水管网，在进入新民污水处理厂做进一步处理达《城镇污水处理厂污染物排放标准》（GB18918-2002）中一级B标后排入新民河。污废水排放量较少，对地表水环境影响小。</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2）废气</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① 影响分析</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该加油站采用埋地卧式钢制油罐，由于埋地罐顶部覆土大于0.5 m，罐内温度比较稳定，一般埋地罐正常运行情况下油气产生量较少，呈间断性排放，并随即进入空气中稀释扩散。对区域环境空气质量影响小。</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② 防治措施</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加油站设置卸油、加油油气回收系统，罐车卸油时必须采用密闭卸油方式；卸油接口应装设快速接头及密封盖；站内油罐应设带有高液位报警功能的液位监测系统；汽油加油枪的流量不应大于50 L/min，加油软管上宜设安全拉断阀，加油时按规范操作，防止溢油和滴油等防治措施。估算结果无超标点对环境影响较小。</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3）噪声</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① 影响分析</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运营期加油站潜油泵置于油罐内，噪声级约为69 dB(A)，而进站和出站的加油车辆行驶速度较慢，其噪声源强较低，潜油泵和加油车辆对环境产生的噪声影响小。</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② 防治措施</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在加油站进站口设置减速标志，潜油泵置于埋地油罐内，且油罐上部覆土，同时设置绿化隔离带，栽种绿化植物。加强站内进出车辆的管理。</w:t>
      </w:r>
    </w:p>
    <w:p>
      <w:pPr>
        <w:adjustRightInd w:val="0"/>
        <w:snapToGrid w:val="0"/>
        <w:spacing w:line="540" w:lineRule="exact"/>
        <w:ind w:firstLine="480" w:firstLineChars="200"/>
        <w:rPr>
          <w:rFonts w:hint="eastAsia" w:eastAsiaTheme="minorEastAsia"/>
          <w:bCs/>
          <w:sz w:val="24"/>
          <w:szCs w:val="24"/>
        </w:rPr>
      </w:pPr>
      <w:r>
        <w:rPr>
          <w:rFonts w:hint="eastAsia" w:eastAsiaTheme="minorEastAsia"/>
          <w:bCs/>
          <w:sz w:val="24"/>
          <w:szCs w:val="24"/>
        </w:rPr>
        <w:t>4）固体废物</w:t>
      </w:r>
    </w:p>
    <w:p>
      <w:pPr>
        <w:adjustRightInd w:val="0"/>
        <w:snapToGrid w:val="0"/>
        <w:spacing w:line="540" w:lineRule="exact"/>
        <w:ind w:firstLine="480" w:firstLineChars="200"/>
        <w:rPr>
          <w:rFonts w:hint="eastAsia" w:eastAsiaTheme="minorEastAsia"/>
          <w:bCs/>
          <w:sz w:val="28"/>
          <w:szCs w:val="28"/>
        </w:rPr>
      </w:pPr>
      <w:r>
        <w:rPr>
          <w:rFonts w:hint="eastAsia" w:eastAsiaTheme="minorEastAsia"/>
          <w:bCs/>
          <w:sz w:val="24"/>
          <w:szCs w:val="24"/>
        </w:rPr>
        <w:t>运行期固体废物主要有生活垃圾和危险废物。生活垃圾采用袋装收集并集中堆放，及时交当地环卫部门统一处理，避免生活垃圾因堆放而产生的恶臭影响站内的环境。危险废物主要为清罐废物和隔油池废油，清罐废物主要由清罐废渣和含高浓度油类物质的清罐废水组成，本加油站清罐废物的产生量为2.0t/次·3年，隔油池定期清掏产生的废油量为0.0022t/a。因此要对危险废物进行妥善处置，避免对环境带来影响。总体来讲，拟建项目产生的固体废物得到妥善处置后，对环境影响小。</w:t>
      </w:r>
      <w:r>
        <w:rPr>
          <w:rFonts w:hint="eastAsia" w:eastAsiaTheme="minorEastAsia"/>
          <w:bCs/>
          <w:sz w:val="28"/>
          <w:szCs w:val="28"/>
        </w:rPr>
        <w:t xml:space="preserve"> </w:t>
      </w:r>
    </w:p>
    <w:p>
      <w:pPr>
        <w:adjustRightInd w:val="0"/>
        <w:snapToGrid w:val="0"/>
        <w:spacing w:line="540" w:lineRule="exact"/>
        <w:rPr>
          <w:rFonts w:hint="eastAsia"/>
          <w:b/>
          <w:sz w:val="28"/>
          <w:szCs w:val="28"/>
          <w:lang w:val="en-IE" w:eastAsia="zh-CN"/>
        </w:rPr>
      </w:pPr>
      <w:r>
        <w:rPr>
          <w:b/>
          <w:sz w:val="28"/>
          <w:szCs w:val="28"/>
          <w:lang w:val="en-IE"/>
        </w:rPr>
        <w:t>5.1.</w:t>
      </w:r>
      <w:r>
        <w:rPr>
          <w:rFonts w:hint="eastAsia"/>
          <w:b/>
          <w:sz w:val="28"/>
          <w:szCs w:val="28"/>
          <w:lang w:val="en-US" w:eastAsia="zh-CN"/>
        </w:rPr>
        <w:t>4</w:t>
      </w:r>
      <w:r>
        <w:rPr>
          <w:rFonts w:hint="eastAsia"/>
          <w:b/>
          <w:sz w:val="28"/>
          <w:szCs w:val="28"/>
          <w:lang w:val="en-IE" w:eastAsia="zh-CN"/>
        </w:rPr>
        <w:t>总量控制</w:t>
      </w:r>
    </w:p>
    <w:p>
      <w:pPr>
        <w:pStyle w:val="16"/>
        <w:adjustRightInd w:val="0"/>
        <w:snapToGrid w:val="0"/>
        <w:spacing w:line="460" w:lineRule="atLeast"/>
        <w:ind w:firstLine="480" w:firstLineChars="200"/>
        <w:rPr>
          <w:rFonts w:hint="eastAsia" w:ascii="Times New Roman" w:hAnsi="Times New Roman" w:cs="Times New Roman" w:eastAsiaTheme="minorEastAsia"/>
          <w:bCs/>
          <w:kern w:val="2"/>
          <w:sz w:val="24"/>
          <w:szCs w:val="24"/>
          <w:lang w:val="en-US" w:eastAsia="zh-CN" w:bidi="ar-SA"/>
        </w:rPr>
      </w:pPr>
      <w:r>
        <w:rPr>
          <w:rFonts w:hint="eastAsia" w:ascii="Times New Roman" w:hAnsi="Times New Roman" w:cs="Times New Roman" w:eastAsiaTheme="minorEastAsia"/>
          <w:bCs/>
          <w:kern w:val="2"/>
          <w:sz w:val="24"/>
          <w:szCs w:val="24"/>
          <w:lang w:val="en-US" w:eastAsia="zh-CN" w:bidi="ar-SA"/>
        </w:rPr>
        <w:t>废水：根据预测结果，本评价建议的总量控制指标：COD为0.095t/a、NH3-N为0.013t/a，本项目污废水最终将进入新民污水处理厂处理，故总量纳入污水处理厂总量中，不另行申请总量指标。</w:t>
      </w:r>
    </w:p>
    <w:p>
      <w:pPr>
        <w:pStyle w:val="16"/>
        <w:adjustRightInd w:val="0"/>
        <w:snapToGrid w:val="0"/>
        <w:spacing w:line="460" w:lineRule="atLeast"/>
        <w:ind w:firstLine="480" w:firstLineChars="200"/>
        <w:rPr>
          <w:rFonts w:hint="eastAsia" w:ascii="Times New Roman" w:hAnsi="Times New Roman" w:cs="Times New Roman" w:eastAsiaTheme="minorEastAsia"/>
          <w:bCs/>
          <w:kern w:val="2"/>
          <w:sz w:val="24"/>
          <w:szCs w:val="24"/>
          <w:lang w:val="en-US" w:eastAsia="zh-CN" w:bidi="ar-SA"/>
        </w:rPr>
      </w:pPr>
      <w:r>
        <w:rPr>
          <w:rFonts w:hint="eastAsia" w:ascii="Times New Roman" w:hAnsi="Times New Roman" w:cs="Times New Roman" w:eastAsiaTheme="minorEastAsia"/>
          <w:bCs/>
          <w:kern w:val="2"/>
          <w:sz w:val="24"/>
          <w:szCs w:val="24"/>
          <w:lang w:val="en-US" w:eastAsia="zh-CN" w:bidi="ar-SA"/>
        </w:rPr>
        <w:t>废气：拟建项目废气主要为油气（非甲烷总烃），排放量1.57t/a，作为特征污染物，应加强监控。</w:t>
      </w:r>
    </w:p>
    <w:p>
      <w:pPr>
        <w:adjustRightInd w:val="0"/>
        <w:snapToGrid w:val="0"/>
        <w:spacing w:line="540" w:lineRule="exact"/>
        <w:rPr>
          <w:b/>
          <w:sz w:val="28"/>
          <w:szCs w:val="28"/>
          <w:lang w:val="en-IE"/>
        </w:rPr>
      </w:pPr>
      <w:r>
        <w:rPr>
          <w:b/>
          <w:sz w:val="28"/>
          <w:szCs w:val="28"/>
          <w:lang w:val="en-IE"/>
        </w:rPr>
        <w:t>5.1.</w:t>
      </w:r>
      <w:r>
        <w:rPr>
          <w:rFonts w:hint="eastAsia"/>
          <w:b/>
          <w:sz w:val="28"/>
          <w:szCs w:val="28"/>
          <w:lang w:val="en-US" w:eastAsia="zh-CN"/>
        </w:rPr>
        <w:t>5</w:t>
      </w:r>
      <w:r>
        <w:rPr>
          <w:rFonts w:hint="eastAsia"/>
          <w:b/>
          <w:sz w:val="28"/>
          <w:szCs w:val="28"/>
          <w:lang w:val="en-IE" w:eastAsia="zh-CN"/>
        </w:rPr>
        <w:t>综合结论</w:t>
      </w:r>
    </w:p>
    <w:p>
      <w:pPr>
        <w:adjustRightInd w:val="0"/>
        <w:snapToGrid w:val="0"/>
        <w:spacing w:line="540" w:lineRule="exact"/>
        <w:ind w:firstLine="480" w:firstLineChars="200"/>
        <w:rPr>
          <w:rFonts w:hint="eastAsia" w:eastAsiaTheme="minorEastAsia"/>
          <w:bCs/>
          <w:sz w:val="24"/>
          <w:szCs w:val="24"/>
          <w:lang w:eastAsia="zh-CN"/>
        </w:rPr>
      </w:pPr>
      <w:r>
        <w:rPr>
          <w:rFonts w:hint="eastAsia" w:eastAsiaTheme="minorEastAsia"/>
          <w:bCs/>
          <w:sz w:val="24"/>
          <w:szCs w:val="24"/>
          <w:lang w:eastAsia="zh-CN"/>
        </w:rPr>
        <w:t>拟建属三级加油站，该项目建设符合国家产业政策要求，符合奉节县城乡总体规划，拟建项目用地符合重庆市奉节县用地规划。拟建项目运营期对于新民进出和过往车辆燃油需求具有重要作用。</w:t>
      </w:r>
    </w:p>
    <w:p>
      <w:pPr>
        <w:adjustRightInd w:val="0"/>
        <w:snapToGrid w:val="0"/>
        <w:spacing w:line="540" w:lineRule="exact"/>
        <w:ind w:firstLine="480" w:firstLineChars="200"/>
        <w:rPr>
          <w:rFonts w:hint="eastAsia" w:eastAsiaTheme="minorEastAsia"/>
          <w:bCs/>
          <w:sz w:val="24"/>
          <w:szCs w:val="24"/>
          <w:lang w:eastAsia="zh-CN"/>
        </w:rPr>
      </w:pPr>
      <w:r>
        <w:rPr>
          <w:rFonts w:hint="eastAsia" w:eastAsiaTheme="minorEastAsia"/>
          <w:bCs/>
          <w:sz w:val="24"/>
          <w:szCs w:val="24"/>
          <w:lang w:eastAsia="zh-CN"/>
        </w:rPr>
        <w:t>该工程在运行期间会产生一定的废水、废气、固体废物等污染物及噪声影响，运行期间也存在一定的环境风险。加油站严格按照《汽车加油加气站设计与施工规范》（GB50156-2012）要求，在加油站周围划定安全距离，其中埋地油罐与民用建筑物防火距离不得少于11 m。在严格落实相应的污染控制措施以及评价提出的各项环保治理措施、风险防范措施和应急救援准备后，可以将排放污染物和风险事故对环境的影响削减到最低。</w:t>
      </w:r>
    </w:p>
    <w:p>
      <w:pPr>
        <w:adjustRightInd w:val="0"/>
        <w:snapToGrid w:val="0"/>
        <w:spacing w:line="540" w:lineRule="exact"/>
        <w:ind w:firstLine="480" w:firstLineChars="200"/>
        <w:rPr>
          <w:rFonts w:hint="eastAsia" w:eastAsiaTheme="minorEastAsia"/>
          <w:bCs/>
          <w:sz w:val="24"/>
          <w:szCs w:val="24"/>
          <w:lang w:eastAsia="zh-CN"/>
        </w:rPr>
      </w:pPr>
      <w:r>
        <w:rPr>
          <w:rFonts w:hint="eastAsia" w:eastAsiaTheme="minorEastAsia"/>
          <w:bCs/>
          <w:sz w:val="24"/>
          <w:szCs w:val="24"/>
          <w:lang w:eastAsia="zh-CN"/>
        </w:rPr>
        <w:t>因此从环境保护的角度考虑，该项目建设是可行的。</w:t>
      </w:r>
    </w:p>
    <w:p>
      <w:pPr>
        <w:pStyle w:val="64"/>
        <w:rPr>
          <w:rFonts w:hint="eastAsia" w:cs="Times New Roman"/>
          <w:sz w:val="32"/>
        </w:rPr>
      </w:pPr>
      <w:bookmarkStart w:id="99" w:name="_Toc341293112"/>
      <w:bookmarkStart w:id="100" w:name="_Toc341357476"/>
      <w:bookmarkStart w:id="101" w:name="_Toc321042421"/>
      <w:bookmarkStart w:id="102" w:name="_Toc332553922"/>
      <w:bookmarkStart w:id="103" w:name="_Toc341278427"/>
      <w:bookmarkStart w:id="104" w:name="_Toc964"/>
      <w:bookmarkStart w:id="105" w:name="_Toc341431729"/>
      <w:bookmarkStart w:id="106" w:name="_Toc305059568"/>
      <w:r>
        <w:rPr>
          <w:rFonts w:hint="eastAsia" w:cs="Times New Roman"/>
          <w:sz w:val="32"/>
        </w:rPr>
        <w:t>5.2 环评批复要求</w:t>
      </w:r>
      <w:bookmarkEnd w:id="99"/>
      <w:bookmarkEnd w:id="100"/>
      <w:bookmarkEnd w:id="101"/>
      <w:bookmarkEnd w:id="102"/>
      <w:bookmarkEnd w:id="103"/>
      <w:bookmarkEnd w:id="104"/>
      <w:bookmarkEnd w:id="105"/>
      <w:bookmarkEnd w:id="106"/>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rPr>
        <w:t>你单位报送的奉节县顺全加油站改扩建项目环境影响评价文件审批申请表及相关材料收悉，根据《中华人民共和国环境影响评价法》等法规的有关规定，经研究，批准该项目在奉节县新民镇观音庵社区6组建设。该项目在设计、施工和营运中应按以下要求办理</w:t>
      </w:r>
      <w:r>
        <w:rPr>
          <w:rFonts w:hint="eastAsia" w:eastAsiaTheme="minorEastAsia"/>
          <w:bCs/>
          <w:color w:val="auto"/>
          <w:sz w:val="24"/>
          <w:szCs w:val="24"/>
          <w:lang w:eastAsia="zh-CN"/>
        </w:rPr>
        <w:t>：</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rPr>
        <w:t>一、该建设项目的建设内容和建设规模为</w:t>
      </w:r>
      <w:r>
        <w:rPr>
          <w:rFonts w:hint="eastAsia" w:eastAsiaTheme="minorEastAsia"/>
          <w:bCs/>
          <w:color w:val="auto"/>
          <w:sz w:val="24"/>
          <w:szCs w:val="24"/>
          <w:lang w:eastAsia="zh-CN"/>
        </w:rPr>
        <w:t>：</w:t>
      </w:r>
    </w:p>
    <w:p>
      <w:pPr>
        <w:adjustRightInd w:val="0"/>
        <w:snapToGrid w:val="0"/>
        <w:spacing w:line="540" w:lineRule="exact"/>
        <w:ind w:firstLine="480" w:firstLineChars="200"/>
        <w:rPr>
          <w:rFonts w:hint="eastAsia" w:eastAsiaTheme="minorEastAsia"/>
          <w:bCs/>
          <w:color w:val="auto"/>
          <w:sz w:val="24"/>
          <w:szCs w:val="24"/>
        </w:rPr>
      </w:pPr>
      <w:r>
        <w:rPr>
          <w:rFonts w:hint="eastAsia" w:eastAsiaTheme="minorEastAsia"/>
          <w:bCs/>
          <w:color w:val="auto"/>
          <w:sz w:val="24"/>
          <w:szCs w:val="24"/>
        </w:rPr>
        <w:t>项目占地面积666.9平方米，总建筑面积115.4平方米。该加油站主要建设加油罩棚、站房、埋地油罐区以及辅助配套工程、公用工程、环保工程等，站内共设92#汽油罐30m</w:t>
      </w:r>
      <w:r>
        <w:rPr>
          <w:rFonts w:hint="eastAsia" w:eastAsiaTheme="minorEastAsia"/>
          <w:bCs/>
          <w:color w:val="auto"/>
          <w:sz w:val="24"/>
          <w:szCs w:val="24"/>
          <w:vertAlign w:val="superscript"/>
          <w:lang w:val="en-US" w:eastAsia="zh-CN"/>
        </w:rPr>
        <w:t>3</w:t>
      </w:r>
      <w:r>
        <w:rPr>
          <w:rFonts w:hint="eastAsia" w:eastAsiaTheme="minorEastAsia"/>
          <w:bCs/>
          <w:color w:val="auto"/>
          <w:sz w:val="24"/>
          <w:szCs w:val="24"/>
        </w:rPr>
        <w:t>x1个，95#汽油罐30m</w:t>
      </w:r>
      <w:r>
        <w:rPr>
          <w:rFonts w:hint="eastAsia" w:eastAsiaTheme="minorEastAsia"/>
          <w:bCs/>
          <w:color w:val="auto"/>
          <w:sz w:val="24"/>
          <w:szCs w:val="24"/>
          <w:vertAlign w:val="superscript"/>
          <w:lang w:val="en-US" w:eastAsia="zh-CN"/>
        </w:rPr>
        <w:t>3</w:t>
      </w:r>
      <w:r>
        <w:rPr>
          <w:rFonts w:hint="eastAsia" w:eastAsiaTheme="minorEastAsia"/>
          <w:bCs/>
          <w:color w:val="auto"/>
          <w:sz w:val="24"/>
          <w:szCs w:val="24"/>
        </w:rPr>
        <w:t>x1个，0#柴油罐30m</w:t>
      </w:r>
      <w:r>
        <w:rPr>
          <w:rFonts w:hint="eastAsia" w:eastAsiaTheme="minorEastAsia"/>
          <w:bCs/>
          <w:color w:val="auto"/>
          <w:sz w:val="24"/>
          <w:szCs w:val="24"/>
          <w:vertAlign w:val="superscript"/>
          <w:lang w:val="en-US" w:eastAsia="zh-CN"/>
        </w:rPr>
        <w:t>3</w:t>
      </w:r>
      <w:r>
        <w:rPr>
          <w:rFonts w:hint="eastAsia" w:eastAsiaTheme="minorEastAsia"/>
          <w:bCs/>
          <w:color w:val="auto"/>
          <w:sz w:val="24"/>
          <w:szCs w:val="24"/>
        </w:rPr>
        <w:t>x1个。设计总容量为75m</w:t>
      </w:r>
      <w:r>
        <w:rPr>
          <w:rFonts w:hint="eastAsia" w:eastAsiaTheme="minorEastAsia"/>
          <w:bCs/>
          <w:color w:val="auto"/>
          <w:sz w:val="24"/>
          <w:szCs w:val="24"/>
          <w:vertAlign w:val="superscript"/>
          <w:lang w:val="en-US" w:eastAsia="zh-CN"/>
        </w:rPr>
        <w:t>3</w:t>
      </w:r>
      <w:r>
        <w:rPr>
          <w:rFonts w:hint="eastAsia" w:eastAsiaTheme="minorEastAsia"/>
          <w:bCs/>
          <w:color w:val="auto"/>
          <w:sz w:val="24"/>
          <w:szCs w:val="24"/>
        </w:rPr>
        <w:t>。建站规模为三级加油站。项目总投资300万元，其中环保投资13万元。</w:t>
      </w:r>
    </w:p>
    <w:p>
      <w:pPr>
        <w:adjustRightInd w:val="0"/>
        <w:snapToGrid w:val="0"/>
        <w:spacing w:line="540" w:lineRule="exact"/>
        <w:ind w:firstLine="480" w:firstLineChars="200"/>
        <w:rPr>
          <w:rFonts w:hint="eastAsia" w:eastAsiaTheme="minorEastAsia"/>
          <w:bCs/>
          <w:color w:val="auto"/>
          <w:sz w:val="24"/>
          <w:szCs w:val="24"/>
        </w:rPr>
      </w:pPr>
      <w:r>
        <w:rPr>
          <w:rFonts w:hint="eastAsia" w:eastAsiaTheme="minorEastAsia"/>
          <w:bCs/>
          <w:color w:val="auto"/>
          <w:sz w:val="24"/>
          <w:szCs w:val="24"/>
        </w:rPr>
        <w:t>二、该建设项目应严格按照本批准书附件规定的排放标准及总量控制指标、辐射剂量控制限值执行，不得突破。</w:t>
      </w:r>
    </w:p>
    <w:p>
      <w:pPr>
        <w:adjustRightInd w:val="0"/>
        <w:snapToGrid w:val="0"/>
        <w:spacing w:line="540" w:lineRule="exact"/>
        <w:ind w:firstLine="480" w:firstLineChars="200"/>
        <w:rPr>
          <w:rFonts w:hint="eastAsia" w:eastAsiaTheme="minorEastAsia"/>
          <w:bCs/>
          <w:color w:val="auto"/>
          <w:sz w:val="24"/>
          <w:szCs w:val="24"/>
        </w:rPr>
      </w:pPr>
      <w:r>
        <w:rPr>
          <w:rFonts w:hint="eastAsia" w:eastAsiaTheme="minorEastAsia"/>
          <w:bCs/>
          <w:color w:val="auto"/>
          <w:sz w:val="24"/>
          <w:szCs w:val="24"/>
        </w:rPr>
        <w:t>三、该项目在设计、建设和生产过程中，应认真落实《报告表》提出的各项生态保护及污染防治措施，重点做好以下工作，以确保污染物达标排放和总量控制的要求。</w:t>
      </w:r>
    </w:p>
    <w:p>
      <w:pPr>
        <w:adjustRightInd w:val="0"/>
        <w:snapToGrid w:val="0"/>
        <w:spacing w:line="540" w:lineRule="exact"/>
        <w:ind w:firstLine="480" w:firstLineChars="200"/>
        <w:rPr>
          <w:rFonts w:hint="eastAsia" w:eastAsiaTheme="minorEastAsia"/>
          <w:bCs/>
          <w:color w:val="auto"/>
          <w:sz w:val="24"/>
          <w:szCs w:val="24"/>
        </w:rPr>
      </w:pPr>
      <w:r>
        <w:rPr>
          <w:rFonts w:hint="eastAsia" w:eastAsiaTheme="minorEastAsia"/>
          <w:bCs/>
          <w:color w:val="auto"/>
          <w:sz w:val="24"/>
          <w:szCs w:val="24"/>
          <w:lang w:eastAsia="zh-CN"/>
        </w:rPr>
        <w:t>（</w:t>
      </w:r>
      <w:r>
        <w:rPr>
          <w:rFonts w:hint="eastAsia" w:eastAsiaTheme="minorEastAsia"/>
          <w:bCs/>
          <w:color w:val="auto"/>
          <w:sz w:val="24"/>
          <w:szCs w:val="24"/>
        </w:rPr>
        <w:t>一</w:t>
      </w:r>
      <w:r>
        <w:rPr>
          <w:rFonts w:hint="eastAsia" w:eastAsiaTheme="minorEastAsia"/>
          <w:bCs/>
          <w:color w:val="auto"/>
          <w:sz w:val="24"/>
          <w:szCs w:val="24"/>
          <w:lang w:eastAsia="zh-CN"/>
        </w:rPr>
        <w:t>）</w:t>
      </w:r>
      <w:r>
        <w:rPr>
          <w:rFonts w:hint="eastAsia" w:eastAsiaTheme="minorEastAsia"/>
          <w:bCs/>
          <w:color w:val="auto"/>
          <w:sz w:val="24"/>
          <w:szCs w:val="24"/>
        </w:rPr>
        <w:t>加强废气治理措施。设置卸油、加油油气回收系统，采用密闭卸油方式，规范加油操作，减少跑、冒、滴、漏等措施。</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w:t>
      </w:r>
      <w:r>
        <w:rPr>
          <w:rFonts w:hint="eastAsia" w:eastAsiaTheme="minorEastAsia"/>
          <w:bCs/>
          <w:color w:val="auto"/>
          <w:sz w:val="24"/>
          <w:szCs w:val="24"/>
        </w:rPr>
        <w:t>二</w:t>
      </w:r>
      <w:r>
        <w:rPr>
          <w:rFonts w:hint="eastAsia" w:eastAsiaTheme="minorEastAsia"/>
          <w:bCs/>
          <w:color w:val="auto"/>
          <w:sz w:val="24"/>
          <w:szCs w:val="24"/>
          <w:lang w:eastAsia="zh-CN"/>
        </w:rPr>
        <w:t>）</w:t>
      </w:r>
      <w:r>
        <w:rPr>
          <w:rFonts w:hint="eastAsia" w:eastAsiaTheme="minorEastAsia"/>
          <w:bCs/>
          <w:color w:val="auto"/>
          <w:sz w:val="24"/>
          <w:szCs w:val="24"/>
        </w:rPr>
        <w:t>做好废水处理工作。实行雨污分流。雨水管网设置切换阀，并在加油站罩棚周围设置集水沟。冲洗废水和初期雨水经隔油池处理后与站内生活污水经生化池处理达《污水综合排放标准》</w:t>
      </w:r>
      <w:r>
        <w:rPr>
          <w:rFonts w:hint="eastAsia" w:eastAsiaTheme="minorEastAsia"/>
          <w:bCs/>
          <w:color w:val="auto"/>
          <w:sz w:val="24"/>
          <w:szCs w:val="24"/>
          <w:lang w:eastAsia="zh-CN"/>
        </w:rPr>
        <w:t>（</w:t>
      </w:r>
      <w:r>
        <w:rPr>
          <w:rFonts w:hint="eastAsia" w:eastAsiaTheme="minorEastAsia"/>
          <w:bCs/>
          <w:color w:val="auto"/>
          <w:sz w:val="24"/>
          <w:szCs w:val="24"/>
        </w:rPr>
        <w:t>GB8978-1996</w:t>
      </w:r>
      <w:r>
        <w:rPr>
          <w:rFonts w:hint="eastAsia" w:eastAsiaTheme="minorEastAsia"/>
          <w:bCs/>
          <w:color w:val="auto"/>
          <w:sz w:val="24"/>
          <w:szCs w:val="24"/>
          <w:lang w:eastAsia="zh-CN"/>
        </w:rPr>
        <w:t>）</w:t>
      </w:r>
      <w:r>
        <w:rPr>
          <w:rFonts w:hint="eastAsia" w:eastAsiaTheme="minorEastAsia"/>
          <w:bCs/>
          <w:color w:val="auto"/>
          <w:sz w:val="24"/>
          <w:szCs w:val="24"/>
        </w:rPr>
        <w:t>三级标准后排入市政污水管网进入污水处理厂处</w:t>
      </w:r>
      <w:r>
        <w:rPr>
          <w:rFonts w:hint="eastAsia" w:eastAsiaTheme="minorEastAsia"/>
          <w:bCs/>
          <w:color w:val="auto"/>
          <w:sz w:val="24"/>
          <w:szCs w:val="24"/>
          <w:lang w:eastAsia="zh-CN"/>
        </w:rPr>
        <w:t>理。</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三）依法处置固体废物。生活垃圾及污水处理池污泥收集后委托环卫部门处理。废油、油渣等危险废物收集后委托有资质单位处置，执行危险废物转移联单制度。废手套、废棉纱收集于暂存桶与生活垃圾一并由环卫部门处理。</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（四）强化噪声污染防治。潜油泵置于埋地油罐内。选用低噪声加油设备，采取建筑隔声、防振、消声等控制措施。</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（五）生态环境保护措施。及时恢复和补偿植被，加强绿化。</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（六）严格环境风险防范。制定事故性环境污染事故应急预案和完善的环境保护制度，落实岗位责任，定期进行风险演练，认真落实和严格执行各种风险防范措施。</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四、该项日建设必须严格执行环境保护设施与主体工程同时设计、同时施工、同时投入使用的环境保护“三同时”制度。项目竣工后，建设单位必须按照规定程序申请环保验收。验收合格后，项目方能投入正式使用。</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五、该项目的性质、规模、地点、采用的生产工艺，防治污染生态保护与辐射安全防护措施发生重大变化的，你单位应当重新报批该项目的环境影响评价文件。</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六、请奉节县环境监察大队负责该项目环境保护日常监督管理工作。</w:t>
      </w:r>
    </w:p>
    <w:p>
      <w:pPr>
        <w:adjustRightInd w:val="0"/>
        <w:snapToGrid w:val="0"/>
        <w:spacing w:line="540" w:lineRule="exact"/>
        <w:ind w:firstLine="480" w:firstLineChars="200"/>
        <w:rPr>
          <w:rFonts w:hint="eastAsia" w:eastAsiaTheme="minorEastAsia"/>
          <w:bCs/>
          <w:color w:val="auto"/>
          <w:sz w:val="24"/>
          <w:szCs w:val="24"/>
          <w:lang w:eastAsia="zh-CN"/>
        </w:rPr>
      </w:pPr>
      <w:r>
        <w:rPr>
          <w:rFonts w:hint="eastAsia" w:eastAsiaTheme="minorEastAsia"/>
          <w:bCs/>
          <w:color w:val="auto"/>
          <w:sz w:val="24"/>
          <w:szCs w:val="24"/>
          <w:lang w:eastAsia="zh-CN"/>
        </w:rPr>
        <w:t>附件：奉节县顺全加油站改扩建建设项目主要污染物排放标准及总量指标。</w:t>
      </w:r>
    </w:p>
    <w:p>
      <w:pPr>
        <w:adjustRightInd w:val="0"/>
        <w:snapToGrid w:val="0"/>
        <w:spacing w:line="540" w:lineRule="exact"/>
        <w:ind w:firstLine="480" w:firstLineChars="200"/>
        <w:rPr>
          <w:rFonts w:hint="default" w:eastAsiaTheme="minorEastAsia"/>
          <w:bCs/>
          <w:color w:val="auto"/>
          <w:sz w:val="24"/>
          <w:szCs w:val="24"/>
          <w:lang w:val="en-US" w:eastAsia="zh-CN"/>
        </w:rPr>
        <w:sectPr>
          <w:headerReference r:id="rId3" w:type="default"/>
          <w:footerReference r:id="rId4" w:type="default"/>
          <w:pgSz w:w="11906" w:h="16838"/>
          <w:pgMar w:top="1701" w:right="1418" w:bottom="1701" w:left="1418" w:header="851" w:footer="992" w:gutter="0"/>
          <w:pgNumType w:start="1"/>
          <w:cols w:space="425" w:num="1"/>
          <w:docGrid w:type="lines" w:linePitch="312" w:charSpace="0"/>
        </w:sectPr>
      </w:pPr>
      <w:r>
        <w:rPr>
          <w:rFonts w:hint="eastAsia" w:eastAsiaTheme="minorEastAsia"/>
          <w:bCs/>
          <w:color w:val="auto"/>
          <w:sz w:val="24"/>
          <w:szCs w:val="24"/>
          <w:lang w:eastAsia="zh-CN"/>
        </w:rPr>
        <w:t>详见附件</w:t>
      </w:r>
      <w:r>
        <w:rPr>
          <w:rFonts w:hint="eastAsia" w:eastAsiaTheme="minorEastAsia"/>
          <w:bCs/>
          <w:color w:val="auto"/>
          <w:sz w:val="24"/>
          <w:szCs w:val="24"/>
          <w:lang w:val="en-US" w:eastAsia="zh-CN"/>
        </w:rPr>
        <w:t>1。</w:t>
      </w:r>
    </w:p>
    <w:p>
      <w:pPr>
        <w:pStyle w:val="63"/>
        <w:spacing w:line="360" w:lineRule="auto"/>
        <w:rPr>
          <w:rFonts w:cs="Times New Roman"/>
          <w:sz w:val="36"/>
        </w:rPr>
      </w:pPr>
      <w:bookmarkStart w:id="107" w:name="_Toc13690"/>
      <w:bookmarkStart w:id="108" w:name="_Toc333501116"/>
      <w:bookmarkStart w:id="109" w:name="_Toc332660949"/>
      <w:bookmarkStart w:id="110" w:name="_Toc333501405"/>
      <w:bookmarkStart w:id="111" w:name="_Toc321042426"/>
      <w:bookmarkStart w:id="112" w:name="_Toc333588657"/>
      <w:bookmarkStart w:id="113" w:name="_Toc305059573"/>
      <w:bookmarkStart w:id="114" w:name="_Toc332553927"/>
      <w:bookmarkStart w:id="115" w:name="_Toc312829620"/>
      <w:r>
        <w:rPr>
          <w:rFonts w:hint="eastAsia" w:cs="Times New Roman"/>
          <w:sz w:val="36"/>
        </w:rPr>
        <w:t>6验收执行</w:t>
      </w:r>
      <w:r>
        <w:rPr>
          <w:rFonts w:cs="Times New Roman"/>
          <w:sz w:val="36"/>
        </w:rPr>
        <w:t>标准</w:t>
      </w:r>
      <w:bookmarkEnd w:id="107"/>
      <w:bookmarkEnd w:id="108"/>
      <w:bookmarkEnd w:id="109"/>
      <w:bookmarkEnd w:id="110"/>
      <w:bookmarkEnd w:id="111"/>
      <w:bookmarkEnd w:id="112"/>
      <w:bookmarkEnd w:id="113"/>
      <w:bookmarkEnd w:id="114"/>
    </w:p>
    <w:p>
      <w:pPr>
        <w:pStyle w:val="64"/>
        <w:rPr>
          <w:rFonts w:cs="Times New Roman"/>
          <w:sz w:val="32"/>
        </w:rPr>
      </w:pPr>
      <w:bookmarkStart w:id="116" w:name="_Toc321042427"/>
      <w:bookmarkStart w:id="117" w:name="_Toc332553928"/>
      <w:bookmarkStart w:id="118" w:name="_Toc305059574"/>
      <w:bookmarkStart w:id="119" w:name="_Toc341278433"/>
      <w:bookmarkStart w:id="120" w:name="_Toc341293118"/>
      <w:bookmarkStart w:id="121" w:name="_Toc341431735"/>
      <w:bookmarkStart w:id="122" w:name="_Toc341357482"/>
      <w:bookmarkStart w:id="123" w:name="_Toc20835"/>
      <w:bookmarkStart w:id="124" w:name="_Toc333501409"/>
      <w:bookmarkStart w:id="125" w:name="_Toc333588661"/>
      <w:bookmarkStart w:id="126" w:name="_Toc333501120"/>
      <w:r>
        <w:rPr>
          <w:rFonts w:hint="eastAsia" w:cs="Times New Roman"/>
          <w:sz w:val="32"/>
        </w:rPr>
        <w:t>6</w:t>
      </w:r>
      <w:r>
        <w:rPr>
          <w:rFonts w:cs="Times New Roman"/>
          <w:sz w:val="32"/>
        </w:rPr>
        <w:t>.1 废</w:t>
      </w:r>
      <w:bookmarkEnd w:id="116"/>
      <w:bookmarkEnd w:id="117"/>
      <w:bookmarkEnd w:id="118"/>
      <w:r>
        <w:rPr>
          <w:rFonts w:cs="Times New Roman"/>
          <w:sz w:val="32"/>
        </w:rPr>
        <w:t>水</w:t>
      </w:r>
      <w:bookmarkEnd w:id="119"/>
      <w:bookmarkEnd w:id="120"/>
      <w:bookmarkEnd w:id="121"/>
      <w:bookmarkEnd w:id="122"/>
      <w:bookmarkEnd w:id="123"/>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rPr>
      </w:pPr>
      <w:r>
        <w:rPr>
          <w:rFonts w:hint="eastAsia" w:ascii="Times New Roman" w:hAnsi="宋体"/>
          <w:color w:val="auto"/>
          <w:sz w:val="24"/>
          <w:szCs w:val="24"/>
          <w:lang w:eastAsia="zh-CN"/>
        </w:rPr>
        <w:t>场地冲洗后的含油废水经三段式水封井（隔油池）处理后排入生化池，与生活污水一并处理达《污水综合排放标准》（GB8978-1996）中三级标准后进入市政污水管网，在进入新民污水处理厂做进一步处理达《城镇污水处理厂污染物排放标准》（GB18918-2002）中一级B标后排入新民河</w:t>
      </w:r>
      <w:r>
        <w:rPr>
          <w:rFonts w:ascii="Times New Roman"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4"/>
          <w:szCs w:val="24"/>
        </w:rPr>
      </w:pPr>
      <w:r>
        <w:rPr>
          <w:rFonts w:ascii="Times New Roman" w:hAnsi="宋体"/>
          <w:color w:val="auto"/>
          <w:sz w:val="24"/>
          <w:szCs w:val="24"/>
        </w:rPr>
        <w:t>表</w:t>
      </w:r>
      <w:r>
        <w:rPr>
          <w:rFonts w:hint="eastAsia" w:ascii="Times New Roman" w:hAnsi="Times New Roman"/>
          <w:color w:val="auto"/>
          <w:sz w:val="24"/>
          <w:szCs w:val="24"/>
          <w:lang w:val="en-US" w:eastAsia="zh-CN"/>
        </w:rPr>
        <w:t>6-1</w:t>
      </w:r>
      <w:r>
        <w:rPr>
          <w:rFonts w:ascii="Times New Roman" w:hAnsi="Times New Roman"/>
          <w:color w:val="auto"/>
          <w:sz w:val="24"/>
          <w:szCs w:val="24"/>
        </w:rPr>
        <w:t xml:space="preserve">  </w:t>
      </w:r>
      <w:r>
        <w:rPr>
          <w:rFonts w:ascii="Times New Roman" w:hAnsi="宋体"/>
          <w:color w:val="auto"/>
          <w:sz w:val="24"/>
          <w:szCs w:val="24"/>
        </w:rPr>
        <w:t>污水排放标准一览表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3"/>
        <w:gridCol w:w="940"/>
        <w:gridCol w:w="1045"/>
        <w:gridCol w:w="1034"/>
        <w:gridCol w:w="889"/>
        <w:gridCol w:w="107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1"/>
                <w:szCs w:val="21"/>
              </w:rPr>
            </w:pPr>
            <w:r>
              <w:rPr>
                <w:rFonts w:ascii="Times New Roman" w:hAnsi="宋体"/>
                <w:color w:val="auto"/>
                <w:sz w:val="21"/>
                <w:szCs w:val="21"/>
              </w:rPr>
              <w:t>执行标准</w:t>
            </w:r>
          </w:p>
        </w:tc>
        <w:tc>
          <w:tcPr>
            <w:tcW w:w="3263" w:type="pct"/>
            <w:gridSpan w:val="6"/>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宋体"/>
                <w:color w:val="auto"/>
                <w:sz w:val="21"/>
                <w:szCs w:val="21"/>
              </w:rPr>
            </w:pPr>
            <w:r>
              <w:rPr>
                <w:rFonts w:ascii="Times New Roman" w:hAnsi="宋体"/>
                <w:color w:val="auto"/>
                <w:sz w:val="21"/>
                <w:szCs w:val="21"/>
              </w:rPr>
              <w:t>标准值（</w:t>
            </w:r>
            <w:r>
              <w:rPr>
                <w:rFonts w:ascii="Times New Roman" w:hAnsi="Times New Roman"/>
                <w:color w:val="auto"/>
                <w:sz w:val="21"/>
                <w:szCs w:val="21"/>
              </w:rPr>
              <w:t>mg/L</w:t>
            </w:r>
            <w:r>
              <w:rPr>
                <w:rFonts w:ascii="Times New Roman"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1"/>
                <w:szCs w:val="21"/>
              </w:rPr>
            </w:pPr>
          </w:p>
        </w:tc>
        <w:tc>
          <w:tcPr>
            <w:tcW w:w="506" w:type="pct"/>
            <w:tcBorders>
              <w:tl2br w:val="nil"/>
              <w:tr2bl w:val="nil"/>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textAlignment w:val="auto"/>
              <w:rPr>
                <w:color w:val="auto"/>
                <w:kern w:val="2"/>
                <w:sz w:val="21"/>
                <w:szCs w:val="21"/>
              </w:rPr>
            </w:pPr>
            <w:r>
              <w:rPr>
                <w:color w:val="auto"/>
                <w:kern w:val="2"/>
                <w:sz w:val="21"/>
                <w:szCs w:val="21"/>
              </w:rPr>
              <w:t>pH</w:t>
            </w:r>
          </w:p>
        </w:tc>
        <w:tc>
          <w:tcPr>
            <w:tcW w:w="563" w:type="pct"/>
            <w:tcBorders>
              <w:tl2br w:val="nil"/>
              <w:tr2bl w:val="nil"/>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textAlignment w:val="auto"/>
              <w:rPr>
                <w:color w:val="auto"/>
                <w:kern w:val="2"/>
                <w:sz w:val="21"/>
                <w:szCs w:val="21"/>
              </w:rPr>
            </w:pPr>
            <w:r>
              <w:rPr>
                <w:color w:val="auto"/>
                <w:kern w:val="2"/>
                <w:sz w:val="21"/>
                <w:szCs w:val="21"/>
              </w:rPr>
              <w:t>COD</w:t>
            </w:r>
          </w:p>
        </w:tc>
        <w:tc>
          <w:tcPr>
            <w:tcW w:w="5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2"/>
                <w:sz w:val="21"/>
                <w:szCs w:val="21"/>
              </w:rPr>
            </w:pPr>
            <w:r>
              <w:rPr>
                <w:rFonts w:ascii="Times New Roman" w:hAnsi="Times New Roman" w:cs="Times New Roman"/>
                <w:color w:val="auto"/>
                <w:sz w:val="21"/>
                <w:szCs w:val="21"/>
              </w:rPr>
              <w:t>BOD</w:t>
            </w:r>
            <w:r>
              <w:rPr>
                <w:rFonts w:ascii="Times New Roman" w:hAnsi="Times New Roman" w:cs="Times New Roman"/>
                <w:color w:val="auto"/>
                <w:sz w:val="21"/>
                <w:szCs w:val="21"/>
                <w:vertAlign w:val="subscript"/>
              </w:rPr>
              <w:t>5</w:t>
            </w:r>
          </w:p>
        </w:tc>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SS</w:t>
            </w:r>
          </w:p>
        </w:tc>
        <w:tc>
          <w:tcPr>
            <w:tcW w:w="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1"/>
                <w:szCs w:val="21"/>
              </w:rPr>
            </w:pPr>
            <w:r>
              <w:rPr>
                <w:rFonts w:ascii="Times New Roman" w:hAnsi="Times New Roman"/>
                <w:color w:val="auto"/>
                <w:sz w:val="21"/>
                <w:szCs w:val="21"/>
              </w:rPr>
              <w:t>NH</w:t>
            </w:r>
            <w:r>
              <w:rPr>
                <w:rFonts w:ascii="Times New Roman" w:hAnsi="Times New Roman"/>
                <w:color w:val="auto"/>
                <w:sz w:val="21"/>
                <w:szCs w:val="21"/>
                <w:vertAlign w:val="subscript"/>
              </w:rPr>
              <w:t>3</w:t>
            </w:r>
            <w:r>
              <w:rPr>
                <w:rFonts w:ascii="Times New Roman" w:hAnsi="Times New Roman"/>
                <w:color w:val="auto"/>
                <w:sz w:val="21"/>
                <w:szCs w:val="21"/>
              </w:rPr>
              <w:t>-N</w:t>
            </w:r>
          </w:p>
        </w:tc>
        <w:tc>
          <w:tcPr>
            <w:tcW w:w="5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21"/>
                <w:szCs w:val="21"/>
              </w:rPr>
            </w:pPr>
            <w:r>
              <w:rPr>
                <w:rFonts w:ascii="Times New Roman" w:hAnsi="宋体"/>
                <w:color w:val="auto"/>
                <w:sz w:val="21"/>
                <w:szCs w:val="21"/>
              </w:rPr>
              <w:t>《污水综合排放标准》（</w:t>
            </w:r>
            <w:r>
              <w:rPr>
                <w:rFonts w:ascii="Times New Roman" w:hAnsi="Times New Roman"/>
                <w:color w:val="auto"/>
                <w:sz w:val="21"/>
                <w:szCs w:val="21"/>
              </w:rPr>
              <w:t>GB8978-1996</w:t>
            </w:r>
            <w:r>
              <w:rPr>
                <w:rFonts w:ascii="Times New Roman" w:hAnsi="宋体"/>
                <w:color w:val="auto"/>
                <w:sz w:val="21"/>
                <w:szCs w:val="21"/>
              </w:rPr>
              <w:t>）三级标准</w:t>
            </w:r>
          </w:p>
        </w:tc>
        <w:tc>
          <w:tcPr>
            <w:tcW w:w="506" w:type="pct"/>
            <w:tcBorders>
              <w:tl2br w:val="nil"/>
              <w:tr2bl w:val="nil"/>
            </w:tcBorders>
            <w:noWrap w:val="0"/>
            <w:vAlign w:val="center"/>
          </w:tcPr>
          <w:p>
            <w:pPr>
              <w:pStyle w:val="8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color w:val="auto"/>
                <w:kern w:val="2"/>
                <w:sz w:val="21"/>
                <w:szCs w:val="21"/>
              </w:rPr>
            </w:pPr>
            <w:r>
              <w:rPr>
                <w:color w:val="auto"/>
                <w:kern w:val="2"/>
                <w:sz w:val="21"/>
                <w:szCs w:val="21"/>
              </w:rPr>
              <w:t>6</w:t>
            </w:r>
            <w:r>
              <w:rPr>
                <w:rFonts w:hAnsi="宋体"/>
                <w:color w:val="auto"/>
                <w:kern w:val="2"/>
                <w:sz w:val="21"/>
                <w:szCs w:val="21"/>
              </w:rPr>
              <w:t>～</w:t>
            </w:r>
            <w:r>
              <w:rPr>
                <w:color w:val="auto"/>
                <w:kern w:val="2"/>
                <w:sz w:val="21"/>
                <w:szCs w:val="21"/>
              </w:rPr>
              <w:t>9</w:t>
            </w:r>
          </w:p>
        </w:tc>
        <w:tc>
          <w:tcPr>
            <w:tcW w:w="563" w:type="pct"/>
            <w:tcBorders>
              <w:tl2br w:val="nil"/>
              <w:tr2bl w:val="nil"/>
            </w:tcBorders>
            <w:noWrap w:val="0"/>
            <w:vAlign w:val="center"/>
          </w:tcPr>
          <w:p>
            <w:pPr>
              <w:pStyle w:val="8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color w:val="auto"/>
                <w:kern w:val="2"/>
                <w:sz w:val="21"/>
                <w:szCs w:val="21"/>
              </w:rPr>
            </w:pPr>
            <w:r>
              <w:rPr>
                <w:color w:val="auto"/>
                <w:kern w:val="2"/>
                <w:sz w:val="21"/>
                <w:szCs w:val="21"/>
              </w:rPr>
              <w:t>500</w:t>
            </w:r>
          </w:p>
        </w:tc>
        <w:tc>
          <w:tcPr>
            <w:tcW w:w="5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2"/>
                <w:sz w:val="21"/>
                <w:szCs w:val="21"/>
              </w:rPr>
            </w:pPr>
            <w:r>
              <w:rPr>
                <w:rFonts w:ascii="Times New Roman" w:hAnsi="Times New Roman" w:cs="Times New Roman"/>
                <w:color w:val="auto"/>
                <w:sz w:val="21"/>
                <w:szCs w:val="21"/>
              </w:rPr>
              <w:t>300</w:t>
            </w:r>
          </w:p>
        </w:tc>
        <w:tc>
          <w:tcPr>
            <w:tcW w:w="479" w:type="pct"/>
            <w:tcBorders>
              <w:tl2br w:val="nil"/>
              <w:tr2bl w:val="nil"/>
            </w:tcBorders>
            <w:noWrap w:val="0"/>
            <w:vAlign w:val="center"/>
          </w:tcPr>
          <w:p>
            <w:pPr>
              <w:pStyle w:val="8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color w:val="auto"/>
                <w:kern w:val="2"/>
                <w:sz w:val="21"/>
                <w:szCs w:val="21"/>
              </w:rPr>
            </w:pPr>
            <w:r>
              <w:rPr>
                <w:color w:val="auto"/>
                <w:kern w:val="2"/>
                <w:sz w:val="21"/>
                <w:szCs w:val="21"/>
              </w:rPr>
              <w:t>400</w:t>
            </w:r>
          </w:p>
        </w:tc>
        <w:tc>
          <w:tcPr>
            <w:tcW w:w="576" w:type="pct"/>
            <w:tcBorders>
              <w:tl2br w:val="nil"/>
              <w:tr2bl w:val="nil"/>
            </w:tcBorders>
            <w:noWrap w:val="0"/>
            <w:vAlign w:val="center"/>
          </w:tcPr>
          <w:p>
            <w:pPr>
              <w:pStyle w:val="8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color w:val="auto"/>
                <w:kern w:val="2"/>
                <w:sz w:val="21"/>
                <w:szCs w:val="21"/>
              </w:rPr>
            </w:pPr>
            <w:r>
              <w:rPr>
                <w:color w:val="auto"/>
                <w:kern w:val="2"/>
                <w:sz w:val="21"/>
                <w:szCs w:val="21"/>
              </w:rPr>
              <w:t>45</w:t>
            </w:r>
            <w:r>
              <w:rPr>
                <w:rFonts w:hint="eastAsia" w:ascii="Times New Roman" w:hAnsi="Times New Roman"/>
                <w:color w:val="auto"/>
                <w:sz w:val="21"/>
                <w:szCs w:val="21"/>
              </w:rPr>
              <w:t>*</w:t>
            </w:r>
          </w:p>
        </w:tc>
        <w:tc>
          <w:tcPr>
            <w:tcW w:w="580" w:type="pct"/>
            <w:tcBorders>
              <w:tl2br w:val="nil"/>
              <w:tr2bl w:val="nil"/>
            </w:tcBorders>
            <w:noWrap w:val="0"/>
            <w:vAlign w:val="center"/>
          </w:tcPr>
          <w:p>
            <w:pPr>
              <w:pStyle w:val="8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default" w:eastAsia="宋体"/>
                <w:color w:val="auto"/>
                <w:kern w:val="2"/>
                <w:sz w:val="21"/>
                <w:szCs w:val="21"/>
                <w:lang w:val="en-US" w:eastAsia="zh-CN"/>
              </w:rPr>
            </w:pPr>
            <w:r>
              <w:rPr>
                <w:rFonts w:hint="eastAsia"/>
                <w:color w:val="auto"/>
                <w:kern w:val="2"/>
                <w:sz w:val="21"/>
                <w:szCs w:val="21"/>
                <w:lang w:val="en-US" w:eastAsia="zh-CN"/>
              </w:rPr>
              <w:t>20</w:t>
            </w:r>
          </w:p>
        </w:tc>
      </w:tr>
    </w:tbl>
    <w:p>
      <w:pPr>
        <w:spacing w:line="540" w:lineRule="exact"/>
        <w:ind w:firstLine="352" w:firstLineChars="196"/>
        <w:rPr>
          <w:sz w:val="18"/>
          <w:szCs w:val="18"/>
        </w:rPr>
      </w:pPr>
      <w:r>
        <w:rPr>
          <w:rFonts w:ascii="Times New Roman" w:hAnsi="宋体"/>
          <w:color w:val="auto"/>
          <w:sz w:val="18"/>
          <w:szCs w:val="18"/>
        </w:rPr>
        <w:t>注：</w:t>
      </w:r>
      <w:r>
        <w:rPr>
          <w:rFonts w:hint="eastAsia" w:ascii="Times New Roman" w:hAnsi="Times New Roman"/>
          <w:color w:val="auto"/>
          <w:sz w:val="18"/>
          <w:szCs w:val="18"/>
        </w:rPr>
        <w:t>*氨氮执行《污水排入城镇下水道水质标准》（GB/T31962-2015）</w:t>
      </w:r>
      <w:r>
        <w:rPr>
          <w:rFonts w:ascii="Times New Roman" w:hAnsi="宋体"/>
          <w:color w:val="auto"/>
          <w:sz w:val="18"/>
          <w:szCs w:val="18"/>
        </w:rPr>
        <w:t>。</w:t>
      </w:r>
    </w:p>
    <w:p>
      <w:pPr>
        <w:pStyle w:val="64"/>
        <w:rPr>
          <w:rFonts w:cs="Times New Roman"/>
          <w:sz w:val="32"/>
        </w:rPr>
      </w:pPr>
      <w:bookmarkStart w:id="127" w:name="_Toc59"/>
      <w:r>
        <w:rPr>
          <w:rFonts w:hint="eastAsia" w:cs="Times New Roman"/>
          <w:sz w:val="32"/>
        </w:rPr>
        <w:t>6</w:t>
      </w:r>
      <w:r>
        <w:rPr>
          <w:rFonts w:cs="Times New Roman"/>
          <w:sz w:val="32"/>
        </w:rPr>
        <w:t>.</w:t>
      </w:r>
      <w:r>
        <w:rPr>
          <w:rFonts w:hint="eastAsia" w:cs="Times New Roman"/>
          <w:sz w:val="32"/>
        </w:rPr>
        <w:t>2废气</w:t>
      </w:r>
      <w:bookmarkEnd w:id="1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szCs w:val="24"/>
        </w:rPr>
      </w:pPr>
      <w:bookmarkStart w:id="128" w:name="_Toc341293120"/>
      <w:bookmarkStart w:id="129" w:name="_Toc305059576"/>
      <w:bookmarkStart w:id="130" w:name="_Toc341431737"/>
      <w:bookmarkStart w:id="131" w:name="_Toc341278435"/>
      <w:bookmarkStart w:id="132" w:name="_Toc332553930"/>
      <w:bookmarkStart w:id="133" w:name="_Toc341357484"/>
      <w:bookmarkStart w:id="134" w:name="_Toc321042429"/>
      <w:r>
        <w:rPr>
          <w:rFonts w:hint="eastAsia"/>
          <w:color w:val="auto"/>
          <w:kern w:val="0"/>
          <w:sz w:val="24"/>
          <w:szCs w:val="24"/>
        </w:rPr>
        <w:t xml:space="preserve">厂界油气浓度无组织排放限值执行《加油站大气污染物排放标准》（GB20952-2020）中表 3 要求，详见表 </w:t>
      </w:r>
      <w:r>
        <w:rPr>
          <w:rFonts w:hint="eastAsia"/>
          <w:color w:val="auto"/>
          <w:kern w:val="0"/>
          <w:sz w:val="24"/>
          <w:szCs w:val="24"/>
          <w:lang w:val="en-US" w:eastAsia="zh-CN"/>
        </w:rPr>
        <w:t>6</w:t>
      </w: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24"/>
          <w:szCs w:val="24"/>
        </w:rPr>
      </w:pPr>
      <w:r>
        <w:rPr>
          <w:rFonts w:hint="eastAsia"/>
          <w:color w:val="auto"/>
          <w:kern w:val="0"/>
          <w:sz w:val="24"/>
          <w:szCs w:val="24"/>
        </w:rPr>
        <w:t xml:space="preserve">表 </w:t>
      </w:r>
      <w:r>
        <w:rPr>
          <w:rFonts w:hint="eastAsia"/>
          <w:color w:val="auto"/>
          <w:kern w:val="0"/>
          <w:sz w:val="24"/>
          <w:szCs w:val="24"/>
          <w:lang w:val="en-US" w:eastAsia="zh-CN"/>
        </w:rPr>
        <w:t>6</w:t>
      </w: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 xml:space="preserve"> 《加油站大气污染物排放标准》（GB20952-2020）</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3154"/>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油气回收系统要求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 xml:space="preserve">类型  </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通入氮气流量</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最大压力限值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加油站油气回收管线液阻最大压力限值</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18L/min</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40Pa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28L/min</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90Pa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38L/min</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155Pa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加油站油气回收系统密闭性检测最小剩余压力限值</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最小剩余压力限值：301 Pa</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储罐油气空间：3785L</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受影响的加油枪数：1～6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 xml:space="preserve">加油油气回收系统的气液比 </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1.0≤～≤1.2</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符合技术评估报告给出的范围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油气处置装置的油气排放浓度（1 小时平均浓度值）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（预留三级回收系统）</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 xml:space="preserve">≤25g/m </w:t>
            </w:r>
            <w:r>
              <w:rPr>
                <w:rFonts w:hint="eastAsia" w:ascii="Times New Roman" w:hAnsi="Times New Roman" w:eastAsia="宋体" w:cs="Times New Roman"/>
                <w:color w:val="auto"/>
                <w:sz w:val="21"/>
                <w:szCs w:val="21"/>
                <w:vertAlign w:val="superscript"/>
                <w:lang w:eastAsia="zh-CN"/>
              </w:rPr>
              <w:t>3</w:t>
            </w:r>
            <w:r>
              <w:rPr>
                <w:rFonts w:hint="eastAsia" w:ascii="Times New Roman" w:hAnsi="Times New Roman" w:eastAsia="宋体" w:cs="Times New Roman"/>
                <w:color w:val="auto"/>
                <w:sz w:val="21"/>
                <w:szCs w:val="21"/>
                <w:vertAlign w:val="baseline"/>
                <w:lang w:eastAsia="zh-CN"/>
              </w:rPr>
              <w:t>（标准状态）</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排放口距地平面高度（m）≧4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厂界油气浓度无组织排放要求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污染物</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无组织排放监控浓度限值</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限值含义</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(mg/m</w:t>
            </w:r>
            <w:r>
              <w:rPr>
                <w:rFonts w:hint="eastAsia" w:ascii="Times New Roman" w:hAnsi="Times New Roman" w:eastAsia="宋体" w:cs="Times New Roman"/>
                <w:color w:val="auto"/>
                <w:sz w:val="21"/>
                <w:szCs w:val="21"/>
                <w:vertAlign w:val="superscript"/>
                <w:lang w:eastAsia="zh-CN"/>
              </w:rPr>
              <w:t>3</w:t>
            </w:r>
            <w:r>
              <w:rPr>
                <w:rFonts w:hint="eastAsia" w:ascii="Times New Roman" w:hAnsi="Times New Roman" w:eastAsia="宋体"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 xml:space="preserve">非甲烷总烃 </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监控点处 1 小时平均浓度值</w:t>
            </w:r>
          </w:p>
        </w:tc>
        <w:tc>
          <w:tcPr>
            <w:tcW w:w="1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4.0</w:t>
            </w:r>
          </w:p>
        </w:tc>
      </w:tr>
    </w:tbl>
    <w:p>
      <w:pPr>
        <w:pStyle w:val="64"/>
        <w:rPr>
          <w:rFonts w:cs="Times New Roman"/>
          <w:sz w:val="32"/>
        </w:rPr>
      </w:pPr>
      <w:bookmarkStart w:id="135" w:name="_Toc27371"/>
      <w:r>
        <w:rPr>
          <w:rFonts w:hint="eastAsia" w:cs="Times New Roman"/>
          <w:sz w:val="32"/>
        </w:rPr>
        <w:t>6</w:t>
      </w:r>
      <w:r>
        <w:rPr>
          <w:rFonts w:cs="Times New Roman"/>
          <w:sz w:val="32"/>
        </w:rPr>
        <w:t>.3 噪声</w:t>
      </w:r>
      <w:bookmarkEnd w:id="128"/>
      <w:bookmarkEnd w:id="129"/>
      <w:bookmarkEnd w:id="130"/>
      <w:bookmarkEnd w:id="131"/>
      <w:bookmarkEnd w:id="132"/>
      <w:bookmarkEnd w:id="133"/>
      <w:bookmarkEnd w:id="134"/>
      <w:bookmarkEnd w:id="135"/>
    </w:p>
    <w:p>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ascii="Times New Roman" w:hAnsi="宋体"/>
          <w:color w:val="000000"/>
          <w:sz w:val="24"/>
          <w:szCs w:val="24"/>
        </w:rPr>
      </w:pPr>
      <w:bookmarkStart w:id="136" w:name="_Toc534643360"/>
      <w:bookmarkStart w:id="137" w:name="_Toc10440"/>
      <w:r>
        <w:rPr>
          <w:rFonts w:hint="eastAsia" w:ascii="Times New Roman" w:hAnsi="宋体"/>
          <w:color w:val="000000"/>
          <w:sz w:val="24"/>
          <w:szCs w:val="24"/>
        </w:rPr>
        <w:t>本项目</w:t>
      </w:r>
      <w:r>
        <w:rPr>
          <w:rFonts w:hint="eastAsia" w:hAnsi="宋体"/>
          <w:color w:val="000000"/>
          <w:sz w:val="24"/>
          <w:szCs w:val="24"/>
          <w:lang w:val="en-US" w:eastAsia="zh-CN"/>
        </w:rPr>
        <w:t>西</w:t>
      </w:r>
      <w:r>
        <w:rPr>
          <w:rFonts w:hint="eastAsia" w:ascii="Times New Roman" w:hAnsi="宋体"/>
          <w:color w:val="000000"/>
          <w:sz w:val="24"/>
          <w:szCs w:val="24"/>
          <w:lang w:val="en-US" w:eastAsia="zh-CN"/>
        </w:rPr>
        <w:t>侧紧邻S402公路</w:t>
      </w:r>
      <w:r>
        <w:rPr>
          <w:rFonts w:hint="eastAsia" w:ascii="Times New Roman" w:hAnsi="宋体"/>
          <w:color w:val="000000"/>
          <w:sz w:val="24"/>
          <w:szCs w:val="24"/>
        </w:rPr>
        <w:t>，属于城市主、次干道，因此，本项目营运期</w:t>
      </w:r>
      <w:r>
        <w:rPr>
          <w:rFonts w:hint="eastAsia" w:ascii="Times New Roman" w:hAnsi="宋体"/>
          <w:color w:val="000000"/>
          <w:sz w:val="24"/>
          <w:szCs w:val="24"/>
          <w:lang w:val="en-US" w:eastAsia="zh-CN"/>
        </w:rPr>
        <w:t>东</w:t>
      </w:r>
      <w:r>
        <w:rPr>
          <w:rFonts w:hint="eastAsia" w:ascii="Times New Roman" w:hAnsi="宋体"/>
          <w:color w:val="000000"/>
          <w:sz w:val="24"/>
          <w:szCs w:val="24"/>
        </w:rPr>
        <w:t>侧噪声执行《工业企业厂界环境噪声排放标准》（GB12348-2008）中的 4 类排放标准，</w:t>
      </w:r>
      <w:r>
        <w:rPr>
          <w:rFonts w:hint="eastAsia" w:ascii="Times New Roman" w:hAnsi="宋体"/>
          <w:color w:val="000000"/>
          <w:sz w:val="24"/>
          <w:szCs w:val="24"/>
          <w:lang w:val="en-US" w:eastAsia="zh-CN"/>
        </w:rPr>
        <w:t>南侧、</w:t>
      </w:r>
      <w:r>
        <w:rPr>
          <w:rFonts w:hint="eastAsia" w:ascii="Times New Roman" w:hAnsi="宋体"/>
          <w:color w:val="000000"/>
          <w:sz w:val="24"/>
          <w:szCs w:val="24"/>
        </w:rPr>
        <w:t>北侧、</w:t>
      </w:r>
      <w:r>
        <w:rPr>
          <w:rFonts w:hint="eastAsia" w:hAnsi="宋体"/>
          <w:color w:val="000000"/>
          <w:sz w:val="24"/>
          <w:szCs w:val="24"/>
          <w:lang w:val="en-US" w:eastAsia="zh-CN"/>
        </w:rPr>
        <w:t>东</w:t>
      </w:r>
      <w:r>
        <w:rPr>
          <w:rFonts w:hint="eastAsia" w:ascii="Times New Roman" w:hAnsi="宋体"/>
          <w:color w:val="000000"/>
          <w:sz w:val="24"/>
          <w:szCs w:val="24"/>
        </w:rPr>
        <w:t>侧噪声执行《工业企业厂界环境噪声排放标准》（GB12348-2008）中的</w:t>
      </w:r>
      <w:r>
        <w:rPr>
          <w:rFonts w:hint="eastAsia" w:hAnsi="宋体"/>
          <w:color w:val="000000"/>
          <w:sz w:val="24"/>
          <w:szCs w:val="24"/>
          <w:lang w:val="en-US" w:eastAsia="zh-CN"/>
        </w:rPr>
        <w:t>2</w:t>
      </w:r>
      <w:r>
        <w:rPr>
          <w:rFonts w:hint="eastAsia" w:ascii="Times New Roman" w:hAnsi="宋体"/>
          <w:color w:val="000000"/>
          <w:sz w:val="24"/>
          <w:szCs w:val="24"/>
        </w:rPr>
        <w:t xml:space="preserve"> 类排放标准</w:t>
      </w:r>
      <w:r>
        <w:rPr>
          <w:rFonts w:ascii="Times New Roman" w:hAnsi="宋体"/>
          <w:color w:val="000000"/>
          <w:sz w:val="24"/>
          <w:szCs w:val="24"/>
        </w:rPr>
        <w:t>。标准值详见表</w:t>
      </w:r>
      <w:r>
        <w:rPr>
          <w:rFonts w:hint="eastAsia" w:ascii="Times New Roman" w:hAnsi="Times New Roman"/>
          <w:color w:val="000000"/>
          <w:sz w:val="24"/>
          <w:szCs w:val="24"/>
          <w:lang w:val="en-US" w:eastAsia="zh-CN"/>
        </w:rPr>
        <w:t>6-3</w:t>
      </w:r>
      <w:r>
        <w:rPr>
          <w:rFonts w:ascii="Times New Roman"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Times New Roman" w:hAnsi="Times New Roman"/>
          <w:color w:val="000000"/>
          <w:sz w:val="24"/>
          <w:szCs w:val="24"/>
        </w:rPr>
      </w:pPr>
      <w:r>
        <w:rPr>
          <w:rFonts w:ascii="Times New Roman" w:hAnsi="宋体"/>
          <w:color w:val="000000"/>
          <w:sz w:val="24"/>
          <w:szCs w:val="24"/>
        </w:rPr>
        <w:t>表</w:t>
      </w:r>
      <w:r>
        <w:rPr>
          <w:rFonts w:hint="eastAsia" w:ascii="Times New Roman" w:hAnsi="Times New Roman"/>
          <w:color w:val="000000"/>
          <w:sz w:val="24"/>
          <w:szCs w:val="24"/>
          <w:lang w:val="en-US" w:eastAsia="zh-CN"/>
        </w:rPr>
        <w:t>6-3</w:t>
      </w:r>
      <w:r>
        <w:rPr>
          <w:rFonts w:hint="eastAsia" w:ascii="Times New Roman" w:hAnsi="宋体"/>
          <w:color w:val="000000"/>
          <w:sz w:val="24"/>
          <w:szCs w:val="24"/>
          <w:lang w:eastAsia="zh-CN"/>
        </w:rPr>
        <w:t>《工业企业厂界环境噪声排放标准》（GB12348-2008）</w:t>
      </w:r>
      <w:r>
        <w:rPr>
          <w:rFonts w:ascii="Times New Roman" w:hAnsi="Times New Roman"/>
          <w:color w:val="000000"/>
          <w:sz w:val="24"/>
          <w:szCs w:val="24"/>
        </w:rPr>
        <w:t xml:space="preserve"> </w:t>
      </w:r>
      <w:r>
        <w:rPr>
          <w:rFonts w:ascii="Times New Roman" w:hAnsi="宋体"/>
          <w:color w:val="000000"/>
          <w:sz w:val="24"/>
          <w:szCs w:val="24"/>
        </w:rPr>
        <w:t>单位：</w:t>
      </w:r>
      <w:r>
        <w:rPr>
          <w:rFonts w:ascii="Times New Roman" w:hAnsi="Times New Roman"/>
          <w:color w:val="000000"/>
          <w:sz w:val="24"/>
          <w:szCs w:val="24"/>
        </w:rPr>
        <w:t>dB</w:t>
      </w:r>
      <w:r>
        <w:rPr>
          <w:rFonts w:ascii="Times New Roman" w:hAnsi="宋体"/>
          <w:color w:val="000000"/>
          <w:sz w:val="24"/>
          <w:szCs w:val="24"/>
        </w:rPr>
        <w:t>（</w:t>
      </w:r>
      <w:r>
        <w:rPr>
          <w:rFonts w:ascii="Times New Roman" w:hAnsi="Times New Roman"/>
          <w:color w:val="000000"/>
          <w:sz w:val="24"/>
          <w:szCs w:val="24"/>
        </w:rPr>
        <w:t>A</w:t>
      </w:r>
      <w:r>
        <w:rPr>
          <w:rFonts w:ascii="Times New Roman" w:hAnsi="宋体"/>
          <w:color w:val="000000"/>
          <w:sz w:val="24"/>
          <w:szCs w:val="24"/>
        </w:rPr>
        <w:t>）</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3115"/>
        <w:gridCol w:w="2331"/>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pct"/>
            <w:vMerge w:val="restart"/>
            <w:tcBorders>
              <w:tl2br w:val="nil"/>
              <w:tr2bl w:val="nil"/>
            </w:tcBorders>
            <w:noWrap w:val="0"/>
            <w:vAlign w:val="center"/>
          </w:tcPr>
          <w:p>
            <w:pPr>
              <w:pStyle w:val="11"/>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ascii="Times New Roman" w:hAnsi="宋体"/>
                <w:color w:val="000000"/>
                <w:sz w:val="21"/>
                <w:szCs w:val="21"/>
              </w:rPr>
              <w:t>类别</w:t>
            </w:r>
          </w:p>
        </w:tc>
        <w:tc>
          <w:tcPr>
            <w:tcW w:w="1677"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ascii="Times New Roman" w:hAnsi="宋体"/>
                <w:color w:val="000000"/>
                <w:sz w:val="21"/>
                <w:szCs w:val="21"/>
              </w:rPr>
              <w:t>适用范围</w:t>
            </w:r>
          </w:p>
        </w:tc>
        <w:tc>
          <w:tcPr>
            <w:tcW w:w="2661"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ascii="Times New Roman" w:hAnsi="宋体"/>
                <w:color w:val="000000"/>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pct"/>
            <w:vMerge w:val="continue"/>
            <w:tcBorders>
              <w:tl2br w:val="nil"/>
              <w:tr2bl w:val="nil"/>
            </w:tcBorders>
            <w:noWrap w:val="0"/>
            <w:vAlign w:val="center"/>
          </w:tcPr>
          <w:p>
            <w:pPr>
              <w:pStyle w:val="11"/>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p>
        </w:tc>
        <w:tc>
          <w:tcPr>
            <w:tcW w:w="167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p>
        </w:tc>
        <w:tc>
          <w:tcPr>
            <w:tcW w:w="125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ascii="Times New Roman" w:hAnsi="宋体"/>
                <w:color w:val="000000"/>
                <w:sz w:val="21"/>
                <w:szCs w:val="21"/>
              </w:rPr>
              <w:t>昼间</w:t>
            </w:r>
          </w:p>
        </w:tc>
        <w:tc>
          <w:tcPr>
            <w:tcW w:w="140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ascii="Times New Roman" w:hAnsi="宋体"/>
                <w:color w:val="00000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color w:val="000000"/>
                <w:sz w:val="21"/>
                <w:szCs w:val="21"/>
              </w:rPr>
            </w:pPr>
            <w:r>
              <w:rPr>
                <w:rFonts w:hint="eastAsia"/>
                <w:color w:val="000000"/>
                <w:sz w:val="21"/>
                <w:szCs w:val="21"/>
                <w:lang w:val="en-US" w:eastAsia="zh-CN"/>
              </w:rPr>
              <w:t>2</w:t>
            </w:r>
            <w:r>
              <w:rPr>
                <w:rFonts w:ascii="Times New Roman" w:hAnsi="宋体"/>
                <w:color w:val="000000"/>
                <w:sz w:val="21"/>
                <w:szCs w:val="21"/>
              </w:rPr>
              <w:t>类</w:t>
            </w:r>
          </w:p>
        </w:tc>
        <w:tc>
          <w:tcPr>
            <w:tcW w:w="167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南侧、北侧、东侧厂界</w:t>
            </w:r>
          </w:p>
        </w:tc>
        <w:tc>
          <w:tcPr>
            <w:tcW w:w="125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spacing w:val="-2"/>
                <w:sz w:val="21"/>
                <w:szCs w:val="21"/>
                <w:lang w:val="en-US" w:eastAsia="zh-CN"/>
              </w:rPr>
            </w:pPr>
            <w:r>
              <w:rPr>
                <w:rFonts w:hint="eastAsia" w:ascii="Times New Roman" w:hAnsi="Times New Roman" w:eastAsia="宋体"/>
                <w:color w:val="000000"/>
                <w:spacing w:val="-2"/>
                <w:sz w:val="21"/>
                <w:szCs w:val="21"/>
                <w:lang w:val="en-US" w:eastAsia="zh-CN"/>
              </w:rPr>
              <w:t>6</w:t>
            </w:r>
            <w:r>
              <w:rPr>
                <w:rFonts w:hint="eastAsia"/>
                <w:color w:val="000000"/>
                <w:spacing w:val="-2"/>
                <w:sz w:val="21"/>
                <w:szCs w:val="21"/>
                <w:lang w:val="en-US" w:eastAsia="zh-CN"/>
              </w:rPr>
              <w:t>0</w:t>
            </w:r>
          </w:p>
        </w:tc>
        <w:tc>
          <w:tcPr>
            <w:tcW w:w="140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5</w:t>
            </w:r>
            <w:r>
              <w:rPr>
                <w:rFonts w:hint="eastAsia"/>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4类</w:t>
            </w:r>
          </w:p>
        </w:tc>
        <w:tc>
          <w:tcPr>
            <w:tcW w:w="167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西侧靠近S402公路一侧</w:t>
            </w:r>
          </w:p>
        </w:tc>
        <w:tc>
          <w:tcPr>
            <w:tcW w:w="125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olor w:val="000000"/>
                <w:spacing w:val="-2"/>
                <w:sz w:val="21"/>
                <w:szCs w:val="21"/>
                <w:lang w:val="en-US" w:eastAsia="zh-CN"/>
              </w:rPr>
            </w:pPr>
            <w:r>
              <w:rPr>
                <w:rFonts w:hint="eastAsia" w:ascii="Times New Roman" w:hAnsi="Times New Roman" w:eastAsia="宋体"/>
                <w:color w:val="000000"/>
                <w:spacing w:val="-2"/>
                <w:sz w:val="21"/>
                <w:szCs w:val="21"/>
                <w:lang w:val="en-US" w:eastAsia="zh-CN"/>
              </w:rPr>
              <w:t>70</w:t>
            </w:r>
          </w:p>
        </w:tc>
        <w:tc>
          <w:tcPr>
            <w:tcW w:w="140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55</w:t>
            </w:r>
          </w:p>
        </w:tc>
      </w:tr>
    </w:tbl>
    <w:p>
      <w:pPr>
        <w:pStyle w:val="64"/>
        <w:rPr>
          <w:rFonts w:hint="eastAsia" w:ascii="Times New Roman" w:hAnsi="Times New Roman" w:eastAsia="宋体" w:cs="Times New Roman"/>
          <w:sz w:val="32"/>
        </w:rPr>
      </w:pPr>
      <w:bookmarkStart w:id="138" w:name="_Toc2148"/>
      <w:r>
        <w:rPr>
          <w:rFonts w:hint="eastAsia" w:ascii="Times New Roman" w:hAnsi="Times New Roman" w:eastAsia="宋体" w:cs="Times New Roman"/>
          <w:sz w:val="32"/>
        </w:rPr>
        <w:t>6.</w:t>
      </w:r>
      <w:bookmarkEnd w:id="136"/>
      <w:r>
        <w:rPr>
          <w:rFonts w:hint="eastAsia" w:ascii="Times New Roman" w:hAnsi="Times New Roman" w:eastAsia="宋体" w:cs="Times New Roman"/>
          <w:sz w:val="32"/>
          <w:lang w:val="en-US" w:eastAsia="zh-CN"/>
        </w:rPr>
        <w:t>4</w:t>
      </w:r>
      <w:r>
        <w:rPr>
          <w:rFonts w:hint="eastAsia" w:ascii="Times New Roman" w:hAnsi="Times New Roman" w:eastAsia="宋体" w:cs="Times New Roman"/>
          <w:sz w:val="32"/>
        </w:rPr>
        <w:t>固体废物污染管控标准要求</w:t>
      </w:r>
      <w:bookmarkEnd w:id="137"/>
      <w:bookmarkEnd w:id="138"/>
    </w:p>
    <w:p>
      <w:pPr>
        <w:spacing w:line="5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根据环评及批复要求，</w:t>
      </w:r>
      <w:r>
        <w:rPr>
          <w:rFonts w:hint="eastAsia" w:ascii="Times New Roman" w:hAnsi="Times New Roman" w:eastAsia="宋体" w:cs="Times New Roman"/>
          <w:sz w:val="24"/>
          <w:szCs w:val="24"/>
          <w:lang w:val="en-US" w:eastAsia="zh-CN"/>
        </w:rPr>
        <w:t>一般工业固体废物执行《一般工业固体废物贮存和填埋污染控制标准》（GB18599-2020），采用库房、包装工具（罐、桶、包装袋等）贮存一般工业固体废物过程的污染控制，其贮存过程应满足相应防渗漏、防雨淋、防扬尘等环境保护要求。危险废物执行《危险废物贮存污染控制标准》（GB18597-2023）和《危险废物收集贮存运输技术规范》（HJ2025-2012）以及《危险废物转移联单管理办法》（国家环境保护总局令第5号）中相关规定。</w:t>
      </w:r>
    </w:p>
    <w:p>
      <w:pPr>
        <w:sectPr>
          <w:pgSz w:w="11906" w:h="16838"/>
          <w:pgMar w:top="1701" w:right="1418" w:bottom="1701" w:left="1418" w:header="851" w:footer="992" w:gutter="0"/>
          <w:cols w:space="425" w:num="1"/>
          <w:docGrid w:type="lines" w:linePitch="312" w:charSpace="0"/>
        </w:sectPr>
      </w:pPr>
    </w:p>
    <w:p>
      <w:pPr>
        <w:pStyle w:val="63"/>
        <w:spacing w:beforeLines="50"/>
        <w:rPr>
          <w:rFonts w:cs="Times New Roman"/>
          <w:sz w:val="36"/>
        </w:rPr>
      </w:pPr>
      <w:bookmarkStart w:id="139" w:name="_Toc3530"/>
      <w:r>
        <w:rPr>
          <w:rFonts w:hint="eastAsia" w:cs="Times New Roman"/>
          <w:sz w:val="36"/>
        </w:rPr>
        <w:t>7</w:t>
      </w:r>
      <w:r>
        <w:rPr>
          <w:rFonts w:cs="Times New Roman"/>
          <w:sz w:val="36"/>
        </w:rPr>
        <w:t>验收监测内容</w:t>
      </w:r>
      <w:bookmarkEnd w:id="115"/>
      <w:bookmarkEnd w:id="124"/>
      <w:bookmarkEnd w:id="125"/>
      <w:bookmarkEnd w:id="126"/>
      <w:bookmarkEnd w:id="139"/>
    </w:p>
    <w:p>
      <w:pPr>
        <w:pStyle w:val="64"/>
        <w:rPr>
          <w:rFonts w:cs="Times New Roman"/>
          <w:sz w:val="32"/>
        </w:rPr>
      </w:pPr>
      <w:bookmarkStart w:id="140" w:name="_Toc16601"/>
      <w:r>
        <w:rPr>
          <w:rFonts w:hint="eastAsia" w:cs="Times New Roman"/>
          <w:sz w:val="32"/>
        </w:rPr>
        <w:t>7</w:t>
      </w:r>
      <w:r>
        <w:rPr>
          <w:rFonts w:cs="Times New Roman"/>
          <w:sz w:val="32"/>
        </w:rPr>
        <w:t xml:space="preserve">.1 </w:t>
      </w:r>
      <w:r>
        <w:rPr>
          <w:rFonts w:hint="eastAsia" w:cs="Times New Roman"/>
          <w:sz w:val="32"/>
        </w:rPr>
        <w:t>废水</w:t>
      </w:r>
      <w:bookmarkEnd w:id="140"/>
    </w:p>
    <w:p>
      <w:pPr>
        <w:spacing w:line="540" w:lineRule="exact"/>
        <w:ind w:firstLine="463" w:firstLineChars="192"/>
        <w:jc w:val="center"/>
        <w:rPr>
          <w:sz w:val="24"/>
          <w:szCs w:val="24"/>
        </w:rPr>
      </w:pPr>
      <w:r>
        <w:rPr>
          <w:rFonts w:hAnsiTheme="minorEastAsia" w:eastAsiaTheme="minorEastAsia"/>
          <w:b/>
          <w:sz w:val="24"/>
          <w:szCs w:val="24"/>
        </w:rPr>
        <w:t>表</w:t>
      </w:r>
      <w:r>
        <w:rPr>
          <w:rFonts w:hint="eastAsia" w:eastAsiaTheme="minorEastAsia"/>
          <w:b/>
          <w:sz w:val="24"/>
          <w:szCs w:val="24"/>
        </w:rPr>
        <w:t>7</w:t>
      </w:r>
      <w:r>
        <w:rPr>
          <w:rFonts w:eastAsiaTheme="minorEastAsia"/>
          <w:b/>
          <w:sz w:val="24"/>
          <w:szCs w:val="24"/>
        </w:rPr>
        <w:t xml:space="preserve">-1    </w:t>
      </w:r>
      <w:r>
        <w:rPr>
          <w:rFonts w:hAnsiTheme="minorEastAsia" w:eastAsiaTheme="minorEastAsia"/>
          <w:b/>
          <w:sz w:val="24"/>
          <w:szCs w:val="24"/>
        </w:rPr>
        <w:t>废水监测表</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1"/>
        <w:gridCol w:w="2243"/>
        <w:gridCol w:w="2243"/>
        <w:gridCol w:w="1786"/>
        <w:gridCol w:w="1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77" w:type="pct"/>
            <w:noWrap w:val="0"/>
            <w:vAlign w:val="center"/>
          </w:tcPr>
          <w:p>
            <w:pPr>
              <w:pStyle w:val="44"/>
              <w:spacing w:line="240" w:lineRule="auto"/>
            </w:pPr>
            <w:r>
              <w:rPr>
                <w:rFonts w:hint="eastAsia"/>
              </w:rPr>
              <w:t>监测</w:t>
            </w:r>
            <w:r>
              <w:t>项目</w:t>
            </w:r>
          </w:p>
        </w:tc>
        <w:tc>
          <w:tcPr>
            <w:tcW w:w="1207" w:type="pct"/>
            <w:noWrap w:val="0"/>
            <w:vAlign w:val="center"/>
          </w:tcPr>
          <w:p>
            <w:pPr>
              <w:pStyle w:val="44"/>
              <w:spacing w:line="240" w:lineRule="auto"/>
            </w:pPr>
            <w:r>
              <w:rPr>
                <w:rFonts w:hint="eastAsia"/>
              </w:rPr>
              <w:t>监测点位</w:t>
            </w:r>
          </w:p>
        </w:tc>
        <w:tc>
          <w:tcPr>
            <w:tcW w:w="1207" w:type="pct"/>
            <w:tcBorders>
              <w:bottom w:val="single" w:color="auto" w:sz="4" w:space="0"/>
            </w:tcBorders>
            <w:noWrap w:val="0"/>
            <w:vAlign w:val="center"/>
          </w:tcPr>
          <w:p>
            <w:pPr>
              <w:pStyle w:val="44"/>
              <w:spacing w:line="240" w:lineRule="auto"/>
            </w:pPr>
            <w:r>
              <w:t>监测</w:t>
            </w:r>
            <w:r>
              <w:rPr>
                <w:rFonts w:hint="eastAsia"/>
              </w:rPr>
              <w:t>因子</w:t>
            </w:r>
          </w:p>
        </w:tc>
        <w:tc>
          <w:tcPr>
            <w:tcW w:w="961" w:type="pct"/>
            <w:tcBorders>
              <w:bottom w:val="single" w:color="auto" w:sz="4" w:space="0"/>
            </w:tcBorders>
            <w:noWrap w:val="0"/>
            <w:vAlign w:val="center"/>
          </w:tcPr>
          <w:p>
            <w:pPr>
              <w:pStyle w:val="44"/>
              <w:spacing w:line="240" w:lineRule="auto"/>
            </w:pPr>
            <w:r>
              <w:rPr>
                <w:rFonts w:hint="eastAsia"/>
              </w:rPr>
              <w:t>监测</w:t>
            </w:r>
            <w:r>
              <w:t>频次</w:t>
            </w:r>
          </w:p>
        </w:tc>
        <w:tc>
          <w:tcPr>
            <w:tcW w:w="1046" w:type="pct"/>
            <w:noWrap w:val="0"/>
            <w:vAlign w:val="top"/>
          </w:tcPr>
          <w:p>
            <w:pPr>
              <w:pStyle w:val="44"/>
              <w:spacing w:line="240" w:lineRule="auto"/>
              <w:rPr>
                <w:rFonts w:hint="eastAsia"/>
              </w:rPr>
            </w:pPr>
            <w:r>
              <w:rPr>
                <w:rFonts w:hint="eastAsia"/>
                <w:szCs w:val="21"/>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77" w:type="pct"/>
            <w:vMerge w:val="restart"/>
            <w:noWrap w:val="0"/>
            <w:vAlign w:val="center"/>
          </w:tcPr>
          <w:p>
            <w:pPr>
              <w:pStyle w:val="44"/>
              <w:jc w:val="center"/>
              <w:rPr>
                <w:rFonts w:hint="eastAsia"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废水</w:t>
            </w:r>
          </w:p>
        </w:tc>
        <w:tc>
          <w:tcPr>
            <w:tcW w:w="1207" w:type="pct"/>
            <w:noWrap w:val="0"/>
            <w:vAlign w:val="center"/>
          </w:tcPr>
          <w:p>
            <w:pPr>
              <w:pStyle w:val="44"/>
              <w:jc w:val="center"/>
              <w:rPr>
                <w:rFonts w:hint="eastAsia"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隔油池进水口（WS1）</w:t>
            </w:r>
          </w:p>
        </w:tc>
        <w:tc>
          <w:tcPr>
            <w:tcW w:w="1207" w:type="pct"/>
            <w:vMerge w:val="restart"/>
            <w:noWrap w:val="0"/>
            <w:vAlign w:val="center"/>
          </w:tcPr>
          <w:p>
            <w:pPr>
              <w:pStyle w:val="44"/>
              <w:jc w:val="center"/>
              <w:rPr>
                <w:rFonts w:hint="eastAsia" w:eastAsia="宋体"/>
                <w:snapToGrid w:val="0"/>
                <w:color w:val="000000"/>
                <w:kern w:val="24"/>
                <w:sz w:val="21"/>
                <w:szCs w:val="20"/>
                <w:lang w:val="en-US" w:eastAsia="zh-CN" w:bidi="ar-SA"/>
              </w:rPr>
            </w:pPr>
            <w:r>
              <w:rPr>
                <w:rFonts w:hint="default" w:eastAsia="宋体"/>
                <w:snapToGrid w:val="0"/>
                <w:color w:val="000000"/>
                <w:kern w:val="24"/>
                <w:sz w:val="21"/>
                <w:szCs w:val="20"/>
                <w:lang w:val="en-US" w:eastAsia="zh-CN" w:bidi="ar-SA"/>
              </w:rPr>
              <w:t>COD、BOD5、SS、NH3-N</w:t>
            </w:r>
            <w:r>
              <w:rPr>
                <w:rFonts w:hint="eastAsia" w:eastAsia="宋体"/>
                <w:snapToGrid w:val="0"/>
                <w:color w:val="000000"/>
                <w:kern w:val="24"/>
                <w:sz w:val="21"/>
                <w:szCs w:val="20"/>
                <w:lang w:val="en-US" w:eastAsia="zh-CN" w:bidi="ar-SA"/>
              </w:rPr>
              <w:t>、石油类</w:t>
            </w:r>
          </w:p>
        </w:tc>
        <w:tc>
          <w:tcPr>
            <w:tcW w:w="961" w:type="pct"/>
            <w:vMerge w:val="restart"/>
            <w:tcBorders>
              <w:top w:val="single" w:color="auto" w:sz="4" w:space="0"/>
            </w:tcBorders>
            <w:noWrap w:val="0"/>
            <w:vAlign w:val="center"/>
          </w:tcPr>
          <w:p>
            <w:pPr>
              <w:pStyle w:val="44"/>
              <w:jc w:val="center"/>
              <w:rPr>
                <w:rFonts w:hint="eastAsia"/>
                <w:snapToGrid w:val="0"/>
                <w:color w:val="000000"/>
                <w:kern w:val="24"/>
                <w:sz w:val="21"/>
                <w:szCs w:val="20"/>
                <w:lang w:val="en-US" w:eastAsia="zh-CN" w:bidi="ar-SA"/>
              </w:rPr>
            </w:pPr>
            <w:r>
              <w:rPr>
                <w:rFonts w:hint="eastAsia"/>
                <w:snapToGrid w:val="0"/>
                <w:color w:val="000000"/>
                <w:kern w:val="24"/>
                <w:sz w:val="21"/>
                <w:szCs w:val="20"/>
                <w:lang w:val="en-US" w:eastAsia="zh-CN" w:bidi="ar-SA"/>
              </w:rPr>
              <w:t>连续监测2天，每天采样4次</w:t>
            </w:r>
          </w:p>
        </w:tc>
        <w:tc>
          <w:tcPr>
            <w:tcW w:w="1046" w:type="pct"/>
            <w:vMerge w:val="restart"/>
            <w:tcBorders>
              <w:top w:val="single" w:color="auto" w:sz="4" w:space="0"/>
            </w:tcBorders>
            <w:noWrap w:val="0"/>
            <w:vAlign w:val="center"/>
          </w:tcPr>
          <w:p>
            <w:pPr>
              <w:pStyle w:val="44"/>
              <w:jc w:val="center"/>
              <w:rPr>
                <w:rFonts w:hint="eastAsia"/>
              </w:rPr>
            </w:pPr>
            <w:r>
              <w:rPr>
                <w:rFonts w:hint="default"/>
                <w:szCs w:val="21"/>
                <w:lang w:val="en-US" w:eastAsia="zh-CN"/>
              </w:rPr>
              <w:t>《污水综合排放标准》（GB8978-1996）三级标准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77" w:type="pct"/>
            <w:vMerge w:val="continue"/>
            <w:noWrap w:val="0"/>
            <w:vAlign w:val="center"/>
          </w:tcPr>
          <w:p>
            <w:pPr>
              <w:pStyle w:val="44"/>
              <w:spacing w:line="240" w:lineRule="auto"/>
              <w:jc w:val="center"/>
              <w:rPr>
                <w:rFonts w:hint="eastAsia"/>
                <w:lang w:val="en-US" w:eastAsia="zh-CN"/>
              </w:rPr>
            </w:pPr>
          </w:p>
        </w:tc>
        <w:tc>
          <w:tcPr>
            <w:tcW w:w="1207" w:type="pct"/>
            <w:noWrap w:val="0"/>
            <w:vAlign w:val="center"/>
          </w:tcPr>
          <w:p>
            <w:pPr>
              <w:pStyle w:val="44"/>
              <w:jc w:val="center"/>
              <w:rPr>
                <w:rFonts w:hint="eastAsia"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总排口</w:t>
            </w:r>
          </w:p>
          <w:p>
            <w:pPr>
              <w:pStyle w:val="44"/>
              <w:jc w:val="center"/>
              <w:rPr>
                <w:rFonts w:hint="eastAsia"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（WS2）</w:t>
            </w:r>
          </w:p>
        </w:tc>
        <w:tc>
          <w:tcPr>
            <w:tcW w:w="1207" w:type="pct"/>
            <w:vMerge w:val="continue"/>
            <w:noWrap w:val="0"/>
            <w:vAlign w:val="center"/>
          </w:tcPr>
          <w:p>
            <w:pPr>
              <w:pStyle w:val="44"/>
              <w:spacing w:line="240" w:lineRule="auto"/>
              <w:jc w:val="center"/>
              <w:rPr>
                <w:rFonts w:hint="default" w:ascii="Times New Roman" w:hAnsi="Times New Roman" w:cs="Times New Roman"/>
                <w:bCs/>
                <w:color w:val="auto"/>
                <w:sz w:val="21"/>
                <w:szCs w:val="21"/>
                <w:lang w:val="en-US" w:eastAsia="zh-CN"/>
              </w:rPr>
            </w:pPr>
          </w:p>
        </w:tc>
        <w:tc>
          <w:tcPr>
            <w:tcW w:w="961" w:type="pct"/>
            <w:vMerge w:val="continue"/>
            <w:noWrap w:val="0"/>
            <w:vAlign w:val="center"/>
          </w:tcPr>
          <w:p>
            <w:pPr>
              <w:pStyle w:val="44"/>
              <w:jc w:val="center"/>
              <w:rPr>
                <w:rFonts w:hint="eastAsia"/>
                <w:snapToGrid w:val="0"/>
                <w:color w:val="000000"/>
                <w:kern w:val="24"/>
                <w:sz w:val="21"/>
                <w:szCs w:val="20"/>
                <w:lang w:val="en-US" w:eastAsia="zh-CN" w:bidi="ar-SA"/>
              </w:rPr>
            </w:pPr>
          </w:p>
        </w:tc>
        <w:tc>
          <w:tcPr>
            <w:tcW w:w="1046" w:type="pct"/>
            <w:vMerge w:val="continue"/>
            <w:noWrap w:val="0"/>
            <w:vAlign w:val="center"/>
          </w:tcPr>
          <w:p>
            <w:pPr>
              <w:pStyle w:val="44"/>
              <w:jc w:val="center"/>
              <w:rPr>
                <w:rFonts w:hint="default"/>
                <w:szCs w:val="21"/>
                <w:lang w:val="en-US" w:eastAsia="zh-CN"/>
              </w:rPr>
            </w:pPr>
          </w:p>
        </w:tc>
      </w:tr>
    </w:tbl>
    <w:p>
      <w:pPr>
        <w:pStyle w:val="64"/>
        <w:rPr>
          <w:rFonts w:cs="Times New Roman"/>
          <w:sz w:val="32"/>
        </w:rPr>
      </w:pPr>
      <w:bookmarkStart w:id="141" w:name="_Toc2006"/>
      <w:r>
        <w:rPr>
          <w:rFonts w:hint="eastAsia" w:cs="Times New Roman"/>
          <w:sz w:val="32"/>
        </w:rPr>
        <w:t>7</w:t>
      </w:r>
      <w:r>
        <w:rPr>
          <w:rFonts w:cs="Times New Roman"/>
          <w:sz w:val="32"/>
        </w:rPr>
        <w:t>.</w:t>
      </w:r>
      <w:r>
        <w:rPr>
          <w:rFonts w:hint="eastAsia" w:cs="Times New Roman"/>
          <w:sz w:val="32"/>
        </w:rPr>
        <w:t>2废气</w:t>
      </w:r>
      <w:bookmarkEnd w:id="141"/>
    </w:p>
    <w:p>
      <w:pPr>
        <w:jc w:val="center"/>
        <w:rPr>
          <w:rFonts w:hAnsiTheme="minorEastAsia" w:eastAsiaTheme="minorEastAsia"/>
          <w:b/>
          <w:bCs/>
          <w:sz w:val="24"/>
          <w:szCs w:val="24"/>
        </w:rPr>
      </w:pPr>
      <w:r>
        <w:rPr>
          <w:rFonts w:hint="eastAsia" w:hAnsiTheme="minorEastAsia" w:eastAsiaTheme="minorEastAsia"/>
          <w:b/>
          <w:bCs/>
          <w:sz w:val="24"/>
          <w:szCs w:val="24"/>
        </w:rPr>
        <w:t>表7-2    废气监测表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160"/>
        <w:gridCol w:w="1350"/>
        <w:gridCol w:w="1710"/>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3"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rFonts w:hint="eastAsia"/>
                <w:szCs w:val="21"/>
              </w:rPr>
              <w:t>监测</w:t>
            </w:r>
            <w:r>
              <w:rPr>
                <w:szCs w:val="21"/>
              </w:rPr>
              <w:t>项目</w:t>
            </w:r>
          </w:p>
        </w:tc>
        <w:tc>
          <w:tcPr>
            <w:tcW w:w="2160"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rFonts w:hint="eastAsia"/>
                <w:szCs w:val="21"/>
              </w:rPr>
              <w:t>监测点位</w:t>
            </w:r>
          </w:p>
        </w:tc>
        <w:tc>
          <w:tcPr>
            <w:tcW w:w="1350"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szCs w:val="21"/>
              </w:rPr>
              <w:t>监测</w:t>
            </w:r>
            <w:r>
              <w:rPr>
                <w:rFonts w:hint="eastAsia"/>
                <w:szCs w:val="21"/>
              </w:rPr>
              <w:t>因子</w:t>
            </w:r>
          </w:p>
        </w:tc>
        <w:tc>
          <w:tcPr>
            <w:tcW w:w="1710"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rFonts w:hint="eastAsia"/>
                <w:szCs w:val="21"/>
              </w:rPr>
              <w:t>监测</w:t>
            </w:r>
            <w:r>
              <w:rPr>
                <w:szCs w:val="21"/>
              </w:rPr>
              <w:t>频次</w:t>
            </w:r>
          </w:p>
        </w:tc>
        <w:tc>
          <w:tcPr>
            <w:tcW w:w="2956" w:type="dxa"/>
            <w:vAlign w:val="center"/>
          </w:tcPr>
          <w:p>
            <w:pPr>
              <w:pStyle w:val="44"/>
              <w:rPr>
                <w:rFonts w:hint="eastAsia"/>
                <w:szCs w:val="21"/>
              </w:rPr>
            </w:pPr>
            <w:r>
              <w:rPr>
                <w:rFonts w:hint="eastAsia"/>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3"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rFonts w:hint="eastAsia"/>
                <w:snapToGrid w:val="0"/>
                <w:color w:val="000000"/>
                <w:kern w:val="24"/>
                <w:sz w:val="21"/>
                <w:szCs w:val="20"/>
                <w:lang w:val="en-US" w:eastAsia="zh-CN" w:bidi="ar-SA"/>
              </w:rPr>
              <w:t>无组织排放废气</w:t>
            </w:r>
          </w:p>
        </w:tc>
        <w:tc>
          <w:tcPr>
            <w:tcW w:w="2160" w:type="dxa"/>
            <w:vAlign w:val="center"/>
          </w:tcPr>
          <w:p>
            <w:pPr>
              <w:pStyle w:val="44"/>
              <w:jc w:val="center"/>
              <w:rPr>
                <w:rFonts w:hint="default"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东侧厂界外约2米，高1.5米处（WQ1）</w:t>
            </w:r>
          </w:p>
        </w:tc>
        <w:tc>
          <w:tcPr>
            <w:tcW w:w="1350" w:type="dxa"/>
            <w:vAlign w:val="center"/>
          </w:tcPr>
          <w:p>
            <w:pPr>
              <w:pStyle w:val="44"/>
              <w:jc w:val="center"/>
              <w:rPr>
                <w:rFonts w:hint="eastAsia" w:eastAsia="宋体"/>
                <w:snapToGrid w:val="0"/>
                <w:color w:val="000000"/>
                <w:kern w:val="24"/>
                <w:sz w:val="21"/>
                <w:szCs w:val="20"/>
                <w:lang w:val="en-US" w:eastAsia="zh-CN" w:bidi="ar-SA"/>
              </w:rPr>
            </w:pPr>
            <w:r>
              <w:rPr>
                <w:rFonts w:hint="eastAsia" w:eastAsia="宋体"/>
                <w:snapToGrid w:val="0"/>
                <w:color w:val="000000"/>
                <w:kern w:val="24"/>
                <w:sz w:val="21"/>
                <w:szCs w:val="20"/>
                <w:lang w:val="en-US" w:eastAsia="zh-CN" w:bidi="ar-SA"/>
              </w:rPr>
              <w:t>非甲烷总烃</w:t>
            </w:r>
          </w:p>
        </w:tc>
        <w:tc>
          <w:tcPr>
            <w:tcW w:w="1710" w:type="dxa"/>
            <w:vAlign w:val="center"/>
          </w:tcPr>
          <w:p>
            <w:pPr>
              <w:pStyle w:val="44"/>
              <w:rPr>
                <w:rFonts w:ascii="Times New Roman" w:hAnsi="Times New Roman" w:eastAsia="宋体" w:cs="Times New Roman"/>
                <w:snapToGrid w:val="0"/>
                <w:color w:val="000000"/>
                <w:kern w:val="0"/>
                <w:sz w:val="21"/>
                <w:szCs w:val="20"/>
                <w:lang w:val="en-US" w:eastAsia="zh-CN" w:bidi="ar-SA"/>
              </w:rPr>
            </w:pPr>
            <w:r>
              <w:rPr>
                <w:rFonts w:hint="eastAsia"/>
                <w:snapToGrid w:val="0"/>
                <w:color w:val="000000"/>
                <w:kern w:val="24"/>
                <w:sz w:val="21"/>
                <w:szCs w:val="20"/>
                <w:lang w:val="en-US" w:eastAsia="zh-CN" w:bidi="ar-SA"/>
              </w:rPr>
              <w:t>连续2 天，每天监测3次</w:t>
            </w:r>
          </w:p>
        </w:tc>
        <w:tc>
          <w:tcPr>
            <w:tcW w:w="2956" w:type="dxa"/>
            <w:vAlign w:val="center"/>
          </w:tcPr>
          <w:p>
            <w:pPr>
              <w:pStyle w:val="89"/>
              <w:spacing w:line="260" w:lineRule="exac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场界外：《加油站大气污染物排放标准》</w:t>
            </w:r>
            <w:r>
              <w:rPr>
                <w:rFonts w:hint="eastAsia" w:ascii="Times New Roman" w:hAnsi="Times New Roman" w:cs="Times New Roman"/>
                <w:color w:val="auto"/>
                <w:sz w:val="21"/>
                <w:szCs w:val="21"/>
                <w:lang w:eastAsia="zh-CN"/>
              </w:rPr>
              <w:t>（</w:t>
            </w:r>
            <w:r>
              <w:rPr>
                <w:rFonts w:hint="eastAsia" w:ascii="Times New Roman" w:hAnsi="Times New Roman" w:eastAsia="宋体" w:cs="Times New Roman"/>
                <w:color w:val="auto"/>
                <w:sz w:val="21"/>
                <w:szCs w:val="21"/>
                <w:lang w:eastAsia="zh-CN"/>
              </w:rPr>
              <w:t>GB20952-2020</w:t>
            </w:r>
            <w:r>
              <w:rPr>
                <w:rFonts w:hint="eastAsia" w:ascii="Times New Roman" w:hAnsi="Times New Roman" w:cs="Times New Roman"/>
                <w:color w:val="auto"/>
                <w:sz w:val="21"/>
                <w:szCs w:val="21"/>
                <w:lang w:eastAsia="zh-CN"/>
              </w:rPr>
              <w:t>）</w:t>
            </w:r>
            <w:r>
              <w:rPr>
                <w:rFonts w:hint="eastAsia" w:ascii="Times New Roman" w:hAnsi="Times New Roman" w:eastAsia="宋体" w:cs="Times New Roman"/>
                <w:color w:val="auto"/>
                <w:sz w:val="21"/>
                <w:szCs w:val="21"/>
                <w:lang w:eastAsia="zh-CN"/>
              </w:rPr>
              <w:t>；</w:t>
            </w:r>
          </w:p>
          <w:p>
            <w:pPr>
              <w:pStyle w:val="89"/>
              <w:spacing w:line="260" w:lineRule="exact"/>
              <w:ind w:firstLine="0" w:firstLineChars="0"/>
              <w:rPr>
                <w:rFonts w:hint="eastAsia"/>
                <w:snapToGrid w:val="0"/>
                <w:color w:val="000000"/>
                <w:kern w:val="24"/>
                <w:sz w:val="21"/>
                <w:szCs w:val="20"/>
                <w:lang w:val="en-US" w:eastAsia="zh-CN" w:bidi="ar-SA"/>
              </w:rPr>
            </w:pPr>
            <w:r>
              <w:rPr>
                <w:rFonts w:hint="eastAsia" w:ascii="Times New Roman" w:hAnsi="Times New Roman" w:eastAsia="宋体" w:cs="Times New Roman"/>
                <w:color w:val="auto"/>
                <w:sz w:val="21"/>
                <w:szCs w:val="21"/>
                <w:lang w:eastAsia="zh-CN"/>
              </w:rPr>
              <w:t>非甲烷总烃≤4.0mg/m</w:t>
            </w:r>
            <w:r>
              <w:rPr>
                <w:rFonts w:hint="eastAsia" w:ascii="Times New Roman" w:hAnsi="Times New Roman" w:eastAsia="宋体" w:cs="Times New Roman"/>
                <w:color w:val="auto"/>
                <w:sz w:val="21"/>
                <w:szCs w:val="21"/>
                <w:vertAlign w:val="superscript"/>
                <w:lang w:eastAsia="zh-CN"/>
              </w:rPr>
              <w:t>3</w:t>
            </w:r>
            <w:r>
              <w:rPr>
                <w:rFonts w:hint="eastAsia" w:ascii="Times New Roman" w:hAnsi="Times New Roman" w:eastAsia="宋体" w:cs="Times New Roman"/>
                <w:color w:val="auto"/>
                <w:sz w:val="21"/>
                <w:szCs w:val="21"/>
                <w:lang w:eastAsia="zh-CN"/>
              </w:rPr>
              <w:t>。</w:t>
            </w:r>
          </w:p>
        </w:tc>
      </w:tr>
    </w:tbl>
    <w:p>
      <w:pPr>
        <w:pStyle w:val="64"/>
        <w:rPr>
          <w:rFonts w:hint="eastAsia" w:eastAsia="宋体" w:cs="Times New Roman"/>
          <w:sz w:val="32"/>
          <w:lang w:eastAsia="zh-CN"/>
        </w:rPr>
      </w:pPr>
      <w:bookmarkStart w:id="142" w:name="_Toc21649"/>
      <w:r>
        <w:rPr>
          <w:rFonts w:hint="eastAsia" w:cs="Times New Roman"/>
          <w:sz w:val="32"/>
        </w:rPr>
        <w:t>7</w:t>
      </w:r>
      <w:r>
        <w:rPr>
          <w:rFonts w:cs="Times New Roman"/>
          <w:sz w:val="32"/>
        </w:rPr>
        <w:t>.</w:t>
      </w:r>
      <w:r>
        <w:rPr>
          <w:rFonts w:hint="eastAsia" w:cs="Times New Roman"/>
          <w:sz w:val="32"/>
        </w:rPr>
        <w:t>3</w:t>
      </w:r>
      <w:r>
        <w:rPr>
          <w:rFonts w:cs="Times New Roman"/>
          <w:sz w:val="32"/>
        </w:rPr>
        <w:t>噪</w:t>
      </w:r>
      <w:r>
        <w:rPr>
          <w:rFonts w:hint="eastAsia" w:cs="Times New Roman"/>
          <w:sz w:val="32"/>
          <w:lang w:eastAsia="zh-CN"/>
        </w:rPr>
        <w:t>声</w:t>
      </w:r>
      <w:bookmarkEnd w:id="142"/>
    </w:p>
    <w:p>
      <w:pPr>
        <w:spacing w:line="540" w:lineRule="exact"/>
        <w:ind w:firstLine="463" w:firstLineChars="192"/>
        <w:jc w:val="center"/>
        <w:rPr>
          <w:rFonts w:hAnsiTheme="minorEastAsia" w:eastAsiaTheme="minorEastAsia"/>
          <w:b/>
          <w:sz w:val="24"/>
          <w:szCs w:val="24"/>
        </w:rPr>
      </w:pPr>
      <w:r>
        <w:rPr>
          <w:rFonts w:hAnsiTheme="minorEastAsia" w:eastAsiaTheme="minorEastAsia"/>
          <w:b/>
          <w:sz w:val="24"/>
          <w:szCs w:val="24"/>
        </w:rPr>
        <w:t>表</w:t>
      </w:r>
      <w:r>
        <w:rPr>
          <w:rFonts w:hint="eastAsia" w:eastAsiaTheme="minorEastAsia"/>
          <w:b/>
          <w:sz w:val="24"/>
          <w:szCs w:val="24"/>
        </w:rPr>
        <w:t>7</w:t>
      </w:r>
      <w:r>
        <w:rPr>
          <w:rFonts w:eastAsiaTheme="minorEastAsia"/>
          <w:b/>
          <w:sz w:val="24"/>
          <w:szCs w:val="24"/>
        </w:rPr>
        <w:t>-</w:t>
      </w:r>
      <w:r>
        <w:rPr>
          <w:rFonts w:hint="eastAsia" w:eastAsiaTheme="minorEastAsia"/>
          <w:b/>
          <w:sz w:val="24"/>
          <w:szCs w:val="24"/>
        </w:rPr>
        <w:t>3</w:t>
      </w:r>
      <w:r>
        <w:rPr>
          <w:rFonts w:hAnsiTheme="minorEastAsia" w:eastAsiaTheme="minorEastAsia"/>
          <w:b/>
          <w:sz w:val="24"/>
          <w:szCs w:val="24"/>
        </w:rPr>
        <w:t>噪声监测表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905"/>
        <w:gridCol w:w="1716"/>
        <w:gridCol w:w="2253"/>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 w:type="pc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ascii="Times New Roman" w:hAnsi="Times New Roman" w:eastAsia="宋体" w:cs="Times New Roman"/>
                <w:snapToGrid w:val="0"/>
                <w:color w:val="000000"/>
                <w:kern w:val="0"/>
                <w:sz w:val="21"/>
                <w:szCs w:val="20"/>
                <w:lang w:val="en-US" w:eastAsia="zh-CN" w:bidi="ar-SA"/>
              </w:rPr>
              <w:t>监测类别</w:t>
            </w:r>
          </w:p>
        </w:tc>
        <w:tc>
          <w:tcPr>
            <w:tcW w:w="1026" w:type="pc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ascii="Times New Roman" w:hAnsi="Times New Roman" w:eastAsia="宋体" w:cs="Times New Roman"/>
                <w:snapToGrid w:val="0"/>
                <w:color w:val="000000"/>
                <w:kern w:val="0"/>
                <w:sz w:val="21"/>
                <w:szCs w:val="20"/>
                <w:lang w:val="en-US" w:eastAsia="zh-CN" w:bidi="ar-SA"/>
              </w:rPr>
              <w:t>采样点编号</w:t>
            </w:r>
          </w:p>
        </w:tc>
        <w:tc>
          <w:tcPr>
            <w:tcW w:w="924" w:type="pc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ascii="Times New Roman" w:hAnsi="Times New Roman" w:eastAsia="宋体" w:cs="Times New Roman"/>
                <w:snapToGrid w:val="0"/>
                <w:color w:val="000000"/>
                <w:kern w:val="0"/>
                <w:sz w:val="21"/>
                <w:szCs w:val="20"/>
                <w:lang w:val="en-US" w:eastAsia="zh-CN" w:bidi="ar-SA"/>
              </w:rPr>
              <w:t>监测项目</w:t>
            </w:r>
          </w:p>
        </w:tc>
        <w:tc>
          <w:tcPr>
            <w:tcW w:w="1213" w:type="pc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ascii="Times New Roman" w:hAnsi="Times New Roman" w:eastAsia="宋体" w:cs="Times New Roman"/>
                <w:snapToGrid w:val="0"/>
                <w:color w:val="000000"/>
                <w:kern w:val="0"/>
                <w:sz w:val="21"/>
                <w:szCs w:val="20"/>
                <w:lang w:val="en-US" w:eastAsia="zh-CN" w:bidi="ar-SA"/>
              </w:rPr>
              <w:t>监测频次</w:t>
            </w:r>
          </w:p>
        </w:tc>
        <w:tc>
          <w:tcPr>
            <w:tcW w:w="1240" w:type="pc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hint="eastAsia"/>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5" w:type="pct"/>
            <w:vMerge w:val="restar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hint="eastAsia" w:ascii="Times New Roman" w:hAnsi="Times New Roman" w:eastAsia="宋体" w:cs="Times New Roman"/>
                <w:snapToGrid w:val="0"/>
                <w:color w:val="000000"/>
                <w:kern w:val="0"/>
                <w:sz w:val="21"/>
                <w:szCs w:val="20"/>
                <w:lang w:val="en-US" w:eastAsia="zh-CN" w:bidi="ar-SA"/>
              </w:rPr>
              <w:t>厂界</w:t>
            </w:r>
            <w:r>
              <w:rPr>
                <w:rFonts w:ascii="Times New Roman" w:hAnsi="Times New Roman" w:eastAsia="宋体" w:cs="Times New Roman"/>
                <w:snapToGrid w:val="0"/>
                <w:color w:val="000000"/>
                <w:kern w:val="0"/>
                <w:sz w:val="21"/>
                <w:szCs w:val="20"/>
                <w:lang w:val="en-US" w:eastAsia="zh-CN" w:bidi="ar-SA"/>
              </w:rPr>
              <w:t>噪声</w:t>
            </w:r>
          </w:p>
        </w:tc>
        <w:tc>
          <w:tcPr>
            <w:tcW w:w="1026" w:type="pct"/>
            <w:vAlign w:val="center"/>
          </w:tcPr>
          <w:p>
            <w:pPr>
              <w:pStyle w:val="44"/>
              <w:spacing w:line="240" w:lineRule="auto"/>
              <w:jc w:val="center"/>
              <w:rPr>
                <w:rFonts w:hint="eastAsia" w:ascii="Times New Roman" w:hAnsi="Times New Roman" w:eastAsia="宋体" w:cs="Times New Roman"/>
                <w:snapToGrid w:val="0"/>
                <w:color w:val="000000"/>
                <w:kern w:val="0"/>
                <w:sz w:val="21"/>
                <w:szCs w:val="20"/>
                <w:lang w:val="en-US" w:eastAsia="zh-CN" w:bidi="ar-SA"/>
              </w:rPr>
            </w:pPr>
            <w:r>
              <w:rPr>
                <w:rFonts w:hint="eastAsia" w:ascii="Times New Roman" w:hAnsi="Times New Roman" w:eastAsia="宋体" w:cs="Times New Roman"/>
                <w:snapToGrid w:val="0"/>
                <w:color w:val="000000"/>
                <w:kern w:val="0"/>
                <w:sz w:val="21"/>
                <w:szCs w:val="20"/>
                <w:lang w:val="en-US" w:eastAsia="zh-CN" w:bidi="ar-SA"/>
              </w:rPr>
              <w:t>东侧厂界外约1米处（ZS1）</w:t>
            </w:r>
          </w:p>
        </w:tc>
        <w:tc>
          <w:tcPr>
            <w:tcW w:w="924" w:type="pct"/>
            <w:vMerge w:val="restar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hint="eastAsia" w:cs="Times New Roman"/>
                <w:snapToGrid w:val="0"/>
                <w:color w:val="000000"/>
                <w:kern w:val="0"/>
                <w:sz w:val="21"/>
                <w:szCs w:val="20"/>
                <w:lang w:val="en-US" w:eastAsia="zh-CN" w:bidi="ar-SA"/>
              </w:rPr>
              <w:t>厂界噪声</w:t>
            </w:r>
          </w:p>
        </w:tc>
        <w:tc>
          <w:tcPr>
            <w:tcW w:w="1213" w:type="pct"/>
            <w:vMerge w:val="restar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hint="eastAsia" w:ascii="Times New Roman" w:hAnsi="Times New Roman" w:eastAsia="宋体" w:cs="Times New Roman"/>
                <w:snapToGrid w:val="0"/>
                <w:color w:val="000000"/>
                <w:kern w:val="0"/>
                <w:sz w:val="21"/>
                <w:szCs w:val="20"/>
                <w:lang w:val="en-US" w:eastAsia="zh-CN" w:bidi="ar-SA"/>
              </w:rPr>
              <w:t>连续监测</w:t>
            </w:r>
            <w:r>
              <w:rPr>
                <w:rFonts w:ascii="Times New Roman" w:hAnsi="Times New Roman" w:eastAsia="宋体" w:cs="Times New Roman"/>
                <w:snapToGrid w:val="0"/>
                <w:color w:val="000000"/>
                <w:kern w:val="0"/>
                <w:sz w:val="21"/>
                <w:szCs w:val="20"/>
                <w:lang w:val="en-US" w:eastAsia="zh-CN" w:bidi="ar-SA"/>
              </w:rPr>
              <w:t>2天，</w:t>
            </w:r>
            <w:r>
              <w:rPr>
                <w:rFonts w:hint="eastAsia" w:ascii="Times New Roman" w:hAnsi="Times New Roman" w:eastAsia="宋体" w:cs="Times New Roman"/>
                <w:snapToGrid w:val="0"/>
                <w:color w:val="000000"/>
                <w:kern w:val="0"/>
                <w:sz w:val="21"/>
                <w:szCs w:val="20"/>
                <w:lang w:val="en-US" w:eastAsia="zh-CN" w:bidi="ar-SA"/>
              </w:rPr>
              <w:t>每天</w:t>
            </w:r>
            <w:r>
              <w:rPr>
                <w:rFonts w:ascii="Times New Roman" w:hAnsi="Times New Roman" w:eastAsia="宋体" w:cs="Times New Roman"/>
                <w:snapToGrid w:val="0"/>
                <w:color w:val="000000"/>
                <w:kern w:val="0"/>
                <w:sz w:val="21"/>
                <w:szCs w:val="20"/>
                <w:lang w:val="en-US" w:eastAsia="zh-CN" w:bidi="ar-SA"/>
              </w:rPr>
              <w:t>昼、夜各</w:t>
            </w:r>
            <w:r>
              <w:rPr>
                <w:rFonts w:hint="eastAsia" w:ascii="Times New Roman" w:hAnsi="Times New Roman" w:eastAsia="宋体" w:cs="Times New Roman"/>
                <w:snapToGrid w:val="0"/>
                <w:color w:val="000000"/>
                <w:kern w:val="0"/>
                <w:sz w:val="21"/>
                <w:szCs w:val="20"/>
                <w:lang w:val="en-US" w:eastAsia="zh-CN" w:bidi="ar-SA"/>
              </w:rPr>
              <w:t>1</w:t>
            </w:r>
            <w:r>
              <w:rPr>
                <w:rFonts w:ascii="Times New Roman" w:hAnsi="Times New Roman" w:eastAsia="宋体" w:cs="Times New Roman"/>
                <w:snapToGrid w:val="0"/>
                <w:color w:val="000000"/>
                <w:kern w:val="0"/>
                <w:sz w:val="21"/>
                <w:szCs w:val="20"/>
                <w:lang w:val="en-US" w:eastAsia="zh-CN" w:bidi="ar-SA"/>
              </w:rPr>
              <w:t>次</w:t>
            </w:r>
          </w:p>
        </w:tc>
        <w:tc>
          <w:tcPr>
            <w:tcW w:w="1240" w:type="pct"/>
            <w:vMerge w:val="restart"/>
            <w:vAlign w:val="center"/>
          </w:tcPr>
          <w:p>
            <w:pPr>
              <w:pStyle w:val="44"/>
              <w:spacing w:line="240" w:lineRule="auto"/>
              <w:jc w:val="center"/>
              <w:rPr>
                <w:rFonts w:ascii="Times New Roman" w:hAnsi="Times New Roman" w:eastAsia="宋体" w:cs="Times New Roman"/>
                <w:snapToGrid w:val="0"/>
                <w:color w:val="000000"/>
                <w:kern w:val="0"/>
                <w:sz w:val="21"/>
                <w:szCs w:val="20"/>
                <w:lang w:val="en-US" w:eastAsia="zh-CN" w:bidi="ar-SA"/>
              </w:rPr>
            </w:pPr>
            <w:r>
              <w:rPr>
                <w:rFonts w:ascii="Times New Roman" w:hAnsi="Times New Roman" w:eastAsia="宋体" w:cs="Times New Roman"/>
                <w:snapToGrid w:val="0"/>
                <w:color w:val="000000"/>
                <w:kern w:val="0"/>
                <w:sz w:val="21"/>
                <w:szCs w:val="20"/>
                <w:lang w:val="en-US" w:eastAsia="zh-CN" w:bidi="ar-SA"/>
              </w:rPr>
              <w:t>《工业企业厂界环境噪声排放标准》（GB12348-2008）</w:t>
            </w:r>
            <w:r>
              <w:rPr>
                <w:rFonts w:hint="eastAsia" w:cs="Times New Roman"/>
                <w:snapToGrid w:val="0"/>
                <w:color w:val="000000"/>
                <w:kern w:val="0"/>
                <w:sz w:val="21"/>
                <w:szCs w:val="20"/>
                <w:lang w:val="en-US" w:eastAsia="zh-CN" w:bidi="ar-SA"/>
              </w:rPr>
              <w:t>3</w:t>
            </w:r>
            <w:r>
              <w:rPr>
                <w:rFonts w:ascii="Times New Roman" w:hAnsi="Times New Roman" w:eastAsia="宋体" w:cs="Times New Roman"/>
                <w:snapToGrid w:val="0"/>
                <w:color w:val="000000"/>
                <w:kern w:val="0"/>
                <w:sz w:val="21"/>
                <w:szCs w:val="20"/>
                <w:lang w:val="en-US" w:eastAsia="zh-CN" w:bidi="ar-SA"/>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95" w:type="pct"/>
            <w:vMerge w:val="continue"/>
            <w:vAlign w:val="center"/>
          </w:tcPr>
          <w:p>
            <w:pPr>
              <w:pStyle w:val="44"/>
              <w:spacing w:line="240" w:lineRule="exact"/>
              <w:rPr>
                <w:snapToGrid w:val="0"/>
                <w:kern w:val="0"/>
              </w:rPr>
            </w:pPr>
          </w:p>
        </w:tc>
        <w:tc>
          <w:tcPr>
            <w:tcW w:w="1026" w:type="pct"/>
            <w:vAlign w:val="center"/>
          </w:tcPr>
          <w:p>
            <w:pPr>
              <w:pStyle w:val="44"/>
              <w:spacing w:line="240" w:lineRule="auto"/>
              <w:jc w:val="center"/>
              <w:rPr>
                <w:rFonts w:hint="eastAsia" w:ascii="Times New Roman" w:hAnsi="Times New Roman" w:eastAsia="宋体" w:cs="Times New Roman"/>
                <w:snapToGrid w:val="0"/>
                <w:color w:val="000000"/>
                <w:kern w:val="0"/>
                <w:sz w:val="21"/>
                <w:szCs w:val="20"/>
                <w:lang w:val="en-US" w:eastAsia="zh-CN" w:bidi="ar-SA"/>
              </w:rPr>
            </w:pPr>
            <w:r>
              <w:rPr>
                <w:rFonts w:hint="eastAsia" w:ascii="Times New Roman" w:hAnsi="Times New Roman" w:eastAsia="宋体" w:cs="Times New Roman"/>
                <w:snapToGrid w:val="0"/>
                <w:color w:val="000000"/>
                <w:kern w:val="0"/>
                <w:sz w:val="21"/>
                <w:szCs w:val="20"/>
                <w:lang w:val="en-US" w:eastAsia="zh-CN" w:bidi="ar-SA"/>
              </w:rPr>
              <w:t>西南侧厂界外约1米处（ZS2）</w:t>
            </w:r>
          </w:p>
        </w:tc>
        <w:tc>
          <w:tcPr>
            <w:tcW w:w="924" w:type="pct"/>
            <w:vMerge w:val="continue"/>
            <w:vAlign w:val="center"/>
          </w:tcPr>
          <w:p>
            <w:pPr>
              <w:pStyle w:val="44"/>
              <w:spacing w:line="240" w:lineRule="exact"/>
              <w:rPr>
                <w:snapToGrid w:val="0"/>
                <w:kern w:val="0"/>
              </w:rPr>
            </w:pPr>
          </w:p>
        </w:tc>
        <w:tc>
          <w:tcPr>
            <w:tcW w:w="1213" w:type="pct"/>
            <w:vMerge w:val="continue"/>
            <w:vAlign w:val="center"/>
          </w:tcPr>
          <w:p>
            <w:pPr>
              <w:pStyle w:val="44"/>
              <w:rPr>
                <w:snapToGrid w:val="0"/>
                <w:kern w:val="0"/>
              </w:rPr>
            </w:pPr>
          </w:p>
        </w:tc>
        <w:tc>
          <w:tcPr>
            <w:tcW w:w="1240" w:type="pct"/>
            <w:vMerge w:val="continue"/>
            <w:vAlign w:val="center"/>
          </w:tcPr>
          <w:p>
            <w:pPr>
              <w:pStyle w:val="44"/>
              <w:rPr>
                <w:snapToGrid w:val="0"/>
                <w:kern w:val="0"/>
              </w:rPr>
            </w:pPr>
          </w:p>
        </w:tc>
      </w:tr>
    </w:tbl>
    <w:p>
      <w:pPr>
        <w:pStyle w:val="64"/>
        <w:jc w:val="center"/>
      </w:pPr>
      <w:r>
        <w:drawing>
          <wp:inline distT="0" distB="0" distL="114300" distR="114300">
            <wp:extent cx="5391150" cy="3409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391150" cy="3409950"/>
                    </a:xfrm>
                    <a:prstGeom prst="rect">
                      <a:avLst/>
                    </a:prstGeom>
                    <a:noFill/>
                    <a:ln>
                      <a:noFill/>
                    </a:ln>
                  </pic:spPr>
                </pic:pic>
              </a:graphicData>
            </a:graphic>
          </wp:inline>
        </w:drawing>
      </w:r>
    </w:p>
    <w:p>
      <w:pPr>
        <w:pStyle w:val="64"/>
        <w:spacing w:line="240" w:lineRule="auto"/>
        <w:jc w:val="center"/>
        <w:rPr>
          <w:rFonts w:hint="eastAsia" w:ascii="Times New Roman" w:hAnsi="Times New Roman" w:eastAsia="宋体" w:cs="Times New Roman"/>
          <w:color w:val="auto"/>
          <w:kern w:val="0"/>
          <w:sz w:val="24"/>
          <w:szCs w:val="24"/>
          <w:lang w:val="en-US" w:eastAsia="zh-CN" w:bidi="ar-SA"/>
        </w:rPr>
        <w:sectPr>
          <w:footerReference r:id="rId5" w:type="default"/>
          <w:pgSz w:w="11906" w:h="16838"/>
          <w:pgMar w:top="1701" w:right="1418" w:bottom="1701" w:left="1418" w:header="851" w:footer="992" w:gutter="0"/>
          <w:cols w:space="425" w:num="1"/>
          <w:docGrid w:type="lines" w:linePitch="312" w:charSpace="0"/>
        </w:sectPr>
      </w:pPr>
      <w:bookmarkStart w:id="143" w:name="_Toc3776"/>
      <w:r>
        <w:rPr>
          <w:rFonts w:hint="eastAsia" w:ascii="Times New Roman" w:hAnsi="Times New Roman" w:eastAsia="宋体" w:cs="Times New Roman"/>
          <w:color w:val="auto"/>
          <w:kern w:val="0"/>
          <w:sz w:val="24"/>
          <w:szCs w:val="24"/>
          <w:lang w:val="en-US" w:eastAsia="zh-CN" w:bidi="ar-SA"/>
        </w:rPr>
        <w:t>图7.1  监测点位图</w:t>
      </w:r>
      <w:bookmarkEnd w:id="143"/>
    </w:p>
    <w:p>
      <w:pPr>
        <w:pStyle w:val="63"/>
        <w:spacing w:beforeLines="50"/>
        <w:rPr>
          <w:rFonts w:hint="eastAsia" w:ascii="Times New Roman" w:hAnsi="Times New Roman" w:cs="Times New Roman"/>
          <w:sz w:val="36"/>
        </w:rPr>
      </w:pPr>
      <w:bookmarkStart w:id="144" w:name="_Toc333588664"/>
      <w:bookmarkStart w:id="145" w:name="_Toc312829623"/>
      <w:bookmarkStart w:id="146" w:name="_Toc333501123"/>
      <w:bookmarkStart w:id="147" w:name="_Toc27659"/>
      <w:bookmarkStart w:id="148" w:name="_Toc333501412"/>
      <w:r>
        <w:rPr>
          <w:rFonts w:hint="eastAsia" w:ascii="Times New Roman" w:hAnsi="Times New Roman" w:cs="Times New Roman"/>
          <w:sz w:val="36"/>
        </w:rPr>
        <w:t>8质量保证及质量控制</w:t>
      </w:r>
      <w:bookmarkEnd w:id="144"/>
      <w:bookmarkEnd w:id="145"/>
      <w:bookmarkEnd w:id="146"/>
      <w:bookmarkEnd w:id="147"/>
      <w:bookmarkEnd w:id="148"/>
    </w:p>
    <w:p>
      <w:pPr>
        <w:pStyle w:val="64"/>
        <w:spacing w:after="40"/>
        <w:rPr>
          <w:rFonts w:cs="Times New Roman"/>
          <w:color w:val="auto"/>
          <w:sz w:val="32"/>
        </w:rPr>
      </w:pPr>
      <w:bookmarkStart w:id="149" w:name="_Toc333501124"/>
      <w:bookmarkStart w:id="150" w:name="_Toc16762"/>
      <w:bookmarkStart w:id="151" w:name="_Toc312829624"/>
      <w:bookmarkStart w:id="152" w:name="_Toc333588665"/>
      <w:bookmarkStart w:id="153" w:name="_Toc333501413"/>
      <w:r>
        <w:rPr>
          <w:rFonts w:hint="eastAsia" w:cs="Times New Roman"/>
          <w:color w:val="auto"/>
          <w:sz w:val="32"/>
        </w:rPr>
        <w:t>8</w:t>
      </w:r>
      <w:r>
        <w:rPr>
          <w:rFonts w:cs="Times New Roman"/>
          <w:color w:val="auto"/>
          <w:sz w:val="32"/>
        </w:rPr>
        <w:t>.1 监测分析方法</w:t>
      </w:r>
      <w:bookmarkEnd w:id="149"/>
      <w:bookmarkEnd w:id="150"/>
      <w:bookmarkEnd w:id="151"/>
      <w:bookmarkEnd w:id="152"/>
      <w:bookmarkEnd w:id="153"/>
    </w:p>
    <w:p>
      <w:pPr>
        <w:spacing w:line="540" w:lineRule="exact"/>
        <w:ind w:firstLine="561"/>
        <w:rPr>
          <w:kern w:val="0"/>
          <w:sz w:val="24"/>
          <w:szCs w:val="24"/>
        </w:rPr>
      </w:pPr>
      <w:r>
        <w:rPr>
          <w:kern w:val="0"/>
          <w:sz w:val="24"/>
          <w:szCs w:val="24"/>
        </w:rPr>
        <w:t>按国家污染物排放标准、环境质量标准和环境监测技术规范要求，</w:t>
      </w:r>
      <w:r>
        <w:rPr>
          <w:rFonts w:hint="eastAsia"/>
          <w:kern w:val="0"/>
          <w:sz w:val="24"/>
          <w:szCs w:val="24"/>
        </w:rPr>
        <w:t>废水、无组织废气、噪声检测项目、检测方法来源</w:t>
      </w:r>
      <w:r>
        <w:rPr>
          <w:rFonts w:hint="eastAsia"/>
          <w:kern w:val="0"/>
          <w:sz w:val="24"/>
          <w:szCs w:val="24"/>
          <w:lang w:eastAsia="zh-CN"/>
        </w:rPr>
        <w:t>见</w:t>
      </w:r>
      <w:r>
        <w:rPr>
          <w:kern w:val="0"/>
          <w:sz w:val="24"/>
          <w:szCs w:val="24"/>
        </w:rPr>
        <w:t>表</w:t>
      </w:r>
      <w:r>
        <w:rPr>
          <w:rFonts w:hint="eastAsia"/>
          <w:kern w:val="0"/>
          <w:sz w:val="24"/>
          <w:szCs w:val="24"/>
        </w:rPr>
        <w:t>8</w:t>
      </w:r>
      <w:r>
        <w:rPr>
          <w:kern w:val="0"/>
          <w:sz w:val="24"/>
          <w:szCs w:val="24"/>
        </w:rPr>
        <w:t>-1。</w:t>
      </w:r>
    </w:p>
    <w:p>
      <w:pPr>
        <w:spacing w:line="540" w:lineRule="exact"/>
        <w:ind w:firstLine="463" w:firstLineChars="192"/>
        <w:jc w:val="center"/>
        <w:rPr>
          <w:rFonts w:hAnsiTheme="minorEastAsia" w:eastAsiaTheme="minorEastAsia"/>
          <w:b/>
          <w:sz w:val="24"/>
          <w:szCs w:val="24"/>
        </w:rPr>
      </w:pPr>
      <w:r>
        <w:rPr>
          <w:rFonts w:hAnsiTheme="minorEastAsia" w:eastAsiaTheme="minorEastAsia"/>
          <w:b/>
          <w:sz w:val="24"/>
          <w:szCs w:val="24"/>
        </w:rPr>
        <w:t>表</w:t>
      </w:r>
      <w:r>
        <w:rPr>
          <w:rFonts w:hint="eastAsia" w:hAnsiTheme="minorEastAsia" w:eastAsiaTheme="minorEastAsia"/>
          <w:b/>
          <w:sz w:val="24"/>
          <w:szCs w:val="24"/>
        </w:rPr>
        <w:t>8</w:t>
      </w:r>
      <w:r>
        <w:rPr>
          <w:rFonts w:hAnsiTheme="minorEastAsia" w:eastAsiaTheme="minorEastAsia"/>
          <w:b/>
          <w:sz w:val="24"/>
          <w:szCs w:val="24"/>
        </w:rPr>
        <w:t xml:space="preserve">-1   </w:t>
      </w:r>
      <w:r>
        <w:rPr>
          <w:rFonts w:hint="eastAsia" w:hAnsiTheme="minorEastAsia" w:eastAsiaTheme="minorEastAsia"/>
          <w:b/>
          <w:sz w:val="24"/>
          <w:szCs w:val="24"/>
        </w:rPr>
        <w:t>废水、无组织废气、噪声检测项目、检测方法来源</w:t>
      </w:r>
      <w:r>
        <w:rPr>
          <w:rFonts w:hAnsiTheme="minorEastAsia" w:eastAsiaTheme="minorEastAsia"/>
          <w:b/>
          <w:sz w:val="24"/>
          <w:szCs w:val="24"/>
        </w:rPr>
        <w:t>一览表</w:t>
      </w:r>
    </w:p>
    <w:tbl>
      <w:tblPr>
        <w:tblStyle w:val="28"/>
        <w:tblW w:w="4996"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141"/>
        <w:gridCol w:w="1452"/>
        <w:gridCol w:w="5182"/>
        <w:gridCol w:w="728"/>
        <w:gridCol w:w="77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blHeader/>
          <w:jc w:val="center"/>
        </w:trPr>
        <w:tc>
          <w:tcPr>
            <w:tcW w:w="6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检测类别</w:t>
            </w:r>
          </w:p>
        </w:tc>
        <w:tc>
          <w:tcPr>
            <w:tcW w:w="78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项目名称</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
                <w:kern w:val="0"/>
                <w:sz w:val="21"/>
                <w:szCs w:val="21"/>
                <w:lang w:val="en-US" w:eastAsia="zh-CN"/>
              </w:rPr>
            </w:pPr>
            <w:r>
              <w:rPr>
                <w:rFonts w:hint="default" w:ascii="Times New Roman" w:hAnsi="Times New Roman" w:eastAsia="宋体" w:cs="Times New Roman"/>
                <w:b/>
                <w:kern w:val="0"/>
                <w:sz w:val="21"/>
                <w:szCs w:val="21"/>
                <w:lang w:val="en-US" w:eastAsia="zh-CN"/>
              </w:rPr>
              <w:t>检测方法来源</w:t>
            </w:r>
          </w:p>
        </w:tc>
        <w:tc>
          <w:tcPr>
            <w:tcW w:w="81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检出限及单位</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lang w:val="en-US" w:eastAsia="zh-CN"/>
              </w:rPr>
            </w:pPr>
            <w:r>
              <w:rPr>
                <w:rFonts w:hint="default" w:ascii="Times New Roman" w:hAnsi="Times New Roman" w:eastAsia="宋体" w:cs="Times New Roman"/>
                <w:bCs/>
                <w:kern w:val="0"/>
                <w:sz w:val="21"/>
                <w:szCs w:val="21"/>
                <w:lang w:val="en-US" w:eastAsia="zh-CN"/>
              </w:rPr>
              <w:t>废水</w:t>
            </w:r>
          </w:p>
        </w:tc>
        <w:tc>
          <w:tcPr>
            <w:tcW w:w="78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s>
              <w:autoSpaceDE w:val="0"/>
              <w:autoSpaceDN w:val="0"/>
              <w:adjustRightInd w:val="0"/>
              <w:snapToGrid w:val="0"/>
              <w:spacing w:line="240" w:lineRule="exact"/>
              <w:jc w:val="center"/>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样品</w:t>
            </w:r>
            <w:r>
              <w:rPr>
                <w:rFonts w:hint="default" w:ascii="Times New Roman" w:hAnsi="Times New Roman" w:eastAsia="宋体" w:cs="Times New Roman"/>
                <w:color w:val="000000"/>
                <w:kern w:val="0"/>
                <w:sz w:val="21"/>
                <w:szCs w:val="21"/>
                <w:highlight w:val="none"/>
              </w:rPr>
              <w:t>采集</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 w:val="left" w:pos="1080"/>
                <w:tab w:val="left" w:pos="1440"/>
                <w:tab w:val="left" w:pos="1800"/>
                <w:tab w:val="left" w:pos="2160"/>
                <w:tab w:val="left" w:pos="2520"/>
              </w:tabs>
              <w:autoSpaceDE w:val="0"/>
              <w:autoSpaceDN w:val="0"/>
              <w:adjustRightInd w:val="0"/>
              <w:snapToGrid w:val="0"/>
              <w:spacing w:line="240" w:lineRule="exact"/>
              <w:jc w:val="center"/>
              <w:rPr>
                <w:rFonts w:hint="default" w:ascii="Times New Roman" w:hAnsi="Times New Roman" w:eastAsia="宋体" w:cs="Times New Roman"/>
                <w:bCs/>
                <w:kern w:val="0"/>
                <w:sz w:val="21"/>
                <w:szCs w:val="21"/>
                <w:lang w:val="en-US"/>
              </w:rPr>
            </w:pPr>
            <w:r>
              <w:rPr>
                <w:rFonts w:hint="default" w:ascii="Times New Roman" w:hAnsi="Times New Roman" w:eastAsia="宋体" w:cs="Times New Roman"/>
                <w:color w:val="auto"/>
                <w:kern w:val="0"/>
                <w:sz w:val="21"/>
                <w:szCs w:val="21"/>
                <w:highlight w:val="none"/>
                <w:lang w:val="en-US" w:eastAsia="zh-CN"/>
              </w:rPr>
              <w:t xml:space="preserve">污水监测技术规范 </w:t>
            </w:r>
            <w:r>
              <w:rPr>
                <w:rFonts w:hint="default" w:ascii="Times New Roman" w:hAnsi="Times New Roman" w:eastAsia="宋体" w:cs="Times New Roman"/>
                <w:bCs/>
                <w:color w:val="auto"/>
                <w:kern w:val="0"/>
                <w:sz w:val="21"/>
                <w:szCs w:val="21"/>
                <w:highlight w:val="none"/>
                <w:lang w:val="en-US" w:eastAsia="zh-CN"/>
              </w:rPr>
              <w:t>HJ 91.1-2019</w:t>
            </w:r>
          </w:p>
        </w:tc>
        <w:tc>
          <w:tcPr>
            <w:tcW w:w="39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 w:val="left" w:pos="1080"/>
                <w:tab w:val="left" w:pos="1440"/>
                <w:tab w:val="left" w:pos="1800"/>
                <w:tab w:val="left" w:pos="2160"/>
              </w:tabs>
              <w:autoSpaceDE w:val="0"/>
              <w:autoSpaceDN w:val="0"/>
              <w:adjustRightInd w:val="0"/>
              <w:snapToGrid w:val="0"/>
              <w:spacing w:line="240" w:lineRule="exact"/>
              <w:jc w:val="center"/>
              <w:rPr>
                <w:rFonts w:hint="default" w:ascii="Times New Roman" w:hAnsi="Times New Roman" w:eastAsia="宋体" w:cs="Times New Roman"/>
                <w:bCs/>
                <w:kern w:val="0"/>
                <w:sz w:val="21"/>
                <w:szCs w:val="21"/>
                <w:lang w:val="en-US" w:eastAsia="zh-CN"/>
              </w:rPr>
            </w:pPr>
            <w:r>
              <w:rPr>
                <w:rFonts w:hint="default" w:ascii="Times New Roman" w:hAnsi="Times New Roman" w:eastAsia="宋体" w:cs="Times New Roman"/>
                <w:bCs/>
                <w:kern w:val="0"/>
                <w:sz w:val="21"/>
                <w:szCs w:val="21"/>
                <w:lang w:val="en-US" w:eastAsia="zh-CN"/>
              </w:rPr>
              <w:t>\</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Cs/>
                <w:kern w:val="0"/>
                <w:sz w:val="21"/>
                <w:szCs w:val="21"/>
                <w:lang w:val="en-US" w:eastAsia="zh-CN"/>
              </w:rPr>
              <w:t>\</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s>
              <w:autoSpaceDE w:val="0"/>
              <w:autoSpaceDN w:val="0"/>
              <w:adjustRightInd w:val="0"/>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氨氮</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 w:val="left" w:pos="1080"/>
                <w:tab w:val="left" w:pos="1440"/>
                <w:tab w:val="left" w:pos="1800"/>
                <w:tab w:val="left" w:pos="2160"/>
                <w:tab w:val="left" w:pos="2520"/>
              </w:tabs>
              <w:autoSpaceDE w:val="0"/>
              <w:autoSpaceDN w:val="0"/>
              <w:adjustRightInd w:val="0"/>
              <w:spacing w:line="24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rPr>
              <w:t xml:space="preserve">水质 氨氮的测定 </w:t>
            </w:r>
            <w:r>
              <w:rPr>
                <w:rFonts w:hint="default" w:ascii="Times New Roman" w:hAnsi="Times New Roman" w:eastAsia="宋体" w:cs="Times New Roman"/>
                <w:kern w:val="0"/>
                <w:sz w:val="21"/>
                <w:szCs w:val="21"/>
                <w:highlight w:val="none"/>
                <w:lang w:val="en-US" w:eastAsia="zh-CN"/>
              </w:rPr>
              <w:t>纳氏试剂分光光度法 HJ 535-2009</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highlight w:val="none"/>
                <w:lang w:val="en-US" w:eastAsia="zh-CN"/>
              </w:rPr>
              <w:t>0.025</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highlight w:val="none"/>
              </w:rPr>
              <w:t>mg/L</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s>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悬浮物</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0"/>
                <w:sz w:val="21"/>
                <w:szCs w:val="21"/>
                <w:highlight w:val="none"/>
              </w:rPr>
              <w:t>水质 悬浮物的测定 重量法</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rPr>
              <w:t>GB/T</w:t>
            </w:r>
            <w:r>
              <w:rPr>
                <w:rFonts w:hint="default"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rPr>
              <w:t>11901-1989</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Cs/>
                <w:kern w:val="0"/>
                <w:sz w:val="21"/>
                <w:szCs w:val="21"/>
              </w:rPr>
              <w:t>4</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mg/L</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化学需氧量</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水质 化学需氧量的测定 重铬酸盐法</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HJ</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828-2017</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4</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mg/L</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水质 石油类和动植物油类的测定 红外分光光度法</w:t>
            </w:r>
            <w:r>
              <w:rPr>
                <w:rFonts w:hint="default" w:ascii="Times New Roman" w:hAnsi="Times New Roman" w:eastAsia="宋体" w:cs="Times New Roman"/>
                <w:kern w:val="0"/>
                <w:sz w:val="21"/>
                <w:szCs w:val="21"/>
              </w:rPr>
              <w:tab/>
            </w:r>
            <w:r>
              <w:rPr>
                <w:rFonts w:hint="default" w:ascii="Times New Roman" w:hAnsi="Times New Roman" w:eastAsia="宋体" w:cs="Times New Roman"/>
                <w:kern w:val="0"/>
                <w:sz w:val="21"/>
                <w:szCs w:val="21"/>
              </w:rPr>
              <w:t xml:space="preserve"> HJ 637-2018</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0.06</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mg/L</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s>
              <w:autoSpaceDE w:val="0"/>
              <w:autoSpaceDN w:val="0"/>
              <w:adjustRightInd w:val="0"/>
              <w:spacing w:line="2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五日生化需氧量</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720"/>
                <w:tab w:val="left" w:pos="1080"/>
                <w:tab w:val="left" w:pos="1440"/>
                <w:tab w:val="left" w:pos="1800"/>
                <w:tab w:val="left" w:pos="2160"/>
                <w:tab w:val="left" w:pos="2520"/>
              </w:tabs>
              <w:autoSpaceDE w:val="0"/>
              <w:autoSpaceDN w:val="0"/>
              <w:adjustRightInd w:val="0"/>
              <w:spacing w:line="2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0"/>
                <w:sz w:val="21"/>
                <w:szCs w:val="21"/>
              </w:rPr>
              <w:t>水质 五日生化需氧量(BOD</w:t>
            </w:r>
            <w:r>
              <w:rPr>
                <w:rFonts w:hint="default" w:ascii="Times New Roman" w:hAnsi="Times New Roman" w:eastAsia="宋体" w:cs="Times New Roman"/>
                <w:kern w:val="0"/>
                <w:sz w:val="21"/>
                <w:szCs w:val="21"/>
                <w:vertAlign w:val="subscript"/>
              </w:rPr>
              <w:t>5</w:t>
            </w:r>
            <w:r>
              <w:rPr>
                <w:rFonts w:hint="default" w:ascii="Times New Roman" w:hAnsi="Times New Roman" w:eastAsia="宋体" w:cs="Times New Roman"/>
                <w:kern w:val="0"/>
                <w:sz w:val="21"/>
                <w:szCs w:val="21"/>
              </w:rPr>
              <w:t>)的测定</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稀释与接种法</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HJ</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505-2009</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0.5</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rPr>
              <w:t>mg/L</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lang w:val="en-US" w:eastAsia="zh-CN"/>
              </w:rPr>
            </w:pPr>
            <w:r>
              <w:rPr>
                <w:rFonts w:hint="default" w:ascii="Times New Roman" w:hAnsi="Times New Roman" w:eastAsia="宋体" w:cs="Times New Roman"/>
                <w:bCs/>
                <w:kern w:val="0"/>
                <w:sz w:val="21"/>
                <w:szCs w:val="21"/>
                <w:lang w:val="en-US" w:eastAsia="zh-CN"/>
              </w:rPr>
              <w:t>无组织废气</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现场采集</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大气污染物无组织排放监测技术导则 HJ/T 55-2000</w:t>
            </w: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lang w:val="en-US" w:eastAsia="zh-CN"/>
              </w:rPr>
              <w:t>\</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lang w:val="en-US" w:eastAsia="zh-CN"/>
              </w:rPr>
            </w:pP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非甲烷总烃</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 xml:space="preserve">环境空气 </w:t>
            </w:r>
            <w:r>
              <w:rPr>
                <w:rFonts w:hint="default" w:ascii="Times New Roman" w:hAnsi="Times New Roman" w:eastAsia="宋体" w:cs="Times New Roman"/>
                <w:bCs/>
                <w:kern w:val="0"/>
                <w:sz w:val="21"/>
                <w:szCs w:val="21"/>
                <w:lang w:val="en-US" w:eastAsia="zh-CN"/>
              </w:rPr>
              <w:t>总烃、甲烷和非甲烷总烃的测定 直接进样-气相色谱法HJ 604-2017</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0.07</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mg/m</w:t>
            </w:r>
            <w:r>
              <w:rPr>
                <w:rFonts w:hint="default" w:ascii="Times New Roman" w:hAnsi="Times New Roman" w:eastAsia="宋体" w:cs="Times New Roman"/>
                <w:bCs/>
                <w:kern w:val="0"/>
                <w:sz w:val="21"/>
                <w:szCs w:val="21"/>
                <w:highlight w:val="none"/>
                <w:vertAlign w:val="superscript"/>
                <w:lang w:val="en-US" w:eastAsia="zh-CN"/>
              </w:rPr>
              <w:t>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噪声</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val="en-US" w:eastAsia="zh-CN" w:bidi="ar-SA"/>
              </w:rPr>
              <w:t>工业企业厂界噪声</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SA"/>
              </w:rPr>
              <w:t>工业企业厂界环境噪声排放标准 GB 12348-2008</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Cs/>
                <w:kern w:val="0"/>
                <w:sz w:val="21"/>
                <w:szCs w:val="21"/>
                <w:lang w:val="en-US" w:eastAsia="zh-CN"/>
              </w:rPr>
              <w:t>\</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exact"/>
              <w:ind w:right="0" w:rightChars="0" w:firstLine="0" w:firstLineChars="0"/>
              <w:jc w:val="center"/>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dB(A)</w:t>
            </w:r>
          </w:p>
        </w:tc>
      </w:tr>
    </w:tbl>
    <w:p>
      <w:pPr>
        <w:pStyle w:val="64"/>
        <w:spacing w:after="40"/>
        <w:rPr>
          <w:rFonts w:cs="Times New Roman"/>
          <w:sz w:val="32"/>
        </w:rPr>
      </w:pPr>
      <w:bookmarkStart w:id="154" w:name="_Toc26027"/>
      <w:r>
        <w:rPr>
          <w:rFonts w:hint="eastAsia" w:cs="Times New Roman"/>
          <w:sz w:val="32"/>
        </w:rPr>
        <w:t>8</w:t>
      </w:r>
      <w:r>
        <w:rPr>
          <w:rFonts w:cs="Times New Roman"/>
          <w:sz w:val="32"/>
        </w:rPr>
        <w:t xml:space="preserve">.2 </w:t>
      </w:r>
      <w:r>
        <w:rPr>
          <w:rFonts w:hint="eastAsia" w:cs="Times New Roman"/>
          <w:sz w:val="32"/>
        </w:rPr>
        <w:t>监测仪器</w:t>
      </w:r>
      <w:bookmarkEnd w:id="154"/>
    </w:p>
    <w:p>
      <w:pPr>
        <w:autoSpaceDE w:val="0"/>
        <w:autoSpaceDN w:val="0"/>
        <w:adjustRightInd w:val="0"/>
        <w:spacing w:line="540" w:lineRule="exact"/>
        <w:ind w:firstLine="480" w:firstLineChars="200"/>
        <w:jc w:val="left"/>
        <w:rPr>
          <w:color w:val="000000"/>
          <w:kern w:val="0"/>
          <w:sz w:val="24"/>
          <w:szCs w:val="24"/>
        </w:rPr>
      </w:pPr>
      <w:r>
        <w:rPr>
          <w:rFonts w:hint="eastAsia"/>
          <w:color w:val="000000"/>
          <w:kern w:val="0"/>
          <w:sz w:val="24"/>
          <w:szCs w:val="24"/>
        </w:rPr>
        <w:t>监测仪器使用见表8-2。</w:t>
      </w:r>
    </w:p>
    <w:p>
      <w:pPr>
        <w:spacing w:line="540" w:lineRule="exact"/>
        <w:ind w:firstLine="463" w:firstLineChars="192"/>
        <w:jc w:val="center"/>
        <w:rPr>
          <w:rFonts w:hAnsiTheme="minorEastAsia" w:eastAsiaTheme="minorEastAsia"/>
          <w:b/>
          <w:sz w:val="24"/>
          <w:szCs w:val="24"/>
        </w:rPr>
      </w:pPr>
      <w:r>
        <w:rPr>
          <w:rFonts w:hAnsiTheme="minorEastAsia" w:eastAsiaTheme="minorEastAsia"/>
          <w:b/>
          <w:sz w:val="24"/>
          <w:szCs w:val="24"/>
        </w:rPr>
        <w:t>表</w:t>
      </w:r>
      <w:r>
        <w:rPr>
          <w:rFonts w:hint="eastAsia" w:hAnsiTheme="minorEastAsia" w:eastAsiaTheme="minorEastAsia"/>
          <w:b/>
          <w:sz w:val="24"/>
          <w:szCs w:val="24"/>
        </w:rPr>
        <w:t>8</w:t>
      </w:r>
      <w:r>
        <w:rPr>
          <w:rFonts w:hAnsiTheme="minorEastAsia" w:eastAsiaTheme="minorEastAsia"/>
          <w:b/>
          <w:sz w:val="24"/>
          <w:szCs w:val="24"/>
        </w:rPr>
        <w:t>-</w:t>
      </w:r>
      <w:r>
        <w:rPr>
          <w:rFonts w:hint="eastAsia" w:hAnsiTheme="minorEastAsia" w:eastAsiaTheme="minorEastAsia"/>
          <w:b/>
          <w:sz w:val="24"/>
          <w:szCs w:val="24"/>
        </w:rPr>
        <w:t>2</w:t>
      </w:r>
      <w:r>
        <w:rPr>
          <w:rFonts w:hAnsiTheme="minorEastAsia" w:eastAsiaTheme="minorEastAsia"/>
          <w:b/>
          <w:sz w:val="24"/>
          <w:szCs w:val="24"/>
        </w:rPr>
        <w:t xml:space="preserve">    监测</w:t>
      </w:r>
      <w:r>
        <w:rPr>
          <w:rFonts w:hint="eastAsia" w:hAnsiTheme="minorEastAsia" w:eastAsiaTheme="minorEastAsia"/>
          <w:b/>
          <w:sz w:val="24"/>
          <w:szCs w:val="24"/>
        </w:rPr>
        <w:t>使用</w:t>
      </w:r>
      <w:r>
        <w:rPr>
          <w:rFonts w:hAnsiTheme="minorEastAsia" w:eastAsiaTheme="minorEastAsia"/>
          <w:b/>
          <w:sz w:val="24"/>
          <w:szCs w:val="24"/>
        </w:rPr>
        <w:t>仪器一览表</w:t>
      </w:r>
    </w:p>
    <w:tbl>
      <w:tblPr>
        <w:tblStyle w:val="8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3"/>
        <w:gridCol w:w="1521"/>
        <w:gridCol w:w="4042"/>
        <w:gridCol w:w="2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b/>
                <w:bCs/>
                <w:kern w:val="0"/>
                <w:sz w:val="21"/>
                <w:szCs w:val="21"/>
                <w:highlight w:val="none"/>
                <w:lang w:val="en-US" w:eastAsia="zh-CN" w:bidi="ar-SA"/>
              </w:rPr>
              <w:t>检测类别</w:t>
            </w:r>
          </w:p>
        </w:tc>
        <w:tc>
          <w:tcPr>
            <w:tcW w:w="838" w:type="pct"/>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b/>
                <w:bCs/>
                <w:kern w:val="0"/>
                <w:sz w:val="21"/>
                <w:szCs w:val="21"/>
                <w:highlight w:val="none"/>
                <w:lang w:val="en-US" w:eastAsia="zh-CN" w:bidi="ar-SA"/>
              </w:rPr>
              <w:t>项目名称</w:t>
            </w:r>
          </w:p>
        </w:tc>
        <w:tc>
          <w:tcPr>
            <w:tcW w:w="2227" w:type="pct"/>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b/>
                <w:bCs/>
                <w:kern w:val="0"/>
                <w:sz w:val="21"/>
                <w:szCs w:val="21"/>
                <w:highlight w:val="none"/>
                <w:lang w:val="en-US" w:eastAsia="zh-CN" w:bidi="ar-SA"/>
              </w:rPr>
              <w:t>检测仪器名称及型号</w:t>
            </w:r>
          </w:p>
        </w:tc>
        <w:tc>
          <w:tcPr>
            <w:tcW w:w="1318" w:type="pct"/>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b/>
                <w:bCs/>
                <w:kern w:val="0"/>
                <w:sz w:val="21"/>
                <w:szCs w:val="21"/>
                <w:highlight w:val="none"/>
                <w:lang w:val="en-US" w:eastAsia="zh-CN" w:bidi="ar-SA"/>
              </w:rPr>
              <w:t>仪器编号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废水</w:t>
            </w: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石油类</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红外分光测油仪</w:t>
            </w:r>
            <w:r>
              <w:rPr>
                <w:rFonts w:hint="eastAsia" w:ascii="Times New Roman" w:hAnsi="Times New Roman" w:eastAsia="宋体" w:cs="Times New Roman"/>
                <w:kern w:val="0"/>
                <w:sz w:val="21"/>
                <w:szCs w:val="21"/>
                <w:highlight w:val="none"/>
                <w:lang w:val="en-US" w:eastAsia="zh-CN" w:bidi="ar-SA"/>
              </w:rPr>
              <w:t xml:space="preserve"> </w:t>
            </w:r>
            <w:r>
              <w:rPr>
                <w:rFonts w:hint="default" w:ascii="Times New Roman" w:hAnsi="Times New Roman" w:eastAsia="宋体" w:cs="Times New Roman"/>
                <w:kern w:val="0"/>
                <w:sz w:val="21"/>
                <w:szCs w:val="21"/>
                <w:highlight w:val="none"/>
                <w:lang w:val="en-US" w:eastAsia="zh-CN" w:bidi="ar-SA"/>
              </w:rPr>
              <w:t>O</w:t>
            </w:r>
            <w:r>
              <w:rPr>
                <w:rFonts w:hint="eastAsia" w:ascii="Times New Roman" w:hAnsi="Times New Roman" w:eastAsia="宋体" w:cs="Times New Roman"/>
                <w:kern w:val="0"/>
                <w:sz w:val="21"/>
                <w:szCs w:val="21"/>
                <w:highlight w:val="none"/>
                <w:lang w:val="en-US" w:eastAsia="zh-CN" w:bidi="ar-SA"/>
              </w:rPr>
              <w:t>i</w:t>
            </w:r>
            <w:r>
              <w:rPr>
                <w:rFonts w:hint="default" w:ascii="Times New Roman" w:hAnsi="Times New Roman" w:eastAsia="宋体" w:cs="Times New Roman"/>
                <w:kern w:val="0"/>
                <w:sz w:val="21"/>
                <w:szCs w:val="21"/>
                <w:highlight w:val="none"/>
                <w:lang w:val="en-US" w:eastAsia="zh-CN" w:bidi="ar-SA"/>
              </w:rPr>
              <w:t>L460</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111IIC18030087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氨氮</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可见分光光度计 722</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KJ1818040807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悬浮物</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电热鼓风干燥箱101-3AB</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电子</w:t>
            </w:r>
            <w:r>
              <w:rPr>
                <w:rFonts w:hint="default" w:ascii="Times New Roman" w:hAnsi="Times New Roman" w:eastAsia="宋体" w:cs="Times New Roman"/>
                <w:kern w:val="0"/>
                <w:sz w:val="21"/>
                <w:szCs w:val="21"/>
                <w:highlight w:val="none"/>
                <w:lang w:val="en-US" w:eastAsia="zh-CN" w:bidi="ar-SA"/>
              </w:rPr>
              <w:t>天平</w:t>
            </w:r>
            <w:r>
              <w:rPr>
                <w:rFonts w:hint="eastAsia" w:ascii="Times New Roman" w:hAnsi="Times New Roman" w:eastAsia="宋体" w:cs="Times New Roman"/>
                <w:kern w:val="0"/>
                <w:sz w:val="21"/>
                <w:szCs w:val="21"/>
                <w:highlight w:val="none"/>
                <w:lang w:val="en-US" w:eastAsia="zh-CN" w:bidi="ar-SA"/>
              </w:rPr>
              <w:t xml:space="preserve"> </w:t>
            </w:r>
            <w:r>
              <w:rPr>
                <w:rFonts w:hint="default" w:ascii="Times New Roman" w:hAnsi="Times New Roman" w:eastAsia="宋体" w:cs="Times New Roman"/>
                <w:kern w:val="0"/>
                <w:sz w:val="21"/>
                <w:szCs w:val="21"/>
                <w:highlight w:val="none"/>
                <w:lang w:val="en-US" w:eastAsia="zh-CN" w:bidi="ar-SA"/>
              </w:rPr>
              <w:t>ATY224</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180502</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D31890045</w:t>
            </w:r>
            <w:r>
              <w:rPr>
                <w:rFonts w:hint="eastAsia" w:ascii="Times New Roman" w:hAnsi="Times New Roman" w:eastAsia="宋体" w:cs="Times New Roman"/>
                <w:kern w:val="0"/>
                <w:sz w:val="21"/>
                <w:szCs w:val="21"/>
                <w:highlight w:val="none"/>
                <w:lang w:val="en-US" w:eastAsia="zh-CN" w:bidi="ar-SA"/>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化学需氧量</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 xml:space="preserve">滴定管 50mL </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ZHY50-1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五日生化需氧量</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多参数分析仪</w:t>
            </w:r>
            <w:r>
              <w:rPr>
                <w:rFonts w:hint="eastAsia" w:ascii="Times New Roman" w:hAnsi="Times New Roman" w:eastAsia="宋体" w:cs="Times New Roman"/>
                <w:kern w:val="0"/>
                <w:sz w:val="21"/>
                <w:szCs w:val="21"/>
                <w:highlight w:val="none"/>
                <w:lang w:val="en-US" w:eastAsia="zh-CN" w:bidi="ar-SA"/>
              </w:rPr>
              <w:t xml:space="preserve"> </w:t>
            </w:r>
            <w:r>
              <w:rPr>
                <w:rFonts w:hint="default" w:ascii="Times New Roman" w:hAnsi="Times New Roman" w:eastAsia="宋体" w:cs="Times New Roman"/>
                <w:kern w:val="0"/>
                <w:sz w:val="21"/>
                <w:szCs w:val="21"/>
                <w:highlight w:val="none"/>
                <w:lang w:val="en-US" w:eastAsia="zh-CN" w:bidi="ar-SA"/>
              </w:rPr>
              <w:t>DZS-708L</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生化培养箱</w:t>
            </w:r>
            <w:r>
              <w:rPr>
                <w:rFonts w:hint="eastAsia" w:ascii="Times New Roman" w:hAnsi="Times New Roman" w:eastAsia="宋体" w:cs="Times New Roman"/>
                <w:kern w:val="0"/>
                <w:sz w:val="21"/>
                <w:szCs w:val="21"/>
                <w:highlight w:val="none"/>
                <w:lang w:val="en-US" w:eastAsia="zh-CN" w:bidi="ar-SA"/>
              </w:rPr>
              <w:t xml:space="preserve"> SPX-250BE</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651200N</w:t>
            </w:r>
            <w:r>
              <w:rPr>
                <w:rFonts w:hint="eastAsia" w:ascii="Times New Roman" w:hAnsi="Times New Roman" w:eastAsia="宋体" w:cs="Times New Roman"/>
                <w:kern w:val="0"/>
                <w:sz w:val="21"/>
                <w:szCs w:val="21"/>
                <w:highlight w:val="none"/>
                <w:lang w:val="en-US" w:eastAsia="zh-CN" w:bidi="ar-SA"/>
              </w:rPr>
              <w:t>0002</w:t>
            </w:r>
            <w:r>
              <w:rPr>
                <w:rFonts w:hint="default" w:ascii="Times New Roman" w:hAnsi="Times New Roman" w:eastAsia="宋体" w:cs="Times New Roman"/>
                <w:kern w:val="0"/>
                <w:sz w:val="21"/>
                <w:szCs w:val="21"/>
                <w:highlight w:val="none"/>
                <w:lang w:val="en-US" w:eastAsia="zh-CN" w:bidi="ar-SA"/>
              </w:rPr>
              <w:t>080</w:t>
            </w:r>
            <w:r>
              <w:rPr>
                <w:rFonts w:hint="eastAsia" w:ascii="Times New Roman" w:hAnsi="Times New Roman" w:eastAsia="宋体" w:cs="Times New Roman"/>
                <w:kern w:val="0"/>
                <w:sz w:val="21"/>
                <w:szCs w:val="21"/>
                <w:highlight w:val="none"/>
                <w:lang w:val="en-US" w:eastAsia="zh-CN" w:bidi="ar-SA"/>
              </w:rPr>
              <w:t>0</w:t>
            </w:r>
            <w:r>
              <w:rPr>
                <w:rFonts w:hint="default" w:ascii="Times New Roman" w:hAnsi="Times New Roman" w:eastAsia="宋体" w:cs="Times New Roman"/>
                <w:kern w:val="0"/>
                <w:sz w:val="21"/>
                <w:szCs w:val="21"/>
                <w:highlight w:val="none"/>
                <w:lang w:val="en-US" w:eastAsia="zh-CN" w:bidi="ar-SA"/>
              </w:rPr>
              <w:t>05</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180610-11W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无组织废气</w:t>
            </w: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现场采集</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真空箱气袋采样器ZT-33D</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真空箱气袋采样器ZT-33D</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ZHY-XFZ-06</w:t>
            </w:r>
            <w:r>
              <w:rPr>
                <w:rFonts w:hint="eastAsia" w:ascii="Times New Roman" w:hAnsi="Times New Roman" w:eastAsia="宋体" w:cs="Times New Roman"/>
                <w:kern w:val="0"/>
                <w:sz w:val="21"/>
                <w:szCs w:val="21"/>
                <w:highlight w:val="none"/>
                <w:lang w:val="en-US" w:eastAsia="zh-CN" w:bidi="ar-SA"/>
              </w:rPr>
              <w:t>5</w:t>
            </w:r>
            <w:r>
              <w:rPr>
                <w:rFonts w:hint="default" w:ascii="Times New Roman" w:hAnsi="Times New Roman" w:eastAsia="宋体" w:cs="Times New Roman"/>
                <w:kern w:val="0"/>
                <w:sz w:val="21"/>
                <w:szCs w:val="21"/>
                <w:highlight w:val="none"/>
                <w:lang w:val="en-US" w:eastAsia="zh-CN" w:bidi="ar-SA"/>
              </w:rPr>
              <w:t>-ZKCY</w:t>
            </w:r>
          </w:p>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ZHY-XFZ-06</w:t>
            </w:r>
            <w:r>
              <w:rPr>
                <w:rFonts w:hint="eastAsia" w:ascii="Times New Roman" w:hAnsi="Times New Roman" w:eastAsia="宋体" w:cs="Times New Roman"/>
                <w:kern w:val="0"/>
                <w:sz w:val="21"/>
                <w:szCs w:val="21"/>
                <w:highlight w:val="none"/>
                <w:lang w:val="en-US" w:eastAsia="zh-CN" w:bidi="ar-SA"/>
              </w:rPr>
              <w:t>7</w:t>
            </w:r>
            <w:r>
              <w:rPr>
                <w:rFonts w:hint="default" w:ascii="Times New Roman" w:hAnsi="Times New Roman" w:eastAsia="宋体" w:cs="Times New Roman"/>
                <w:kern w:val="0"/>
                <w:sz w:val="21"/>
                <w:szCs w:val="21"/>
                <w:highlight w:val="none"/>
                <w:lang w:val="en-US" w:eastAsia="zh-CN" w:bidi="ar-SA"/>
              </w:rPr>
              <w:t>-ZKCY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非甲烷总烃</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气相色谱仪 磐诺A91PLUS</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18041024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噪声</w:t>
            </w:r>
          </w:p>
        </w:tc>
        <w:tc>
          <w:tcPr>
            <w:tcW w:w="8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工业企业厂界噪声</w:t>
            </w:r>
          </w:p>
        </w:tc>
        <w:tc>
          <w:tcPr>
            <w:tcW w:w="22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多功能声级计AWA6228+</w:t>
            </w:r>
          </w:p>
        </w:tc>
        <w:tc>
          <w:tcPr>
            <w:tcW w:w="13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240" w:lineRule="exact"/>
              <w:ind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00314001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4" w:type="pct"/>
            <w:tcBorders>
              <w:top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备 注</w:t>
            </w:r>
          </w:p>
        </w:tc>
        <w:tc>
          <w:tcPr>
            <w:tcW w:w="4385" w:type="pct"/>
            <w:gridSpan w:val="3"/>
            <w:tcBorders>
              <w:top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仪器均在检定/校准有效期内使用。</w:t>
            </w:r>
          </w:p>
        </w:tc>
      </w:tr>
    </w:tbl>
    <w:p>
      <w:pPr>
        <w:pStyle w:val="64"/>
        <w:rPr>
          <w:rFonts w:cs="Times New Roman"/>
          <w:sz w:val="32"/>
        </w:rPr>
      </w:pPr>
      <w:bookmarkStart w:id="155" w:name="_Toc1612"/>
      <w:r>
        <w:rPr>
          <w:rFonts w:hint="eastAsia" w:cs="Times New Roman"/>
          <w:sz w:val="32"/>
        </w:rPr>
        <w:t>8</w:t>
      </w:r>
      <w:r>
        <w:rPr>
          <w:rFonts w:cs="Times New Roman"/>
          <w:sz w:val="32"/>
        </w:rPr>
        <w:t>.</w:t>
      </w:r>
      <w:r>
        <w:rPr>
          <w:rFonts w:hint="eastAsia" w:cs="Times New Roman"/>
          <w:sz w:val="32"/>
        </w:rPr>
        <w:t>3人员资质</w:t>
      </w:r>
      <w:bookmarkEnd w:id="155"/>
    </w:p>
    <w:p>
      <w:pPr>
        <w:autoSpaceDE w:val="0"/>
        <w:autoSpaceDN w:val="0"/>
        <w:adjustRightInd w:val="0"/>
        <w:spacing w:line="540" w:lineRule="exact"/>
        <w:ind w:firstLine="480" w:firstLineChars="200"/>
        <w:jc w:val="left"/>
        <w:rPr>
          <w:kern w:val="0"/>
          <w:sz w:val="28"/>
          <w:szCs w:val="28"/>
        </w:rPr>
      </w:pPr>
      <w:r>
        <w:rPr>
          <w:rFonts w:hint="eastAsia"/>
          <w:sz w:val="24"/>
          <w:szCs w:val="24"/>
        </w:rPr>
        <w:t>参与本次验收监测的现场采样及实验室分析的人员均</w:t>
      </w:r>
      <w:r>
        <w:rPr>
          <w:sz w:val="24"/>
          <w:szCs w:val="24"/>
        </w:rPr>
        <w:t>经考核合格</w:t>
      </w:r>
      <w:r>
        <w:rPr>
          <w:rFonts w:hint="eastAsia"/>
          <w:sz w:val="24"/>
          <w:szCs w:val="24"/>
        </w:rPr>
        <w:t>。</w:t>
      </w:r>
    </w:p>
    <w:p>
      <w:pPr>
        <w:pStyle w:val="64"/>
        <w:rPr>
          <w:rFonts w:cs="Times New Roman"/>
          <w:sz w:val="32"/>
        </w:rPr>
      </w:pPr>
      <w:bookmarkStart w:id="156" w:name="_Toc19648"/>
      <w:r>
        <w:rPr>
          <w:rFonts w:hint="eastAsia" w:cs="Times New Roman"/>
          <w:sz w:val="32"/>
        </w:rPr>
        <w:t>8</w:t>
      </w:r>
      <w:r>
        <w:rPr>
          <w:rFonts w:cs="Times New Roman"/>
          <w:sz w:val="32"/>
        </w:rPr>
        <w:t>.</w:t>
      </w:r>
      <w:r>
        <w:rPr>
          <w:rFonts w:hint="eastAsia" w:cs="Times New Roman"/>
          <w:sz w:val="32"/>
        </w:rPr>
        <w:t>4</w:t>
      </w:r>
      <w:r>
        <w:rPr>
          <w:rFonts w:cs="Times New Roman"/>
          <w:sz w:val="32"/>
        </w:rPr>
        <w:t>质量保证和质量控制</w:t>
      </w:r>
      <w:bookmarkEnd w:id="156"/>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建设项目竣工环境保护验收现场监测质量控制与质量保证按环发[2000]38号文附件和相关监测技术规范要求进行。</w:t>
      </w:r>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为了确保验收监测的环境样品的代表性，分析测试的准确性、精密性，监测报告的完整性，对验收监测的全过程（包括布点、采样、样品贮运、实验室分析、数据统计分析、报告编制和审核等）进行严格的质量控制。</w:t>
      </w:r>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1、严格按照验收监测方案要求开展监测工作</w:t>
      </w:r>
      <w:r>
        <w:rPr>
          <w:rFonts w:hint="eastAsia"/>
          <w:color w:val="000000"/>
          <w:kern w:val="0"/>
          <w:sz w:val="24"/>
          <w:szCs w:val="24"/>
        </w:rPr>
        <w:t>。</w:t>
      </w:r>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2、合理布设监测点，保证各监测点位布设的科学性和代表性</w:t>
      </w:r>
      <w:r>
        <w:rPr>
          <w:rFonts w:hint="eastAsia"/>
          <w:color w:val="000000"/>
          <w:kern w:val="0"/>
          <w:sz w:val="24"/>
          <w:szCs w:val="24"/>
        </w:rPr>
        <w:t>。</w:t>
      </w:r>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3、采样人员严格遵守采样操作规程，在生产设备和环保设施运行稳定条件下采样。同时，认真填写采样记录，注明采样工况，并按规定保存、运输样品，确保验收监测样品采集的代表性</w:t>
      </w:r>
      <w:r>
        <w:rPr>
          <w:rFonts w:hint="eastAsia"/>
          <w:color w:val="000000"/>
          <w:kern w:val="0"/>
          <w:sz w:val="24"/>
          <w:szCs w:val="24"/>
        </w:rPr>
        <w:t>。</w:t>
      </w:r>
    </w:p>
    <w:p>
      <w:pPr>
        <w:autoSpaceDE w:val="0"/>
        <w:autoSpaceDN w:val="0"/>
        <w:adjustRightInd w:val="0"/>
        <w:spacing w:line="540" w:lineRule="exact"/>
        <w:ind w:firstLine="480" w:firstLineChars="200"/>
        <w:jc w:val="left"/>
        <w:rPr>
          <w:color w:val="000000"/>
          <w:kern w:val="0"/>
          <w:sz w:val="24"/>
          <w:szCs w:val="24"/>
        </w:rPr>
      </w:pPr>
      <w:r>
        <w:rPr>
          <w:color w:val="000000"/>
          <w:kern w:val="0"/>
          <w:sz w:val="24"/>
          <w:szCs w:val="24"/>
        </w:rPr>
        <w:t>4、监测分析采用国家有关部门颁布的标准分析方法或推荐方法；监测人员经考核合格并持有上岗证，所有监测仪器、量具均经过计量部门检定合格并在有效期内使用</w:t>
      </w:r>
      <w:r>
        <w:rPr>
          <w:rFonts w:hint="eastAsia"/>
          <w:color w:val="000000"/>
          <w:kern w:val="0"/>
          <w:sz w:val="24"/>
          <w:szCs w:val="24"/>
        </w:rPr>
        <w:t>。</w:t>
      </w:r>
    </w:p>
    <w:p>
      <w:pPr>
        <w:autoSpaceDE w:val="0"/>
        <w:autoSpaceDN w:val="0"/>
        <w:adjustRightInd w:val="0"/>
        <w:spacing w:line="360" w:lineRule="auto"/>
        <w:ind w:firstLine="480" w:firstLineChars="200"/>
        <w:jc w:val="left"/>
        <w:rPr>
          <w:rFonts w:hAnsi="宋体"/>
          <w:color w:val="000000"/>
          <w:kern w:val="0"/>
          <w:sz w:val="24"/>
          <w:szCs w:val="24"/>
        </w:rPr>
      </w:pPr>
      <w:r>
        <w:rPr>
          <w:rFonts w:hint="eastAsia"/>
          <w:color w:val="000000"/>
          <w:kern w:val="0"/>
          <w:sz w:val="24"/>
          <w:szCs w:val="24"/>
        </w:rPr>
        <w:t>5</w:t>
      </w:r>
      <w:r>
        <w:rPr>
          <w:color w:val="000000"/>
          <w:kern w:val="0"/>
          <w:sz w:val="24"/>
          <w:szCs w:val="24"/>
        </w:rPr>
        <w:t>、</w:t>
      </w:r>
      <w:r>
        <w:rPr>
          <w:rFonts w:hAnsi="宋体"/>
          <w:color w:val="000000"/>
          <w:kern w:val="0"/>
          <w:sz w:val="24"/>
          <w:szCs w:val="24"/>
        </w:rPr>
        <w:t>水样、固体废物采集采用合适的器皿和保存措施，并采集不少于10%的平行样；实验室分析加测不少于10%的平行样；对可以得到标准/质控样品的监测因子，加测10%的标准/质控样品；对无标准/质控样品的监测因子，</w:t>
      </w:r>
      <w:r>
        <w:rPr>
          <w:rFonts w:hint="eastAsia" w:hAnsi="宋体"/>
          <w:color w:val="000000"/>
          <w:kern w:val="0"/>
          <w:sz w:val="24"/>
          <w:szCs w:val="24"/>
        </w:rPr>
        <w:t>在</w:t>
      </w:r>
      <w:r>
        <w:rPr>
          <w:rFonts w:hAnsi="宋体"/>
          <w:color w:val="000000"/>
          <w:kern w:val="0"/>
          <w:sz w:val="24"/>
          <w:szCs w:val="24"/>
        </w:rPr>
        <w:t>可进行加标回收测试的</w:t>
      </w:r>
      <w:r>
        <w:rPr>
          <w:rFonts w:hint="eastAsia" w:hAnsi="宋体"/>
          <w:color w:val="000000"/>
          <w:kern w:val="0"/>
          <w:sz w:val="24"/>
          <w:szCs w:val="24"/>
        </w:rPr>
        <w:t>时</w:t>
      </w:r>
      <w:r>
        <w:rPr>
          <w:rFonts w:hAnsi="宋体"/>
          <w:color w:val="000000"/>
          <w:kern w:val="0"/>
          <w:sz w:val="24"/>
          <w:szCs w:val="24"/>
        </w:rPr>
        <w:t>，加测10%加标回收样品，或采取其他质控措施。</w:t>
      </w:r>
    </w:p>
    <w:p>
      <w:pPr>
        <w:autoSpaceDE w:val="0"/>
        <w:autoSpaceDN w:val="0"/>
        <w:adjustRightInd w:val="0"/>
        <w:spacing w:line="360" w:lineRule="auto"/>
        <w:ind w:firstLine="480" w:firstLineChars="200"/>
        <w:jc w:val="left"/>
        <w:rPr>
          <w:rFonts w:hAnsi="宋体"/>
          <w:color w:val="000000"/>
          <w:kern w:val="0"/>
          <w:sz w:val="24"/>
          <w:szCs w:val="24"/>
        </w:rPr>
      </w:pPr>
      <w:r>
        <w:rPr>
          <w:rFonts w:hAnsi="宋体"/>
          <w:color w:val="000000"/>
          <w:kern w:val="0"/>
          <w:sz w:val="24"/>
          <w:szCs w:val="24"/>
        </w:rPr>
        <w:t>废气监测（分析）仪在测试前用标准气体和流量计进行校核（标定），测试时应保证其采样流量和气密性，并合理选择量程，使被测污染物浓度落在仪器测试量程的有效范围</w:t>
      </w:r>
      <w:r>
        <w:rPr>
          <w:rFonts w:hint="eastAsia" w:hAnsi="宋体"/>
          <w:color w:val="000000"/>
          <w:kern w:val="0"/>
          <w:sz w:val="24"/>
          <w:szCs w:val="24"/>
        </w:rPr>
        <w:t>，</w:t>
      </w:r>
      <w:r>
        <w:rPr>
          <w:rFonts w:hAnsi="宋体"/>
          <w:color w:val="000000"/>
          <w:kern w:val="0"/>
          <w:sz w:val="24"/>
          <w:szCs w:val="24"/>
        </w:rPr>
        <w:t>即仪器量程的30～70%之间，避免共存污染因子的交叉干扰。</w:t>
      </w:r>
    </w:p>
    <w:p>
      <w:pPr>
        <w:autoSpaceDE w:val="0"/>
        <w:autoSpaceDN w:val="0"/>
        <w:adjustRightInd w:val="0"/>
        <w:spacing w:line="540" w:lineRule="exact"/>
        <w:ind w:firstLine="480" w:firstLineChars="200"/>
        <w:jc w:val="left"/>
        <w:rPr>
          <w:color w:val="000000"/>
          <w:kern w:val="0"/>
          <w:sz w:val="24"/>
          <w:szCs w:val="24"/>
        </w:rPr>
      </w:pPr>
      <w:r>
        <w:rPr>
          <w:rFonts w:hAnsi="宋体"/>
          <w:color w:val="000000"/>
          <w:kern w:val="0"/>
          <w:sz w:val="24"/>
          <w:szCs w:val="24"/>
        </w:rPr>
        <w:t>声级计在测试前后用标准声源进行校准，测量前后仪器的灵敏度相差不大于0.5dB，若大于0.5dB</w:t>
      </w:r>
      <w:r>
        <w:rPr>
          <w:rFonts w:hint="eastAsia" w:hAnsi="宋体"/>
          <w:color w:val="000000"/>
          <w:kern w:val="0"/>
          <w:sz w:val="24"/>
          <w:szCs w:val="24"/>
        </w:rPr>
        <w:t>，</w:t>
      </w:r>
      <w:r>
        <w:rPr>
          <w:rFonts w:hAnsi="宋体"/>
          <w:color w:val="000000"/>
          <w:kern w:val="0"/>
          <w:sz w:val="24"/>
          <w:szCs w:val="24"/>
        </w:rPr>
        <w:t>则测试数据无效</w:t>
      </w:r>
      <w:r>
        <w:rPr>
          <w:rFonts w:hint="eastAsia"/>
          <w:color w:val="000000"/>
          <w:kern w:val="0"/>
          <w:sz w:val="24"/>
          <w:szCs w:val="24"/>
        </w:rPr>
        <w:t>。</w:t>
      </w:r>
    </w:p>
    <w:p>
      <w:pPr>
        <w:autoSpaceDE w:val="0"/>
        <w:autoSpaceDN w:val="0"/>
        <w:adjustRightInd w:val="0"/>
        <w:spacing w:line="540" w:lineRule="exact"/>
        <w:ind w:firstLine="480" w:firstLineChars="200"/>
        <w:jc w:val="left"/>
        <w:rPr>
          <w:kern w:val="0"/>
          <w:sz w:val="28"/>
          <w:szCs w:val="28"/>
        </w:rPr>
      </w:pPr>
      <w:r>
        <w:rPr>
          <w:rFonts w:hint="eastAsia"/>
          <w:color w:val="000000"/>
          <w:kern w:val="0"/>
          <w:sz w:val="24"/>
          <w:szCs w:val="24"/>
        </w:rPr>
        <w:t>6</w:t>
      </w:r>
      <w:r>
        <w:rPr>
          <w:color w:val="000000"/>
          <w:kern w:val="0"/>
          <w:sz w:val="24"/>
          <w:szCs w:val="24"/>
        </w:rPr>
        <w:t>、监测数据和监测报告严格实行</w:t>
      </w:r>
      <w:r>
        <w:rPr>
          <w:rFonts w:hint="eastAsia"/>
          <w:color w:val="000000"/>
          <w:kern w:val="0"/>
          <w:sz w:val="24"/>
          <w:szCs w:val="24"/>
        </w:rPr>
        <w:t>“</w:t>
      </w:r>
      <w:r>
        <w:rPr>
          <w:color w:val="000000"/>
          <w:kern w:val="0"/>
          <w:sz w:val="24"/>
          <w:szCs w:val="24"/>
        </w:rPr>
        <w:t>三级审核</w:t>
      </w:r>
      <w:r>
        <w:rPr>
          <w:rFonts w:hint="eastAsia"/>
          <w:color w:val="000000"/>
          <w:kern w:val="0"/>
          <w:sz w:val="24"/>
          <w:szCs w:val="24"/>
        </w:rPr>
        <w:t>”</w:t>
      </w:r>
      <w:r>
        <w:rPr>
          <w:color w:val="000000"/>
          <w:kern w:val="0"/>
          <w:sz w:val="24"/>
          <w:szCs w:val="24"/>
        </w:rPr>
        <w:t>制度。</w:t>
      </w:r>
    </w:p>
    <w:p>
      <w:pPr>
        <w:pStyle w:val="63"/>
        <w:rPr>
          <w:rFonts w:cs="Times New Roman"/>
          <w:sz w:val="36"/>
        </w:rPr>
        <w:sectPr>
          <w:footerReference r:id="rId6" w:type="default"/>
          <w:pgSz w:w="11906" w:h="16838"/>
          <w:pgMar w:top="1701" w:right="1418" w:bottom="1588" w:left="1418" w:header="851" w:footer="992" w:gutter="0"/>
          <w:cols w:space="425" w:num="1"/>
          <w:docGrid w:type="lines" w:linePitch="312" w:charSpace="0"/>
        </w:sectPr>
      </w:pPr>
      <w:bookmarkStart w:id="157" w:name="_Toc333588667"/>
      <w:bookmarkStart w:id="158" w:name="_Toc333501126"/>
      <w:bookmarkStart w:id="159" w:name="_Toc333501415"/>
      <w:bookmarkStart w:id="160" w:name="_Toc312829626"/>
    </w:p>
    <w:p>
      <w:pPr>
        <w:pStyle w:val="63"/>
        <w:spacing w:beforeLines="50"/>
        <w:rPr>
          <w:rFonts w:hint="eastAsia" w:ascii="Times New Roman" w:hAnsi="Times New Roman" w:cs="Times New Roman"/>
          <w:sz w:val="36"/>
        </w:rPr>
      </w:pPr>
      <w:bookmarkStart w:id="161" w:name="_Toc20624"/>
      <w:r>
        <w:rPr>
          <w:rFonts w:hint="eastAsia" w:ascii="Times New Roman" w:hAnsi="Times New Roman" w:cs="Times New Roman"/>
          <w:sz w:val="36"/>
        </w:rPr>
        <w:t>9</w:t>
      </w:r>
      <w:bookmarkStart w:id="162" w:name="_Toc307820542"/>
      <w:bookmarkStart w:id="163" w:name="_Toc279396510"/>
      <w:bookmarkStart w:id="164" w:name="_Toc279396329"/>
      <w:bookmarkStart w:id="165" w:name="_Toc307944460"/>
      <w:r>
        <w:rPr>
          <w:rFonts w:hint="eastAsia" w:ascii="Times New Roman" w:hAnsi="Times New Roman" w:cs="Times New Roman"/>
          <w:sz w:val="36"/>
        </w:rPr>
        <w:t>验收监测结果</w:t>
      </w:r>
      <w:bookmarkEnd w:id="162"/>
      <w:bookmarkEnd w:id="163"/>
      <w:bookmarkEnd w:id="164"/>
      <w:r>
        <w:rPr>
          <w:rFonts w:hint="eastAsia" w:ascii="Times New Roman" w:hAnsi="Times New Roman" w:cs="Times New Roman"/>
          <w:sz w:val="36"/>
        </w:rPr>
        <w:t>及分析</w:t>
      </w:r>
      <w:bookmarkEnd w:id="157"/>
      <w:bookmarkEnd w:id="158"/>
      <w:bookmarkEnd w:id="159"/>
      <w:bookmarkEnd w:id="160"/>
      <w:bookmarkEnd w:id="161"/>
      <w:bookmarkEnd w:id="165"/>
    </w:p>
    <w:p>
      <w:pPr>
        <w:spacing w:line="540" w:lineRule="exact"/>
        <w:ind w:firstLine="480" w:firstLineChars="200"/>
        <w:rPr>
          <w:sz w:val="24"/>
          <w:szCs w:val="24"/>
        </w:rPr>
      </w:pPr>
      <w:r>
        <w:rPr>
          <w:rFonts w:hint="eastAsia" w:hAnsi="宋体"/>
          <w:sz w:val="24"/>
          <w:szCs w:val="24"/>
          <w:lang w:eastAsia="zh-CN"/>
        </w:rPr>
        <w:t>重庆绿创环境检测技术有限公司</w:t>
      </w:r>
      <w:r>
        <w:rPr>
          <w:rFonts w:hAnsi="宋体"/>
          <w:sz w:val="24"/>
          <w:szCs w:val="24"/>
        </w:rPr>
        <w:t>于</w:t>
      </w:r>
      <w:r>
        <w:rPr>
          <w:rFonts w:hint="eastAsia"/>
          <w:sz w:val="24"/>
          <w:szCs w:val="24"/>
          <w:lang w:eastAsia="zh-CN"/>
        </w:rPr>
        <w:t xml:space="preserve"> 202</w:t>
      </w:r>
      <w:r>
        <w:rPr>
          <w:rFonts w:hint="eastAsia"/>
          <w:sz w:val="24"/>
          <w:szCs w:val="24"/>
          <w:lang w:val="en-US" w:eastAsia="zh-CN"/>
        </w:rPr>
        <w:t>4</w:t>
      </w:r>
      <w:r>
        <w:rPr>
          <w:rFonts w:hint="eastAsia"/>
          <w:sz w:val="24"/>
          <w:szCs w:val="24"/>
          <w:lang w:eastAsia="zh-CN"/>
        </w:rPr>
        <w:t>年</w:t>
      </w:r>
      <w:r>
        <w:rPr>
          <w:rFonts w:hint="eastAsia"/>
          <w:sz w:val="24"/>
          <w:szCs w:val="24"/>
          <w:lang w:val="en-US" w:eastAsia="zh-CN"/>
        </w:rPr>
        <w:t>4</w:t>
      </w:r>
      <w:r>
        <w:rPr>
          <w:rFonts w:hint="eastAsia"/>
          <w:sz w:val="24"/>
          <w:szCs w:val="24"/>
          <w:lang w:eastAsia="zh-CN"/>
        </w:rPr>
        <w:t>月</w:t>
      </w:r>
      <w:r>
        <w:rPr>
          <w:rFonts w:hint="eastAsia"/>
          <w:sz w:val="24"/>
          <w:szCs w:val="24"/>
          <w:lang w:val="en-US" w:eastAsia="zh-CN"/>
        </w:rPr>
        <w:t>12</w:t>
      </w:r>
      <w:r>
        <w:rPr>
          <w:rFonts w:hint="eastAsia"/>
          <w:sz w:val="24"/>
          <w:szCs w:val="24"/>
          <w:lang w:eastAsia="zh-CN"/>
        </w:rPr>
        <w:t>日-</w:t>
      </w:r>
      <w:r>
        <w:rPr>
          <w:rFonts w:hint="eastAsia"/>
          <w:sz w:val="24"/>
          <w:szCs w:val="24"/>
          <w:lang w:val="en-US" w:eastAsia="zh-CN"/>
        </w:rPr>
        <w:t>13</w:t>
      </w:r>
      <w:r>
        <w:rPr>
          <w:rFonts w:hint="eastAsia"/>
          <w:sz w:val="24"/>
          <w:szCs w:val="24"/>
          <w:lang w:eastAsia="zh-CN"/>
        </w:rPr>
        <w:t>日</w:t>
      </w:r>
      <w:r>
        <w:rPr>
          <w:rFonts w:hAnsi="宋体"/>
          <w:sz w:val="24"/>
          <w:szCs w:val="24"/>
        </w:rPr>
        <w:t>按照</w:t>
      </w:r>
      <w:r>
        <w:rPr>
          <w:rFonts w:hint="eastAsia" w:hAnsi="宋体"/>
          <w:sz w:val="24"/>
          <w:szCs w:val="24"/>
          <w:lang w:eastAsia="zh-CN"/>
        </w:rPr>
        <w:t>奉节县顺全加油站改扩建项目</w:t>
      </w:r>
      <w:r>
        <w:rPr>
          <w:rFonts w:hAnsi="宋体"/>
          <w:sz w:val="24"/>
          <w:szCs w:val="24"/>
        </w:rPr>
        <w:t>验收监测方案对</w:t>
      </w:r>
      <w:r>
        <w:rPr>
          <w:rFonts w:hint="eastAsia" w:hAnsi="宋体"/>
          <w:sz w:val="24"/>
          <w:szCs w:val="24"/>
          <w:lang w:eastAsia="zh-CN"/>
        </w:rPr>
        <w:t>奉节县顺全加油站改扩建项目</w:t>
      </w:r>
      <w:r>
        <w:rPr>
          <w:rFonts w:hAnsi="宋体"/>
          <w:sz w:val="24"/>
          <w:szCs w:val="24"/>
        </w:rPr>
        <w:t>外排废水、废气及</w:t>
      </w:r>
      <w:r>
        <w:rPr>
          <w:rFonts w:hint="eastAsia" w:hAnsi="宋体"/>
          <w:sz w:val="24"/>
          <w:szCs w:val="24"/>
        </w:rPr>
        <w:t>厂界</w:t>
      </w:r>
      <w:r>
        <w:rPr>
          <w:rFonts w:hAnsi="宋体"/>
          <w:sz w:val="24"/>
          <w:szCs w:val="24"/>
        </w:rPr>
        <w:t>噪声</w:t>
      </w:r>
      <w:r>
        <w:rPr>
          <w:rFonts w:hAnsi="宋体"/>
          <w:bCs/>
          <w:sz w:val="24"/>
          <w:szCs w:val="24"/>
        </w:rPr>
        <w:t>实施了监测</w:t>
      </w:r>
      <w:r>
        <w:rPr>
          <w:rFonts w:hint="eastAsia" w:hAnsi="宋体"/>
          <w:bCs/>
          <w:sz w:val="24"/>
          <w:szCs w:val="24"/>
        </w:rPr>
        <w:t>，</w:t>
      </w:r>
      <w:r>
        <w:rPr>
          <w:rFonts w:hAnsi="宋体"/>
          <w:sz w:val="24"/>
          <w:szCs w:val="24"/>
        </w:rPr>
        <w:t>监测结果详见附件</w:t>
      </w:r>
      <w:r>
        <w:rPr>
          <w:rFonts w:hint="eastAsia"/>
          <w:sz w:val="24"/>
          <w:szCs w:val="24"/>
        </w:rPr>
        <w:t>2</w:t>
      </w:r>
      <w:r>
        <w:rPr>
          <w:rFonts w:hAnsi="宋体"/>
          <w:sz w:val="24"/>
          <w:szCs w:val="24"/>
        </w:rPr>
        <w:t>（</w:t>
      </w:r>
      <w:r>
        <w:rPr>
          <w:rFonts w:hint="eastAsia" w:hAnsi="宋体"/>
          <w:sz w:val="24"/>
          <w:szCs w:val="24"/>
          <w:lang w:eastAsia="zh-CN"/>
        </w:rPr>
        <w:t>绿创环检字【2024]YS第021号</w:t>
      </w:r>
      <w:r>
        <w:rPr>
          <w:rFonts w:hAnsi="宋体"/>
          <w:sz w:val="24"/>
          <w:szCs w:val="24"/>
        </w:rPr>
        <w:t>）。</w:t>
      </w:r>
    </w:p>
    <w:p>
      <w:pPr>
        <w:pStyle w:val="64"/>
        <w:rPr>
          <w:rFonts w:cs="Times New Roman"/>
          <w:sz w:val="32"/>
        </w:rPr>
      </w:pPr>
      <w:bookmarkStart w:id="166" w:name="_Toc307820543"/>
      <w:bookmarkStart w:id="167" w:name="_Toc333501127"/>
      <w:bookmarkStart w:id="168" w:name="_Toc333588668"/>
      <w:bookmarkStart w:id="169" w:name="_Toc312829627"/>
      <w:bookmarkStart w:id="170" w:name="_Toc333501416"/>
      <w:bookmarkStart w:id="171" w:name="_Toc307944461"/>
      <w:bookmarkStart w:id="172" w:name="_Toc3848"/>
      <w:r>
        <w:rPr>
          <w:rFonts w:hint="eastAsia" w:cs="Times New Roman"/>
          <w:sz w:val="32"/>
        </w:rPr>
        <w:t>9</w:t>
      </w:r>
      <w:r>
        <w:rPr>
          <w:rFonts w:cs="Times New Roman"/>
          <w:sz w:val="32"/>
        </w:rPr>
        <w:t>.1 监测期间工况</w:t>
      </w:r>
      <w:bookmarkEnd w:id="166"/>
      <w:bookmarkEnd w:id="167"/>
      <w:bookmarkEnd w:id="168"/>
      <w:bookmarkEnd w:id="169"/>
      <w:bookmarkEnd w:id="170"/>
      <w:bookmarkEnd w:id="171"/>
      <w:bookmarkEnd w:id="172"/>
    </w:p>
    <w:p>
      <w:pPr>
        <w:pStyle w:val="16"/>
        <w:spacing w:line="5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检测期间，</w:t>
      </w:r>
      <w:r>
        <w:rPr>
          <w:rFonts w:hint="eastAsia" w:ascii="Times New Roman" w:hAnsi="Times New Roman" w:cs="Times New Roman"/>
          <w:sz w:val="24"/>
          <w:szCs w:val="24"/>
          <w:lang w:eastAsia="zh-CN"/>
        </w:rPr>
        <w:t>奉节县顺全加油站改扩建项目建设项目</w:t>
      </w:r>
      <w:r>
        <w:rPr>
          <w:rFonts w:hint="eastAsia" w:ascii="Times New Roman" w:hAnsi="Times New Roman" w:cs="Times New Roman"/>
          <w:sz w:val="24"/>
          <w:szCs w:val="24"/>
        </w:rPr>
        <w:t>正常</w:t>
      </w:r>
      <w:r>
        <w:rPr>
          <w:rFonts w:ascii="Times New Roman" w:hAnsi="Times New Roman" w:cs="Times New Roman"/>
          <w:sz w:val="24"/>
          <w:szCs w:val="24"/>
        </w:rPr>
        <w:t>运行。</w:t>
      </w:r>
    </w:p>
    <w:p>
      <w:pPr>
        <w:pStyle w:val="64"/>
        <w:rPr>
          <w:rFonts w:cs="Times New Roman"/>
          <w:sz w:val="32"/>
        </w:rPr>
      </w:pPr>
      <w:bookmarkStart w:id="173" w:name="_Toc333501417"/>
      <w:bookmarkStart w:id="174" w:name="_Toc307944462"/>
      <w:bookmarkStart w:id="175" w:name="_Toc312829628"/>
      <w:bookmarkStart w:id="176" w:name="_Toc307820544"/>
      <w:bookmarkStart w:id="177" w:name="_Toc279396511"/>
      <w:bookmarkStart w:id="178" w:name="_Toc333588669"/>
      <w:bookmarkStart w:id="179" w:name="_Toc333501128"/>
      <w:bookmarkStart w:id="180" w:name="_Toc279396330"/>
      <w:bookmarkStart w:id="181" w:name="_Toc18326"/>
      <w:r>
        <w:rPr>
          <w:rFonts w:hint="eastAsia" w:cs="Times New Roman"/>
          <w:sz w:val="32"/>
        </w:rPr>
        <w:t>9</w:t>
      </w:r>
      <w:r>
        <w:rPr>
          <w:rFonts w:cs="Times New Roman"/>
          <w:sz w:val="32"/>
        </w:rPr>
        <w:t xml:space="preserve">.2 </w:t>
      </w:r>
      <w:bookmarkEnd w:id="173"/>
      <w:bookmarkEnd w:id="174"/>
      <w:bookmarkEnd w:id="175"/>
      <w:bookmarkEnd w:id="176"/>
      <w:bookmarkEnd w:id="177"/>
      <w:bookmarkEnd w:id="178"/>
      <w:bookmarkEnd w:id="179"/>
      <w:bookmarkEnd w:id="180"/>
      <w:r>
        <w:rPr>
          <w:rFonts w:hint="eastAsia" w:cs="Times New Roman"/>
          <w:sz w:val="32"/>
        </w:rPr>
        <w:t>环境保护设施调试效果</w:t>
      </w:r>
      <w:bookmarkEnd w:id="181"/>
    </w:p>
    <w:p>
      <w:pPr>
        <w:spacing w:line="360" w:lineRule="auto"/>
        <w:rPr>
          <w:b/>
          <w:sz w:val="28"/>
          <w:szCs w:val="28"/>
        </w:rPr>
      </w:pPr>
      <w:r>
        <w:rPr>
          <w:rFonts w:hint="eastAsia"/>
          <w:b/>
          <w:sz w:val="28"/>
        </w:rPr>
        <w:t>9</w:t>
      </w:r>
      <w:r>
        <w:rPr>
          <w:b/>
          <w:sz w:val="28"/>
        </w:rPr>
        <w:t xml:space="preserve">.2.1 </w:t>
      </w:r>
      <w:r>
        <w:rPr>
          <w:rFonts w:hint="eastAsia"/>
          <w:b/>
          <w:sz w:val="28"/>
        </w:rPr>
        <w:t>废水</w:t>
      </w:r>
    </w:p>
    <w:p>
      <w:pPr>
        <w:spacing w:line="540" w:lineRule="exact"/>
        <w:ind w:firstLine="480" w:firstLineChars="200"/>
        <w:rPr>
          <w:rFonts w:hAnsi="宋体"/>
          <w:sz w:val="24"/>
          <w:szCs w:val="24"/>
        </w:rPr>
      </w:pPr>
      <w:bookmarkStart w:id="182" w:name="_Toc312829629"/>
      <w:bookmarkStart w:id="183" w:name="_Toc333501418"/>
      <w:bookmarkStart w:id="184" w:name="_Toc333501129"/>
      <w:bookmarkStart w:id="185" w:name="_Toc333588670"/>
      <w:r>
        <w:rPr>
          <w:rFonts w:hint="eastAsia" w:hAnsi="宋体"/>
          <w:sz w:val="24"/>
          <w:szCs w:val="24"/>
        </w:rPr>
        <w:t>废水监测结果详见表9-1。</w:t>
      </w:r>
    </w:p>
    <w:p>
      <w:pPr>
        <w:spacing w:line="500" w:lineRule="exact"/>
        <w:jc w:val="center"/>
        <w:rPr>
          <w:rFonts w:hAnsi="宋体"/>
          <w:b/>
          <w:sz w:val="24"/>
          <w:szCs w:val="24"/>
        </w:rPr>
      </w:pPr>
      <w:r>
        <w:rPr>
          <w:rFonts w:hAnsi="宋体"/>
          <w:b/>
          <w:sz w:val="24"/>
          <w:szCs w:val="24"/>
        </w:rPr>
        <w:t>表</w:t>
      </w:r>
      <w:r>
        <w:rPr>
          <w:rFonts w:hint="eastAsia"/>
          <w:b/>
          <w:sz w:val="24"/>
          <w:szCs w:val="24"/>
        </w:rPr>
        <w:t>9-1</w:t>
      </w:r>
      <w:r>
        <w:rPr>
          <w:rFonts w:hAnsi="宋体"/>
          <w:b/>
          <w:sz w:val="24"/>
          <w:szCs w:val="24"/>
        </w:rPr>
        <w:t>废水监测结果一览表</w:t>
      </w:r>
    </w:p>
    <w:tbl>
      <w:tblPr>
        <w:tblStyle w:val="80"/>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1169"/>
        <w:gridCol w:w="1055"/>
        <w:gridCol w:w="1577"/>
        <w:gridCol w:w="13"/>
        <w:gridCol w:w="1092"/>
        <w:gridCol w:w="13"/>
        <w:gridCol w:w="1092"/>
        <w:gridCol w:w="13"/>
        <w:gridCol w:w="1105"/>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检测</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时间</w:t>
            </w:r>
          </w:p>
        </w:tc>
        <w:tc>
          <w:tcPr>
            <w:tcW w:w="1218" w:type="pct"/>
            <w:gridSpan w:val="2"/>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检测点位</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及项目</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外观</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化学需氧量</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氨氮</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悬浮物</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石油类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1218" w:type="pct"/>
            <w:gridSpan w:val="2"/>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2024/4/12</w:t>
            </w:r>
          </w:p>
        </w:tc>
        <w:tc>
          <w:tcPr>
            <w:tcW w:w="640"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★Al(进口)</w:t>
            </w: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第一次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25</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0.606</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12.5</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第二次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23</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0.620</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12.4</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第三次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21</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0.641</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12.4</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平均值</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23</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0.622</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12.4</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2024/4/12</w:t>
            </w:r>
          </w:p>
        </w:tc>
        <w:tc>
          <w:tcPr>
            <w:tcW w:w="640"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★A2(出口)</w:t>
            </w: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第一次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466</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61.9</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43.8</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第二次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464</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61.3</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42.1</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第三次</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461</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60.8</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42.9</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平均值</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464</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61.3</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42.9</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标准限值</w:t>
            </w:r>
          </w:p>
        </w:tc>
        <w:tc>
          <w:tcPr>
            <w:tcW w:w="870"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500</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400</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参考依据</w:t>
            </w:r>
          </w:p>
        </w:tc>
        <w:tc>
          <w:tcPr>
            <w:tcW w:w="3300" w:type="pct"/>
            <w:gridSpan w:val="8"/>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《污水综合排放标准》(GB8978-1996)三级标准限值。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检测</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时间</w:t>
            </w:r>
          </w:p>
        </w:tc>
        <w:tc>
          <w:tcPr>
            <w:tcW w:w="1218" w:type="pct"/>
            <w:gridSpan w:val="2"/>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检测点位</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及项目</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外观</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化学</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需氧量</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氨氮</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悬浮物</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石油类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1218" w:type="pct"/>
            <w:gridSpan w:val="2"/>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2024/4/13</w:t>
            </w:r>
          </w:p>
        </w:tc>
        <w:tc>
          <w:tcPr>
            <w:tcW w:w="640"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★A1</w:t>
            </w:r>
            <w:r>
              <w:rPr>
                <w:rFonts w:hint="eastAsia" w:cs="Times New Roman"/>
                <w:kern w:val="0"/>
                <w:sz w:val="21"/>
                <w:szCs w:val="21"/>
                <w:highlight w:val="none"/>
                <w:lang w:val="en-US" w:eastAsia="zh-CN"/>
              </w:rPr>
              <w:t>（</w:t>
            </w:r>
            <w:r>
              <w:rPr>
                <w:rFonts w:hint="eastAsia" w:ascii="Times New Roman" w:hAnsi="Times New Roman" w:cs="Times New Roman"/>
                <w:kern w:val="0"/>
                <w:sz w:val="21"/>
                <w:szCs w:val="21"/>
                <w:highlight w:val="none"/>
                <w:lang w:val="en-US" w:eastAsia="zh-CN"/>
              </w:rPr>
              <w:t>进口</w:t>
            </w:r>
            <w:r>
              <w:rPr>
                <w:rFonts w:hint="eastAsia" w:cs="Times New Roman"/>
                <w:kern w:val="0"/>
                <w:sz w:val="21"/>
                <w:szCs w:val="21"/>
                <w:highlight w:val="none"/>
                <w:lang w:val="en-US" w:eastAsia="zh-CN"/>
              </w:rPr>
              <w:t>）</w:t>
            </w: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第一次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w:t>
            </w: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浊、有异 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0.594</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12.4</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第二次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浅灰、微浊、有异味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15</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0.582</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12.8</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第三次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浅灰、微浊、有异味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18</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0.605</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13.0</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平均值</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18</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0.594</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12.7</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2024/4/13</w:t>
            </w:r>
          </w:p>
        </w:tc>
        <w:tc>
          <w:tcPr>
            <w:tcW w:w="640" w:type="pct"/>
            <w:vMerge w:val="restart"/>
            <w:tcBorders>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★A2</w:t>
            </w:r>
            <w:r>
              <w:rPr>
                <w:rFonts w:hint="eastAsia" w:cs="Times New Roman"/>
                <w:kern w:val="0"/>
                <w:sz w:val="21"/>
                <w:szCs w:val="21"/>
                <w:highlight w:val="none"/>
                <w:lang w:val="en-US" w:eastAsia="zh-CN"/>
              </w:rPr>
              <w:t>（</w:t>
            </w:r>
            <w:r>
              <w:rPr>
                <w:rFonts w:hint="eastAsia" w:ascii="Times New Roman" w:hAnsi="Times New Roman" w:cs="Times New Roman"/>
                <w:kern w:val="0"/>
                <w:sz w:val="21"/>
                <w:szCs w:val="21"/>
                <w:highlight w:val="none"/>
                <w:lang w:val="en-US" w:eastAsia="zh-CN"/>
              </w:rPr>
              <w:t>出口</w:t>
            </w:r>
            <w:r>
              <w:rPr>
                <w:rFonts w:hint="eastAsia" w:cs="Times New Roman"/>
                <w:kern w:val="0"/>
                <w:sz w:val="21"/>
                <w:szCs w:val="21"/>
                <w:highlight w:val="none"/>
                <w:lang w:val="en-US" w:eastAsia="zh-CN"/>
              </w:rPr>
              <w:t>）</w:t>
            </w: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第一次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462</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58.4</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36.4</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bottom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第二次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459</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59.5</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37.5</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0.06L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1"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640" w:type="pct"/>
            <w:vMerge w:val="continue"/>
            <w:tcBorders>
              <w:top w:val="nil"/>
            </w:tcBorders>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p>
        </w:tc>
        <w:tc>
          <w:tcPr>
            <w:tcW w:w="577"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第三次</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浅黄、微浊、有异味</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456</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58.6</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35.7</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平均值</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459</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58.8</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36.5</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标准限值</w:t>
            </w:r>
          </w:p>
        </w:tc>
        <w:tc>
          <w:tcPr>
            <w:tcW w:w="86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500</w:t>
            </w:r>
          </w:p>
        </w:tc>
        <w:tc>
          <w:tcPr>
            <w:tcW w:w="605"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w:t>
            </w:r>
          </w:p>
        </w:tc>
        <w:tc>
          <w:tcPr>
            <w:tcW w:w="612" w:type="pct"/>
            <w:gridSpan w:val="2"/>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400</w:t>
            </w:r>
          </w:p>
        </w:tc>
        <w:tc>
          <w:tcPr>
            <w:tcW w:w="613" w:type="pct"/>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参考依据</w:t>
            </w:r>
          </w:p>
        </w:tc>
        <w:tc>
          <w:tcPr>
            <w:tcW w:w="3300" w:type="pct"/>
            <w:gridSpan w:val="8"/>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《污水综合排放标准》(GB8978-1996)三级标准限值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99" w:type="pct"/>
            <w:gridSpan w:val="3"/>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备注</w:t>
            </w:r>
          </w:p>
        </w:tc>
        <w:tc>
          <w:tcPr>
            <w:tcW w:w="3300" w:type="pct"/>
            <w:gridSpan w:val="8"/>
            <w:vAlign w:val="center"/>
          </w:tcPr>
          <w:p>
            <w:pPr>
              <w:autoSpaceDE w:val="0"/>
              <w:autoSpaceDN w:val="0"/>
              <w:spacing w:line="240" w:lineRule="exact"/>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“L”表示测定值低于检出限。</w:t>
            </w:r>
          </w:p>
        </w:tc>
      </w:tr>
    </w:tbl>
    <w:p>
      <w:pPr>
        <w:spacing w:line="540" w:lineRule="exact"/>
        <w:ind w:firstLine="480" w:firstLineChars="200"/>
        <w:rPr>
          <w:rFonts w:hint="eastAsia"/>
          <w:b/>
          <w:sz w:val="28"/>
        </w:rPr>
      </w:pPr>
      <w:r>
        <w:rPr>
          <w:rFonts w:hint="eastAsia" w:hAnsi="宋体"/>
          <w:sz w:val="24"/>
          <w:szCs w:val="24"/>
        </w:rPr>
        <w:t>根据表9-1可知，</w:t>
      </w:r>
      <w:r>
        <w:rPr>
          <w:bCs/>
          <w:sz w:val="24"/>
          <w:szCs w:val="24"/>
        </w:rPr>
        <w:t>验收监测期间，</w:t>
      </w:r>
      <w:r>
        <w:rPr>
          <w:rFonts w:hint="eastAsia"/>
          <w:bCs/>
          <w:sz w:val="24"/>
          <w:szCs w:val="24"/>
          <w:lang w:eastAsia="zh-CN"/>
        </w:rPr>
        <w:t>奉节县顺全加油站改扩建项目</w:t>
      </w:r>
      <w:r>
        <w:rPr>
          <w:rFonts w:hint="eastAsia"/>
          <w:bCs/>
          <w:sz w:val="24"/>
          <w:szCs w:val="24"/>
        </w:rPr>
        <w:t>外排废水</w:t>
      </w:r>
      <w:r>
        <w:rPr>
          <w:rFonts w:hint="eastAsia"/>
          <w:sz w:val="24"/>
          <w:szCs w:val="24"/>
        </w:rPr>
        <w:t>CO</w:t>
      </w:r>
      <w:r>
        <w:rPr>
          <w:rFonts w:hint="eastAsia" w:ascii="Times New Roman" w:hAnsi="Times New Roman" w:cs="Times New Roman"/>
          <w:bCs/>
          <w:sz w:val="24"/>
          <w:szCs w:val="24"/>
        </w:rPr>
        <w:t>D、BOD</w:t>
      </w:r>
      <w:r>
        <w:rPr>
          <w:rFonts w:hint="eastAsia" w:ascii="Times New Roman" w:hAnsi="Times New Roman" w:cs="Times New Roman"/>
          <w:bCs/>
          <w:sz w:val="24"/>
          <w:szCs w:val="24"/>
          <w:vertAlign w:val="subscript"/>
        </w:rPr>
        <w:t>5</w:t>
      </w:r>
      <w:r>
        <w:rPr>
          <w:rFonts w:hint="eastAsia" w:ascii="Times New Roman" w:hAnsi="Times New Roman" w:cs="Times New Roman"/>
          <w:bCs/>
          <w:sz w:val="24"/>
          <w:szCs w:val="24"/>
        </w:rPr>
        <w:t>、SS、石油类排放浓度能够满足《污水综合排放标准》（</w:t>
      </w:r>
      <w:r>
        <w:rPr>
          <w:rFonts w:ascii="Times New Roman" w:hAnsi="Times New Roman" w:cs="Times New Roman"/>
          <w:bCs/>
          <w:sz w:val="24"/>
          <w:szCs w:val="24"/>
        </w:rPr>
        <w:t>GB8978-1996</w:t>
      </w:r>
      <w:r>
        <w:rPr>
          <w:rFonts w:hint="eastAsia" w:ascii="Times New Roman" w:hAnsi="Times New Roman" w:cs="Times New Roman"/>
          <w:bCs/>
          <w:sz w:val="24"/>
          <w:szCs w:val="24"/>
        </w:rPr>
        <w:t>）三级标准限值要求</w:t>
      </w:r>
      <w:r>
        <w:rPr>
          <w:rFonts w:hint="eastAsia" w:ascii="Times New Roman" w:hAnsi="Times New Roman" w:cs="Times New Roman"/>
          <w:bCs/>
          <w:sz w:val="24"/>
          <w:szCs w:val="24"/>
          <w:lang w:eastAsia="zh-CN"/>
        </w:rPr>
        <w:t>，</w:t>
      </w:r>
      <w:r>
        <w:rPr>
          <w:rFonts w:ascii="Times New Roman" w:hAnsi="Times New Roman" w:cs="Times New Roman"/>
          <w:bCs/>
          <w:sz w:val="24"/>
          <w:szCs w:val="24"/>
        </w:rPr>
        <w:t>氨氮</w:t>
      </w:r>
      <w:r>
        <w:rPr>
          <w:rFonts w:hint="eastAsia" w:ascii="Times New Roman" w:hAnsi="Times New Roman" w:cs="Times New Roman"/>
          <w:bCs/>
          <w:sz w:val="24"/>
          <w:szCs w:val="24"/>
          <w:lang w:eastAsia="zh-CN"/>
        </w:rPr>
        <w:t>满足</w:t>
      </w:r>
      <w:r>
        <w:rPr>
          <w:rFonts w:ascii="Times New Roman" w:hAnsi="Times New Roman" w:cs="Times New Roman"/>
          <w:bCs/>
          <w:sz w:val="24"/>
          <w:szCs w:val="24"/>
        </w:rPr>
        <w:t>《污水排入城镇下水道水质标准》（GB/T 31962-2015）表 1</w:t>
      </w:r>
      <w:r>
        <w:rPr>
          <w:rFonts w:hint="eastAsia" w:ascii="Times New Roman" w:hAnsi="Times New Roman" w:cs="Times New Roman"/>
          <w:bCs/>
          <w:sz w:val="24"/>
          <w:szCs w:val="24"/>
          <w:lang w:val="en-US" w:eastAsia="zh-CN"/>
        </w:rPr>
        <w:t>.</w:t>
      </w:r>
      <w:r>
        <w:rPr>
          <w:rFonts w:ascii="Times New Roman" w:hAnsi="Times New Roman" w:cs="Times New Roman"/>
          <w:bCs/>
          <w:sz w:val="24"/>
          <w:szCs w:val="24"/>
        </w:rPr>
        <w:t>B 级标准</w:t>
      </w:r>
      <w:r>
        <w:rPr>
          <w:rFonts w:hint="eastAsia" w:ascii="Times New Roman" w:hAnsi="Times New Roman" w:cs="Times New Roman"/>
          <w:bCs/>
          <w:sz w:val="24"/>
          <w:szCs w:val="24"/>
        </w:rPr>
        <w:t>。</w:t>
      </w:r>
    </w:p>
    <w:p>
      <w:pPr>
        <w:spacing w:beforeLines="50" w:line="360" w:lineRule="auto"/>
        <w:rPr>
          <w:b/>
          <w:sz w:val="28"/>
        </w:rPr>
      </w:pPr>
      <w:r>
        <w:rPr>
          <w:rFonts w:hint="eastAsia"/>
          <w:b/>
          <w:sz w:val="28"/>
        </w:rPr>
        <w:t>9</w:t>
      </w:r>
      <w:r>
        <w:rPr>
          <w:b/>
          <w:sz w:val="28"/>
        </w:rPr>
        <w:t xml:space="preserve">.2.2 </w:t>
      </w:r>
      <w:bookmarkEnd w:id="182"/>
      <w:bookmarkEnd w:id="183"/>
      <w:bookmarkEnd w:id="184"/>
      <w:bookmarkEnd w:id="185"/>
      <w:r>
        <w:rPr>
          <w:rFonts w:hint="eastAsia"/>
          <w:b/>
          <w:sz w:val="28"/>
        </w:rPr>
        <w:t>废气</w:t>
      </w:r>
    </w:p>
    <w:p>
      <w:pPr>
        <w:adjustRightInd w:val="0"/>
        <w:snapToGrid w:val="0"/>
        <w:spacing w:line="540" w:lineRule="exact"/>
        <w:ind w:firstLine="480" w:firstLineChars="200"/>
        <w:jc w:val="left"/>
        <w:rPr>
          <w:sz w:val="24"/>
          <w:szCs w:val="24"/>
        </w:rPr>
      </w:pPr>
      <w:r>
        <w:rPr>
          <w:rFonts w:hint="eastAsia"/>
          <w:sz w:val="24"/>
          <w:szCs w:val="24"/>
          <w:lang w:eastAsia="zh-CN"/>
        </w:rPr>
        <w:t>厂界</w:t>
      </w:r>
      <w:r>
        <w:rPr>
          <w:rFonts w:hint="eastAsia"/>
          <w:sz w:val="24"/>
          <w:szCs w:val="24"/>
        </w:rPr>
        <w:t>无组织排放废气监测结果详见表9-2。</w:t>
      </w:r>
    </w:p>
    <w:p>
      <w:pPr>
        <w:spacing w:line="500" w:lineRule="exact"/>
        <w:jc w:val="center"/>
        <w:rPr>
          <w:rFonts w:hint="eastAsia" w:hAnsi="宋体"/>
          <w:b/>
          <w:sz w:val="24"/>
          <w:szCs w:val="24"/>
        </w:rPr>
      </w:pPr>
      <w:r>
        <w:rPr>
          <w:rFonts w:hint="eastAsia" w:hAnsi="宋体"/>
          <w:b/>
          <w:sz w:val="24"/>
          <w:szCs w:val="24"/>
        </w:rPr>
        <w:t>表9-</w:t>
      </w:r>
      <w:r>
        <w:rPr>
          <w:rFonts w:hint="eastAsia"/>
          <w:b/>
          <w:sz w:val="24"/>
          <w:szCs w:val="24"/>
        </w:rPr>
        <w:t>2</w:t>
      </w:r>
      <w:r>
        <w:rPr>
          <w:rFonts w:hint="eastAsia"/>
          <w:b/>
          <w:sz w:val="24"/>
          <w:szCs w:val="24"/>
          <w:lang w:eastAsia="zh-CN"/>
        </w:rPr>
        <w:t>厂界</w:t>
      </w:r>
      <w:r>
        <w:rPr>
          <w:rFonts w:hint="eastAsia" w:hAnsi="宋体"/>
          <w:b/>
          <w:sz w:val="24"/>
          <w:szCs w:val="24"/>
        </w:rPr>
        <w:t>无组织排放废气监测结果一览表</w:t>
      </w:r>
    </w:p>
    <w:tbl>
      <w:tblPr>
        <w:tblStyle w:val="28"/>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223"/>
        <w:gridCol w:w="1235"/>
        <w:gridCol w:w="1363"/>
        <w:gridCol w:w="1027"/>
        <w:gridCol w:w="1027"/>
        <w:gridCol w:w="1027"/>
        <w:gridCol w:w="1383"/>
        <w:gridCol w:w="99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2058" w:type="pct"/>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b/>
                <w:bCs/>
                <w:kern w:val="0"/>
                <w:sz w:val="19"/>
                <w:szCs w:val="19"/>
              </w:rPr>
            </w:pPr>
            <w:r>
              <w:rPr>
                <w:rFonts w:hint="default" w:ascii="Times New Roman" w:hAnsi="Times New Roman" w:cs="Times New Roman"/>
                <w:b/>
                <w:bCs/>
                <w:kern w:val="0"/>
                <w:sz w:val="19"/>
                <w:szCs w:val="19"/>
              </w:rPr>
              <w:t>断面信息</w:t>
            </w:r>
          </w:p>
        </w:tc>
        <w:tc>
          <w:tcPr>
            <w:tcW w:w="2941" w:type="pct"/>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b/>
                <w:bCs/>
                <w:kern w:val="0"/>
                <w:sz w:val="19"/>
                <w:szCs w:val="19"/>
              </w:rPr>
            </w:pPr>
            <w:r>
              <w:rPr>
                <w:rFonts w:hint="default" w:ascii="Times New Roman" w:hAnsi="Times New Roman" w:cs="Times New Roman"/>
                <w:b/>
                <w:bCs/>
                <w:kern w:val="0"/>
                <w:sz w:val="19"/>
                <w:szCs w:val="19"/>
              </w:rPr>
              <w:t>检测结果</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kern w:val="0"/>
                <w:sz w:val="21"/>
                <w:szCs w:val="21"/>
              </w:rPr>
            </w:pPr>
            <w:r>
              <w:rPr>
                <w:rFonts w:hint="default" w:ascii="Times New Roman" w:hAnsi="Times New Roman" w:cs="Times New Roman"/>
                <w:b/>
                <w:bCs/>
                <w:kern w:val="0"/>
                <w:sz w:val="21"/>
                <w:szCs w:val="21"/>
              </w:rPr>
              <w:t>检测项目</w:t>
            </w:r>
          </w:p>
        </w:tc>
        <w:tc>
          <w:tcPr>
            <w:tcW w:w="6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kern w:val="0"/>
                <w:sz w:val="21"/>
                <w:szCs w:val="21"/>
              </w:rPr>
            </w:pPr>
            <w:r>
              <w:rPr>
                <w:rFonts w:hint="default" w:ascii="Times New Roman" w:hAnsi="Times New Roman" w:cs="Times New Roman"/>
                <w:b/>
                <w:bCs/>
                <w:kern w:val="0"/>
                <w:sz w:val="21"/>
                <w:szCs w:val="21"/>
              </w:rPr>
              <w:t>采样日期</w:t>
            </w:r>
          </w:p>
        </w:tc>
        <w:tc>
          <w:tcPr>
            <w:tcW w:w="73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kern w:val="0"/>
                <w:sz w:val="21"/>
                <w:szCs w:val="21"/>
              </w:rPr>
            </w:pPr>
            <w:r>
              <w:rPr>
                <w:rFonts w:hint="default" w:ascii="Times New Roman" w:hAnsi="Times New Roman" w:cs="Times New Roman"/>
                <w:b/>
                <w:bCs/>
                <w:kern w:val="0"/>
                <w:sz w:val="21"/>
                <w:szCs w:val="21"/>
              </w:rPr>
              <w:t>点位名称</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第一次</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第二次</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第三次</w:t>
            </w:r>
          </w:p>
        </w:tc>
        <w:tc>
          <w:tcPr>
            <w:tcW w:w="74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kern w:val="0"/>
                <w:sz w:val="21"/>
                <w:szCs w:val="21"/>
              </w:rPr>
              <w:t>标准限值</w:t>
            </w:r>
          </w:p>
        </w:tc>
        <w:tc>
          <w:tcPr>
            <w:tcW w:w="53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b/>
                <w:kern w:val="0"/>
                <w:sz w:val="21"/>
                <w:szCs w:val="21"/>
                <w:lang w:val="en-US" w:eastAsia="zh-CN"/>
              </w:rPr>
            </w:pPr>
            <w:r>
              <w:rPr>
                <w:rFonts w:hint="eastAsia" w:ascii="Times New Roman" w:hAnsi="Times New Roman" w:cs="Times New Roman"/>
                <w:b/>
                <w:kern w:val="0"/>
                <w:sz w:val="21"/>
                <w:szCs w:val="21"/>
                <w:lang w:val="en-US" w:eastAsia="zh-CN"/>
              </w:rPr>
              <w:t>评价</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5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hint="default" w:ascii="Times New Roman" w:hAnsi="Times New Roman" w:cs="Times New Roman"/>
                <w:kern w:val="0"/>
                <w:sz w:val="21"/>
                <w:szCs w:val="21"/>
                <w:highlight w:val="none"/>
              </w:rPr>
            </w:pPr>
            <w:r>
              <w:rPr>
                <w:rFonts w:hint="eastAsia" w:ascii="Times New Roman" w:hAnsi="Times New Roman" w:eastAsia="宋体" w:cs="Times New Roman"/>
                <w:sz w:val="21"/>
                <w:szCs w:val="21"/>
                <w:highlight w:val="none"/>
                <w:lang w:val="en-US" w:eastAsia="zh-CN"/>
              </w:rPr>
              <w:t>非甲烷总烃</w:t>
            </w:r>
            <w:r>
              <w:rPr>
                <w:rFonts w:hint="default" w:ascii="Times New Roman" w:hAnsi="Times New Roman" w:cs="Times New Roman"/>
                <w:kern w:val="0"/>
                <w:sz w:val="21"/>
                <w:szCs w:val="21"/>
                <w:highlight w:val="none"/>
              </w:rPr>
              <w:t>（mg/m</w:t>
            </w:r>
            <w:r>
              <w:rPr>
                <w:rFonts w:hint="default" w:ascii="Times New Roman" w:hAnsi="Times New Roman" w:cs="Times New Roman"/>
                <w:kern w:val="0"/>
                <w:sz w:val="21"/>
                <w:szCs w:val="21"/>
                <w:highlight w:val="none"/>
                <w:vertAlign w:val="superscript"/>
              </w:rPr>
              <w:t>3</w:t>
            </w:r>
            <w:r>
              <w:rPr>
                <w:rFonts w:hint="default" w:ascii="Times New Roman" w:hAnsi="Times New Roman" w:cs="Times New Roman"/>
                <w:kern w:val="0"/>
                <w:sz w:val="21"/>
                <w:szCs w:val="21"/>
                <w:highlight w:val="none"/>
              </w:rPr>
              <w:t>）</w:t>
            </w:r>
          </w:p>
        </w:tc>
        <w:tc>
          <w:tcPr>
            <w:tcW w:w="6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0</w:t>
            </w:r>
            <w:r>
              <w:rPr>
                <w:rFonts w:hint="eastAsia" w:cs="Times New Roman"/>
                <w:kern w:val="0"/>
                <w:sz w:val="21"/>
                <w:szCs w:val="21"/>
                <w:highlight w:val="none"/>
                <w:lang w:val="en-US" w:eastAsia="zh-CN"/>
              </w:rPr>
              <w:t>4</w:t>
            </w:r>
            <w:r>
              <w:rPr>
                <w:rFonts w:hint="eastAsia" w:ascii="Times New Roman" w:hAnsi="Times New Roman" w:eastAsia="宋体" w:cs="Times New Roman"/>
                <w:kern w:val="0"/>
                <w:sz w:val="21"/>
                <w:szCs w:val="21"/>
                <w:highlight w:val="none"/>
                <w:lang w:val="en-US" w:eastAsia="zh-CN"/>
              </w:rPr>
              <w:t>月</w:t>
            </w:r>
            <w:r>
              <w:rPr>
                <w:rFonts w:hint="eastAsia" w:cs="Times New Roman"/>
                <w:kern w:val="0"/>
                <w:sz w:val="21"/>
                <w:szCs w:val="21"/>
                <w:highlight w:val="none"/>
                <w:lang w:val="en-US" w:eastAsia="zh-CN"/>
              </w:rPr>
              <w:t>1</w:t>
            </w:r>
            <w:r>
              <w:rPr>
                <w:rFonts w:hint="eastAsia" w:ascii="Times New Roman" w:hAnsi="Times New Roman" w:eastAsia="宋体" w:cs="Times New Roman"/>
                <w:kern w:val="0"/>
                <w:sz w:val="21"/>
                <w:szCs w:val="21"/>
                <w:highlight w:val="none"/>
                <w:lang w:val="en-US" w:eastAsia="zh-CN"/>
              </w:rPr>
              <w:t>2日</w:t>
            </w:r>
          </w:p>
        </w:tc>
        <w:tc>
          <w:tcPr>
            <w:tcW w:w="7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rPr>
              <w:t>b</w:t>
            </w:r>
            <w:r>
              <w:rPr>
                <w:rFonts w:hint="eastAsia" w:ascii="Times New Roman" w:hAnsi="Times New Roman" w:eastAsia="宋体" w:cs="Times New Roman"/>
                <w:kern w:val="0"/>
                <w:sz w:val="21"/>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1.06</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1.19</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1.18</w:t>
            </w:r>
          </w:p>
        </w:tc>
        <w:tc>
          <w:tcPr>
            <w:tcW w:w="745" w:type="pct"/>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4.0</w:t>
            </w:r>
          </w:p>
        </w:tc>
        <w:tc>
          <w:tcPr>
            <w:tcW w:w="53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59" w:type="pct"/>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hint="default" w:ascii="Times New Roman" w:hAnsi="Times New Roman" w:cs="Times New Roman"/>
                <w:kern w:val="0"/>
                <w:sz w:val="21"/>
                <w:szCs w:val="21"/>
                <w:highlight w:val="none"/>
              </w:rPr>
            </w:pPr>
          </w:p>
        </w:tc>
        <w:tc>
          <w:tcPr>
            <w:tcW w:w="665" w:type="pct"/>
            <w:tcBorders>
              <w:top w:val="single" w:color="auto" w:sz="4" w:space="0"/>
            </w:tcBorders>
            <w:noWrap w:val="0"/>
            <w:vAlign w:val="center"/>
          </w:tcPr>
          <w:p>
            <w:pPr>
              <w:adjustRightInd w:val="0"/>
              <w:snapToGrid w:val="0"/>
              <w:spacing w:line="240" w:lineRule="exact"/>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0</w:t>
            </w:r>
            <w:r>
              <w:rPr>
                <w:rFonts w:hint="eastAsia" w:cs="Times New Roman"/>
                <w:kern w:val="0"/>
                <w:sz w:val="21"/>
                <w:szCs w:val="21"/>
                <w:highlight w:val="none"/>
                <w:lang w:val="en-US" w:eastAsia="zh-CN"/>
              </w:rPr>
              <w:t>3</w:t>
            </w:r>
            <w:r>
              <w:rPr>
                <w:rFonts w:hint="eastAsia" w:ascii="Times New Roman" w:hAnsi="Times New Roman" w:eastAsia="宋体" w:cs="Times New Roman"/>
                <w:kern w:val="0"/>
                <w:sz w:val="21"/>
                <w:szCs w:val="21"/>
                <w:highlight w:val="none"/>
                <w:lang w:val="en-US" w:eastAsia="zh-CN"/>
              </w:rPr>
              <w:t>月</w:t>
            </w:r>
            <w:r>
              <w:rPr>
                <w:rFonts w:hint="eastAsia" w:cs="Times New Roman"/>
                <w:kern w:val="0"/>
                <w:sz w:val="21"/>
                <w:szCs w:val="21"/>
                <w:highlight w:val="none"/>
                <w:lang w:val="en-US" w:eastAsia="zh-CN"/>
              </w:rPr>
              <w:t>1</w:t>
            </w:r>
            <w:r>
              <w:rPr>
                <w:rFonts w:hint="eastAsia" w:ascii="Times New Roman" w:hAnsi="Times New Roman" w:eastAsia="宋体" w:cs="Times New Roman"/>
                <w:kern w:val="0"/>
                <w:sz w:val="21"/>
                <w:szCs w:val="21"/>
                <w:highlight w:val="none"/>
                <w:lang w:val="en-US" w:eastAsia="zh-CN"/>
              </w:rPr>
              <w:t>3日</w:t>
            </w:r>
          </w:p>
        </w:tc>
        <w:tc>
          <w:tcPr>
            <w:tcW w:w="734" w:type="pct"/>
            <w:vMerge w:val="continue"/>
            <w:tcBorders>
              <w:top w:val="single" w:color="auto" w:sz="4" w:space="0"/>
            </w:tcBorders>
            <w:noWrap w:val="0"/>
            <w:vAlign w:val="center"/>
          </w:tcPr>
          <w:p>
            <w:pPr>
              <w:spacing w:line="240" w:lineRule="exact"/>
              <w:jc w:val="center"/>
              <w:rPr>
                <w:rFonts w:hint="eastAsia" w:ascii="Times New Roman" w:hAnsi="Times New Roman" w:eastAsia="宋体" w:cs="Times New Roman"/>
                <w:kern w:val="0"/>
                <w:sz w:val="21"/>
                <w:szCs w:val="21"/>
                <w:highlight w:val="none"/>
                <w:lang w:val="en-US" w:eastAsia="zh-CN" w:bidi="ar-SA"/>
              </w:rPr>
            </w:pPr>
          </w:p>
        </w:tc>
        <w:tc>
          <w:tcPr>
            <w:tcW w:w="553" w:type="pc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1.17</w:t>
            </w:r>
          </w:p>
        </w:tc>
        <w:tc>
          <w:tcPr>
            <w:tcW w:w="553" w:type="pc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1.08</w:t>
            </w:r>
          </w:p>
        </w:tc>
        <w:tc>
          <w:tcPr>
            <w:tcW w:w="553" w:type="pc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kern w:val="0"/>
                <w:sz w:val="21"/>
                <w:szCs w:val="21"/>
                <w:highlight w:val="none"/>
                <w:lang w:val="en-US" w:eastAsia="zh-CN" w:bidi="ar-SA"/>
              </w:rPr>
            </w:pPr>
            <w:r>
              <w:rPr>
                <w:rFonts w:hint="eastAsia" w:cs="Times New Roman"/>
                <w:kern w:val="0"/>
                <w:sz w:val="21"/>
                <w:szCs w:val="21"/>
                <w:highlight w:val="none"/>
                <w:lang w:val="en-US" w:eastAsia="zh-CN" w:bidi="ar-SA"/>
              </w:rPr>
              <w:t>1.10</w:t>
            </w:r>
          </w:p>
        </w:tc>
        <w:tc>
          <w:tcPr>
            <w:tcW w:w="745" w:type="pct"/>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sz w:val="17"/>
                <w:szCs w:val="17"/>
                <w:lang w:val="en-US" w:eastAsia="zh-CN"/>
              </w:rPr>
            </w:pPr>
          </w:p>
        </w:tc>
        <w:tc>
          <w:tcPr>
            <w:tcW w:w="536" w:type="pct"/>
            <w:vMerge w:val="continue"/>
            <w:tcBorders>
              <w:top w:val="single" w:color="auto" w:sz="4" w:space="0"/>
              <w:left w:val="single" w:color="000000" w:sz="8"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sz w:val="17"/>
                <w:szCs w:val="17"/>
                <w:lang w:val="en-US" w:eastAsia="zh-CN"/>
              </w:rPr>
            </w:pPr>
          </w:p>
        </w:tc>
      </w:tr>
    </w:tbl>
    <w:p>
      <w:pPr>
        <w:adjustRightInd w:val="0"/>
        <w:snapToGrid w:val="0"/>
        <w:spacing w:line="540" w:lineRule="exact"/>
        <w:ind w:firstLine="480" w:firstLineChars="200"/>
        <w:jc w:val="left"/>
        <w:rPr>
          <w:bCs/>
          <w:sz w:val="28"/>
          <w:szCs w:val="28"/>
        </w:rPr>
      </w:pPr>
      <w:r>
        <w:rPr>
          <w:rFonts w:hint="eastAsia"/>
          <w:sz w:val="24"/>
          <w:szCs w:val="24"/>
        </w:rPr>
        <w:t>根据表9-2可知，</w:t>
      </w:r>
      <w:r>
        <w:rPr>
          <w:bCs/>
          <w:sz w:val="24"/>
          <w:szCs w:val="24"/>
        </w:rPr>
        <w:t>验收监测期间，</w:t>
      </w:r>
      <w:r>
        <w:rPr>
          <w:rFonts w:hint="eastAsia"/>
          <w:bCs/>
          <w:sz w:val="24"/>
          <w:szCs w:val="24"/>
          <w:lang w:eastAsia="zh-CN"/>
        </w:rPr>
        <w:t>奉节县顺全加油站改扩建项目厂界</w:t>
      </w:r>
      <w:r>
        <w:rPr>
          <w:rFonts w:hint="eastAsia"/>
          <w:sz w:val="24"/>
          <w:szCs w:val="24"/>
        </w:rPr>
        <w:t>无组织排放废气非甲烷总烃符合</w:t>
      </w:r>
      <w:r>
        <w:rPr>
          <w:spacing w:val="7"/>
          <w:sz w:val="24"/>
          <w:szCs w:val="24"/>
        </w:rPr>
        <w:t>《加油站大气污染物排放标准》（</w:t>
      </w:r>
      <w:r>
        <w:rPr>
          <w:sz w:val="24"/>
          <w:szCs w:val="24"/>
        </w:rPr>
        <w:t>GB</w:t>
      </w:r>
      <w:r>
        <w:rPr>
          <w:spacing w:val="7"/>
          <w:sz w:val="24"/>
          <w:szCs w:val="24"/>
        </w:rPr>
        <w:t xml:space="preserve"> 20952-2020）表</w:t>
      </w:r>
      <w:r>
        <w:rPr>
          <w:spacing w:val="-24"/>
          <w:sz w:val="24"/>
          <w:szCs w:val="24"/>
        </w:rPr>
        <w:t xml:space="preserve"> </w:t>
      </w:r>
      <w:r>
        <w:rPr>
          <w:spacing w:val="7"/>
          <w:sz w:val="24"/>
          <w:szCs w:val="24"/>
        </w:rPr>
        <w:t>3。</w:t>
      </w:r>
    </w:p>
    <w:p>
      <w:pPr>
        <w:adjustRightInd w:val="0"/>
        <w:snapToGrid w:val="0"/>
        <w:spacing w:line="540" w:lineRule="exact"/>
        <w:ind w:firstLine="562" w:firstLineChars="200"/>
        <w:jc w:val="left"/>
        <w:rPr>
          <w:sz w:val="28"/>
        </w:rPr>
      </w:pPr>
      <w:r>
        <w:rPr>
          <w:rFonts w:hint="eastAsia"/>
          <w:b/>
          <w:sz w:val="28"/>
        </w:rPr>
        <w:t>9</w:t>
      </w:r>
      <w:r>
        <w:rPr>
          <w:b/>
          <w:sz w:val="28"/>
        </w:rPr>
        <w:t>.2.</w:t>
      </w:r>
      <w:r>
        <w:rPr>
          <w:rFonts w:hint="eastAsia"/>
          <w:b/>
          <w:sz w:val="28"/>
        </w:rPr>
        <w:t>3噪声</w:t>
      </w:r>
    </w:p>
    <w:p>
      <w:pPr>
        <w:spacing w:line="500" w:lineRule="exact"/>
        <w:ind w:firstLine="420"/>
        <w:rPr>
          <w:sz w:val="24"/>
          <w:szCs w:val="24"/>
        </w:rPr>
      </w:pPr>
      <w:r>
        <w:rPr>
          <w:rFonts w:hint="eastAsia"/>
          <w:sz w:val="24"/>
          <w:szCs w:val="24"/>
        </w:rPr>
        <w:t>厂界噪声监测结果见表9-</w:t>
      </w:r>
      <w:r>
        <w:rPr>
          <w:rFonts w:hint="eastAsia"/>
          <w:sz w:val="24"/>
          <w:szCs w:val="24"/>
          <w:lang w:val="en-US" w:eastAsia="zh-CN"/>
        </w:rPr>
        <w:t>3</w:t>
      </w:r>
      <w:r>
        <w:rPr>
          <w:rFonts w:hint="eastAsia"/>
          <w:sz w:val="24"/>
          <w:szCs w:val="24"/>
        </w:rPr>
        <w:t>。</w:t>
      </w:r>
    </w:p>
    <w:p>
      <w:pPr>
        <w:spacing w:line="500" w:lineRule="exact"/>
        <w:jc w:val="center"/>
        <w:rPr>
          <w:rFonts w:hint="eastAsia"/>
          <w:b/>
          <w:sz w:val="24"/>
          <w:szCs w:val="24"/>
        </w:rPr>
      </w:pPr>
      <w:r>
        <w:rPr>
          <w:rFonts w:hint="eastAsia"/>
          <w:b/>
          <w:sz w:val="24"/>
          <w:szCs w:val="24"/>
        </w:rPr>
        <w:t>表9-</w:t>
      </w:r>
      <w:r>
        <w:rPr>
          <w:rFonts w:hint="eastAsia"/>
          <w:b/>
          <w:sz w:val="24"/>
          <w:szCs w:val="24"/>
          <w:lang w:val="en-US" w:eastAsia="zh-CN"/>
        </w:rPr>
        <w:t xml:space="preserve">3  </w:t>
      </w:r>
      <w:r>
        <w:rPr>
          <w:rFonts w:hint="eastAsia"/>
          <w:b/>
          <w:sz w:val="24"/>
          <w:szCs w:val="24"/>
        </w:rPr>
        <w:t>厂界噪声监测结果一览表</w:t>
      </w:r>
    </w:p>
    <w:p>
      <w:pPr>
        <w:jc w:val="center"/>
        <w:rPr>
          <w:rFonts w:hint="default" w:ascii="Times New Roman" w:hAnsi="Times New Roman" w:cs="Times New Roman"/>
          <w:b/>
          <w:kern w:val="0"/>
          <w:sz w:val="19"/>
          <w:szCs w:val="19"/>
        </w:rPr>
      </w:pPr>
      <w:r>
        <w:rPr>
          <w:rFonts w:hint="default" w:ascii="Times New Roman" w:hAnsi="Times New Roman" w:cs="Times New Roman"/>
          <w:b/>
          <w:kern w:val="0"/>
          <w:sz w:val="19"/>
          <w:szCs w:val="19"/>
        </w:rPr>
        <w:t xml:space="preserve">检测项目: </w:t>
      </w:r>
      <w:r>
        <w:rPr>
          <w:rFonts w:hint="default" w:ascii="Times New Roman" w:hAnsi="Times New Roman" w:cs="Times New Roman"/>
          <w:b/>
          <w:kern w:val="0"/>
          <w:sz w:val="19"/>
          <w:szCs w:val="19"/>
          <w:lang w:val="en-US" w:eastAsia="zh-CN"/>
        </w:rPr>
        <w:t>工业企业厂界噪声</w:t>
      </w:r>
      <w:r>
        <w:rPr>
          <w:rFonts w:hint="default" w:ascii="Times New Roman" w:hAnsi="Times New Roman" w:cs="Times New Roman"/>
          <w:b/>
          <w:kern w:val="0"/>
          <w:sz w:val="19"/>
          <w:szCs w:val="19"/>
        </w:rPr>
        <w:t xml:space="preserve">                              </w:t>
      </w:r>
      <w:r>
        <w:rPr>
          <w:rFonts w:hint="default" w:ascii="Times New Roman" w:hAnsi="Times New Roman" w:cs="Times New Roman"/>
          <w:b/>
          <w:kern w:val="0"/>
          <w:sz w:val="19"/>
          <w:szCs w:val="19"/>
          <w:lang w:val="en-US" w:eastAsia="zh-CN"/>
        </w:rPr>
        <w:t xml:space="preserve">        </w:t>
      </w:r>
      <w:r>
        <w:rPr>
          <w:rFonts w:hint="default" w:ascii="Times New Roman" w:hAnsi="Times New Roman" w:cs="Times New Roman"/>
          <w:b/>
          <w:kern w:val="0"/>
          <w:sz w:val="19"/>
          <w:szCs w:val="19"/>
        </w:rPr>
        <w:t xml:space="preserve">                    单位: dB（A）</w:t>
      </w:r>
    </w:p>
    <w:tbl>
      <w:tblPr>
        <w:tblStyle w:val="28"/>
        <w:tblW w:w="4997"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202"/>
        <w:gridCol w:w="1428"/>
        <w:gridCol w:w="1105"/>
        <w:gridCol w:w="1105"/>
        <w:gridCol w:w="1114"/>
        <w:gridCol w:w="1105"/>
        <w:gridCol w:w="1105"/>
        <w:gridCol w:w="111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648" w:type="pct"/>
            <w:vMerge w:val="restart"/>
            <w:tcBorders>
              <w:top w:val="single" w:color="auto" w:sz="4" w:space="0"/>
              <w:left w:val="single" w:color="auto" w:sz="4" w:space="0"/>
            </w:tcBorders>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检测日期</w:t>
            </w:r>
          </w:p>
        </w:tc>
        <w:tc>
          <w:tcPr>
            <w:tcW w:w="770" w:type="pct"/>
            <w:vMerge w:val="restart"/>
            <w:tcBorders>
              <w:top w:val="single" w:color="auto" w:sz="4" w:space="0"/>
            </w:tcBorders>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测点</w:t>
            </w:r>
            <w:r>
              <w:rPr>
                <w:rFonts w:hint="default" w:ascii="Times New Roman" w:hAnsi="Times New Roman" w:cs="Times New Roman"/>
                <w:b/>
                <w:kern w:val="0"/>
                <w:sz w:val="21"/>
                <w:szCs w:val="21"/>
                <w:lang w:val="en-US" w:eastAsia="zh-CN"/>
              </w:rPr>
              <w:t>位置</w:t>
            </w:r>
          </w:p>
        </w:tc>
        <w:tc>
          <w:tcPr>
            <w:tcW w:w="1790" w:type="pct"/>
            <w:gridSpan w:val="3"/>
            <w:tcBorders>
              <w:top w:val="single" w:color="auto" w:sz="4" w:space="0"/>
              <w:right w:val="single" w:color="auto" w:sz="4" w:space="0"/>
            </w:tcBorders>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昼间</w:t>
            </w:r>
          </w:p>
        </w:tc>
        <w:tc>
          <w:tcPr>
            <w:tcW w:w="1791" w:type="pct"/>
            <w:gridSpan w:val="3"/>
            <w:tcBorders>
              <w:top w:val="single" w:color="auto" w:sz="4" w:space="0"/>
              <w:right w:val="single" w:color="auto" w:sz="4" w:space="0"/>
            </w:tcBorders>
            <w:noWrap w:val="0"/>
            <w:vAlign w:val="center"/>
          </w:tcPr>
          <w:p>
            <w:pPr>
              <w:spacing w:line="240" w:lineRule="exact"/>
              <w:jc w:val="center"/>
              <w:rPr>
                <w:rFonts w:hint="default" w:ascii="Times New Roman" w:hAnsi="Times New Roman" w:cs="Times New Roman"/>
                <w:b/>
                <w:kern w:val="0"/>
                <w:sz w:val="21"/>
                <w:szCs w:val="21"/>
              </w:rPr>
            </w:pPr>
            <w:r>
              <w:rPr>
                <w:rFonts w:hint="eastAsia" w:ascii="Times New Roman" w:hAnsi="Times New Roman" w:cs="Times New Roman"/>
                <w:b/>
                <w:kern w:val="0"/>
                <w:sz w:val="21"/>
                <w:szCs w:val="21"/>
                <w:lang w:val="en-US" w:eastAsia="zh-CN"/>
              </w:rPr>
              <w:t>夜间</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648" w:type="pct"/>
            <w:vMerge w:val="continue"/>
            <w:tcBorders>
              <w:left w:val="single" w:color="auto" w:sz="4" w:space="0"/>
            </w:tcBorders>
            <w:noWrap w:val="0"/>
            <w:vAlign w:val="center"/>
          </w:tcPr>
          <w:p>
            <w:pPr>
              <w:spacing w:line="240" w:lineRule="exact"/>
              <w:jc w:val="center"/>
              <w:rPr>
                <w:rFonts w:hint="default" w:ascii="Times New Roman" w:hAnsi="Times New Roman" w:cs="Times New Roman"/>
                <w:b/>
                <w:kern w:val="0"/>
                <w:sz w:val="21"/>
                <w:szCs w:val="21"/>
              </w:rPr>
            </w:pPr>
          </w:p>
        </w:tc>
        <w:tc>
          <w:tcPr>
            <w:tcW w:w="770" w:type="pct"/>
            <w:vMerge w:val="continue"/>
            <w:noWrap w:val="0"/>
            <w:vAlign w:val="center"/>
          </w:tcPr>
          <w:p>
            <w:pPr>
              <w:spacing w:line="240" w:lineRule="exact"/>
              <w:jc w:val="center"/>
              <w:rPr>
                <w:rFonts w:hint="default" w:ascii="Times New Roman" w:hAnsi="Times New Roman" w:cs="Times New Roman"/>
                <w:b/>
                <w:kern w:val="0"/>
                <w:sz w:val="21"/>
                <w:szCs w:val="21"/>
              </w:rPr>
            </w:pPr>
          </w:p>
        </w:tc>
        <w:tc>
          <w:tcPr>
            <w:tcW w:w="595" w:type="pct"/>
            <w:noWrap w:val="0"/>
            <w:vAlign w:val="center"/>
          </w:tcPr>
          <w:p>
            <w:pPr>
              <w:spacing w:line="240" w:lineRule="exact"/>
              <w:jc w:val="center"/>
              <w:rPr>
                <w:rFonts w:hint="default" w:ascii="Times New Roman" w:hAnsi="Times New Roman" w:cs="Times New Roman"/>
                <w:bCs/>
                <w:kern w:val="0"/>
                <w:sz w:val="21"/>
                <w:szCs w:val="21"/>
              </w:rPr>
            </w:pPr>
            <w:r>
              <w:rPr>
                <w:rFonts w:hint="default" w:ascii="Times New Roman" w:hAnsi="Times New Roman" w:cs="Times New Roman"/>
                <w:b/>
                <w:kern w:val="0"/>
                <w:sz w:val="21"/>
                <w:szCs w:val="21"/>
              </w:rPr>
              <w:t>检测结果</w:t>
            </w:r>
          </w:p>
        </w:tc>
        <w:tc>
          <w:tcPr>
            <w:tcW w:w="595" w:type="pct"/>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标准限值</w:t>
            </w:r>
          </w:p>
        </w:tc>
        <w:tc>
          <w:tcPr>
            <w:tcW w:w="600" w:type="pct"/>
            <w:tcBorders>
              <w:right w:val="single" w:color="auto" w:sz="4" w:space="0"/>
            </w:tcBorders>
            <w:noWrap w:val="0"/>
            <w:vAlign w:val="center"/>
          </w:tcPr>
          <w:p>
            <w:pPr>
              <w:spacing w:line="240" w:lineRule="exact"/>
              <w:jc w:val="center"/>
              <w:rPr>
                <w:rFonts w:hint="eastAsia" w:ascii="Times New Roman" w:hAnsi="Times New Roman" w:eastAsia="宋体" w:cs="Times New Roman"/>
                <w:b/>
                <w:kern w:val="0"/>
                <w:sz w:val="21"/>
                <w:szCs w:val="21"/>
                <w:lang w:val="en-US" w:eastAsia="zh-CN"/>
              </w:rPr>
            </w:pPr>
            <w:r>
              <w:rPr>
                <w:rFonts w:hint="eastAsia" w:ascii="Times New Roman" w:hAnsi="Times New Roman" w:cs="Times New Roman"/>
                <w:b/>
                <w:kern w:val="0"/>
                <w:sz w:val="21"/>
                <w:szCs w:val="21"/>
                <w:lang w:val="en-US" w:eastAsia="zh-CN"/>
              </w:rPr>
              <w:t>评价</w:t>
            </w:r>
          </w:p>
        </w:tc>
        <w:tc>
          <w:tcPr>
            <w:tcW w:w="595" w:type="pct"/>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检测结果</w:t>
            </w:r>
          </w:p>
        </w:tc>
        <w:tc>
          <w:tcPr>
            <w:tcW w:w="595" w:type="pct"/>
            <w:tcBorders>
              <w:right w:val="single" w:color="000000" w:sz="8" w:space="0"/>
            </w:tcBorders>
            <w:noWrap w:val="0"/>
            <w:vAlign w:val="center"/>
          </w:tcPr>
          <w:p>
            <w:pPr>
              <w:spacing w:line="240" w:lineRule="exact"/>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标准限值</w:t>
            </w:r>
          </w:p>
        </w:tc>
        <w:tc>
          <w:tcPr>
            <w:tcW w:w="600" w:type="pct"/>
            <w:tcBorders>
              <w:left w:val="single" w:color="000000" w:sz="8" w:space="0"/>
              <w:right w:val="single" w:color="auto" w:sz="4" w:space="0"/>
            </w:tcBorders>
            <w:noWrap w:val="0"/>
            <w:vAlign w:val="center"/>
          </w:tcPr>
          <w:p>
            <w:pPr>
              <w:spacing w:line="240" w:lineRule="exact"/>
              <w:jc w:val="center"/>
              <w:rPr>
                <w:rFonts w:hint="eastAsia" w:ascii="Times New Roman" w:hAnsi="Times New Roman" w:eastAsia="宋体" w:cs="Times New Roman"/>
                <w:b/>
                <w:kern w:val="0"/>
                <w:sz w:val="21"/>
                <w:szCs w:val="21"/>
                <w:lang w:val="en-US" w:eastAsia="zh-CN"/>
              </w:rPr>
            </w:pPr>
            <w:r>
              <w:rPr>
                <w:rFonts w:hint="eastAsia" w:ascii="Times New Roman" w:hAnsi="Times New Roman" w:cs="Times New Roman"/>
                <w:b/>
                <w:kern w:val="0"/>
                <w:sz w:val="21"/>
                <w:szCs w:val="21"/>
                <w:lang w:val="en-US" w:eastAsia="zh-CN"/>
              </w:rPr>
              <w:t>评价</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48" w:type="pct"/>
            <w:tcBorders>
              <w:left w:val="single" w:color="auto" w:sz="4" w:space="0"/>
            </w:tcBorders>
            <w:noWrap w:val="0"/>
            <w:vAlign w:val="center"/>
          </w:tcPr>
          <w:p>
            <w:pPr>
              <w:spacing w:line="240" w:lineRule="exact"/>
              <w:jc w:val="center"/>
              <w:rPr>
                <w:rFonts w:hint="default" w:ascii="Times New Roman" w:hAnsi="Times New Roman" w:cs="Times New Roman"/>
                <w:bCs/>
                <w:kern w:val="0"/>
                <w:sz w:val="21"/>
                <w:szCs w:val="21"/>
                <w:highlight w:val="none"/>
                <w:lang w:val="en-US"/>
              </w:rPr>
            </w:pPr>
            <w:r>
              <w:rPr>
                <w:rFonts w:hint="eastAsia" w:ascii="Times New Roman" w:hAnsi="Times New Roman" w:cs="Times New Roman"/>
                <w:kern w:val="0"/>
                <w:sz w:val="21"/>
                <w:szCs w:val="21"/>
                <w:highlight w:val="none"/>
                <w:lang w:val="en-US" w:eastAsia="zh-CN"/>
              </w:rPr>
              <w:t>0</w:t>
            </w:r>
            <w:r>
              <w:rPr>
                <w:rFonts w:hint="eastAsia" w:cs="Times New Roman"/>
                <w:kern w:val="0"/>
                <w:sz w:val="21"/>
                <w:szCs w:val="21"/>
                <w:highlight w:val="none"/>
                <w:lang w:val="en-US" w:eastAsia="zh-CN"/>
              </w:rPr>
              <w:t>4</w:t>
            </w:r>
            <w:r>
              <w:rPr>
                <w:rFonts w:hint="eastAsia" w:ascii="Times New Roman" w:hAnsi="Times New Roman" w:cs="Times New Roman"/>
                <w:kern w:val="0"/>
                <w:sz w:val="21"/>
                <w:szCs w:val="21"/>
                <w:highlight w:val="none"/>
                <w:lang w:val="en-US" w:eastAsia="zh-CN"/>
              </w:rPr>
              <w:t>月</w:t>
            </w:r>
            <w:r>
              <w:rPr>
                <w:rFonts w:hint="eastAsia" w:cs="Times New Roman"/>
                <w:kern w:val="0"/>
                <w:sz w:val="21"/>
                <w:szCs w:val="21"/>
                <w:highlight w:val="none"/>
                <w:lang w:val="en-US" w:eastAsia="zh-CN"/>
              </w:rPr>
              <w:t>1</w:t>
            </w:r>
            <w:r>
              <w:rPr>
                <w:rFonts w:hint="eastAsia" w:ascii="Times New Roman" w:hAnsi="Times New Roman" w:cs="Times New Roman"/>
                <w:kern w:val="0"/>
                <w:sz w:val="21"/>
                <w:szCs w:val="21"/>
                <w:highlight w:val="none"/>
                <w:lang w:val="en-US" w:eastAsia="zh-CN"/>
              </w:rPr>
              <w:t>2日</w:t>
            </w:r>
          </w:p>
        </w:tc>
        <w:tc>
          <w:tcPr>
            <w:tcW w:w="770" w:type="pct"/>
            <w:noWrap w:val="0"/>
            <w:vAlign w:val="center"/>
          </w:tcPr>
          <w:p>
            <w:pPr>
              <w:spacing w:line="240" w:lineRule="exact"/>
              <w:jc w:val="center"/>
              <w:rPr>
                <w:rFonts w:hint="default" w:ascii="Times New Roman" w:hAnsi="Times New Roman" w:cs="Times New Roman"/>
                <w:bCs/>
                <w:strike/>
                <w:kern w:val="0"/>
                <w:sz w:val="21"/>
                <w:szCs w:val="21"/>
                <w:highlight w:val="none"/>
                <w:lang w:val="en-US"/>
              </w:rPr>
            </w:pPr>
            <w:r>
              <w:rPr>
                <w:rFonts w:hint="eastAsia" w:cs="Times New Roman"/>
                <w:kern w:val="0"/>
                <w:sz w:val="21"/>
                <w:szCs w:val="21"/>
                <w:highlight w:val="none"/>
                <w:lang w:val="en-US" w:eastAsia="zh-CN"/>
              </w:rPr>
              <w:t>南侧</w:t>
            </w:r>
            <w:r>
              <w:rPr>
                <w:rFonts w:hint="eastAsia" w:ascii="Times New Roman" w:hAnsi="Times New Roman" w:cs="Times New Roman"/>
                <w:kern w:val="0"/>
                <w:sz w:val="21"/>
                <w:szCs w:val="21"/>
                <w:highlight w:val="none"/>
                <w:lang w:val="en-US" w:eastAsia="zh-CN"/>
              </w:rPr>
              <w:t>（</w:t>
            </w:r>
            <w:r>
              <w:rPr>
                <w:rFonts w:hint="eastAsia" w:cs="Times New Roman"/>
                <w:bCs/>
                <w:kern w:val="0"/>
                <w:sz w:val="21"/>
                <w:szCs w:val="21"/>
                <w:highlight w:val="none"/>
                <w:lang w:val="en-US" w:eastAsia="zh-CN"/>
              </w:rPr>
              <w:t>C</w:t>
            </w:r>
            <w:r>
              <w:rPr>
                <w:rFonts w:hint="eastAsia" w:ascii="Times New Roman" w:hAnsi="Times New Roman" w:cs="Times New Roman"/>
                <w:bCs/>
                <w:kern w:val="0"/>
                <w:sz w:val="21"/>
                <w:szCs w:val="21"/>
                <w:highlight w:val="none"/>
                <w:lang w:val="en-US" w:eastAsia="zh-CN"/>
              </w:rPr>
              <w:t>1</w:t>
            </w:r>
            <w:r>
              <w:rPr>
                <w:rFonts w:hint="eastAsia" w:ascii="Times New Roman" w:hAnsi="Times New Roman" w:cs="Times New Roman"/>
                <w:kern w:val="0"/>
                <w:sz w:val="21"/>
                <w:szCs w:val="21"/>
                <w:highlight w:val="none"/>
                <w:lang w:val="en-US" w:eastAsia="zh-CN"/>
              </w:rPr>
              <w:t>）</w:t>
            </w:r>
          </w:p>
        </w:tc>
        <w:tc>
          <w:tcPr>
            <w:tcW w:w="595" w:type="pct"/>
            <w:tcBorders>
              <w:right w:val="single" w:color="auto" w:sz="8" w:space="0"/>
            </w:tcBorders>
            <w:noWrap w:val="0"/>
            <w:vAlign w:val="center"/>
          </w:tcPr>
          <w:p>
            <w:pPr>
              <w:spacing w:line="240" w:lineRule="exact"/>
              <w:jc w:val="center"/>
              <w:rPr>
                <w:rFonts w:hint="default" w:ascii="Times New Roman" w:hAnsi="Times New Roman" w:cs="Times New Roman"/>
                <w:bCs/>
                <w:i w:val="0"/>
                <w:iCs w:val="0"/>
                <w:kern w:val="0"/>
                <w:sz w:val="21"/>
                <w:szCs w:val="21"/>
                <w:highlight w:val="none"/>
                <w:lang w:val="en-US" w:eastAsia="zh-CN"/>
              </w:rPr>
            </w:pPr>
            <w:r>
              <w:rPr>
                <w:rFonts w:hint="eastAsia" w:cs="Times New Roman"/>
                <w:bCs/>
                <w:i w:val="0"/>
                <w:iCs w:val="0"/>
                <w:kern w:val="0"/>
                <w:sz w:val="21"/>
                <w:szCs w:val="21"/>
                <w:highlight w:val="none"/>
                <w:lang w:val="en-US" w:eastAsia="zh-CN"/>
              </w:rPr>
              <w:t>57</w:t>
            </w:r>
          </w:p>
        </w:tc>
        <w:tc>
          <w:tcPr>
            <w:tcW w:w="595" w:type="pct"/>
            <w:tcBorders>
              <w:left w:val="single" w:color="auto" w:sz="8" w:space="0"/>
              <w:right w:val="single" w:color="auto" w:sz="8" w:space="0"/>
            </w:tcBorders>
            <w:noWrap w:val="0"/>
            <w:vAlign w:val="center"/>
          </w:tcPr>
          <w:p>
            <w:pPr>
              <w:spacing w:line="240" w:lineRule="exact"/>
              <w:jc w:val="center"/>
              <w:rPr>
                <w:rFonts w:hint="default" w:ascii="Times New Roman" w:hAnsi="Times New Roman" w:cs="Times New Roman"/>
                <w:bCs/>
                <w:i w:val="0"/>
                <w:iCs w:val="0"/>
                <w:kern w:val="0"/>
                <w:sz w:val="21"/>
                <w:szCs w:val="21"/>
                <w:highlight w:val="none"/>
                <w:lang w:val="en-US" w:eastAsia="zh-CN"/>
              </w:rPr>
            </w:pPr>
            <w:r>
              <w:rPr>
                <w:rFonts w:hint="eastAsia" w:ascii="Times New Roman" w:hAnsi="Times New Roman" w:eastAsia="宋体" w:cs="Times New Roman"/>
                <w:sz w:val="21"/>
                <w:szCs w:val="21"/>
                <w:highlight w:val="none"/>
                <w:lang w:val="en-US" w:eastAsia="zh-CN"/>
              </w:rPr>
              <w:t>65</w:t>
            </w:r>
          </w:p>
        </w:tc>
        <w:tc>
          <w:tcPr>
            <w:tcW w:w="600" w:type="pct"/>
            <w:tcBorders>
              <w:left w:val="single" w:color="auto" w:sz="8" w:space="0"/>
              <w:right w:val="single" w:color="auto" w:sz="8" w:space="0"/>
            </w:tcBorders>
            <w:noWrap w:val="0"/>
            <w:vAlign w:val="center"/>
          </w:tcPr>
          <w:p>
            <w:pPr>
              <w:spacing w:line="24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达标</w:t>
            </w:r>
          </w:p>
        </w:tc>
        <w:tc>
          <w:tcPr>
            <w:tcW w:w="595" w:type="pct"/>
            <w:tcBorders>
              <w:left w:val="single" w:color="auto" w:sz="8" w:space="0"/>
              <w:right w:val="single" w:color="auto" w:sz="8" w:space="0"/>
            </w:tcBorders>
            <w:noWrap w:val="0"/>
            <w:vAlign w:val="center"/>
          </w:tcPr>
          <w:p>
            <w:pPr>
              <w:spacing w:line="240" w:lineRule="exact"/>
              <w:jc w:val="center"/>
              <w:rPr>
                <w:rFonts w:hint="default" w:ascii="Times New Roman" w:hAnsi="Times New Roman" w:cs="Times New Roman"/>
                <w:bCs/>
                <w:kern w:val="0"/>
                <w:sz w:val="21"/>
                <w:szCs w:val="21"/>
                <w:highlight w:val="none"/>
                <w:lang w:val="en-US" w:eastAsia="zh-CN"/>
              </w:rPr>
            </w:pPr>
            <w:r>
              <w:rPr>
                <w:rFonts w:hint="eastAsia" w:cs="Times New Roman"/>
                <w:bCs/>
                <w:kern w:val="0"/>
                <w:sz w:val="21"/>
                <w:szCs w:val="21"/>
                <w:highlight w:val="none"/>
                <w:lang w:val="en-US" w:eastAsia="zh-CN"/>
              </w:rPr>
              <w:t>45</w:t>
            </w:r>
          </w:p>
        </w:tc>
        <w:tc>
          <w:tcPr>
            <w:tcW w:w="595" w:type="pct"/>
            <w:tcBorders>
              <w:left w:val="single" w:color="auto" w:sz="8" w:space="0"/>
              <w:right w:val="single" w:color="auto" w:sz="8" w:space="0"/>
            </w:tcBorders>
            <w:noWrap w:val="0"/>
            <w:vAlign w:val="center"/>
          </w:tcPr>
          <w:p>
            <w:pPr>
              <w:spacing w:line="240" w:lineRule="exact"/>
              <w:jc w:val="center"/>
              <w:rPr>
                <w:rFonts w:hint="default" w:ascii="Times New Roman" w:hAnsi="Times New Roman" w:cs="Times New Roman"/>
                <w:bCs/>
                <w:kern w:val="0"/>
                <w:sz w:val="21"/>
                <w:szCs w:val="21"/>
                <w:highlight w:val="none"/>
                <w:lang w:val="en-US" w:eastAsia="zh-CN"/>
              </w:rPr>
            </w:pPr>
            <w:r>
              <w:rPr>
                <w:rFonts w:hint="eastAsia" w:ascii="Times New Roman" w:hAnsi="Times New Roman" w:cs="Times New Roman"/>
                <w:bCs/>
                <w:kern w:val="0"/>
                <w:sz w:val="21"/>
                <w:szCs w:val="21"/>
                <w:highlight w:val="none"/>
                <w:lang w:val="en-US" w:eastAsia="zh-CN"/>
              </w:rPr>
              <w:t>55</w:t>
            </w:r>
          </w:p>
        </w:tc>
        <w:tc>
          <w:tcPr>
            <w:tcW w:w="600" w:type="pct"/>
            <w:tcBorders>
              <w:left w:val="single" w:color="auto" w:sz="8" w:space="0"/>
              <w:right w:val="single" w:color="auto" w:sz="4" w:space="0"/>
            </w:tcBorders>
            <w:noWrap w:val="0"/>
            <w:vAlign w:val="center"/>
          </w:tcPr>
          <w:p>
            <w:pPr>
              <w:spacing w:line="240" w:lineRule="exact"/>
              <w:jc w:val="center"/>
              <w:rPr>
                <w:rFonts w:hint="default" w:ascii="Times New Roman" w:hAnsi="Times New Roman" w:cs="Times New Roman"/>
                <w:bCs/>
                <w:kern w:val="0"/>
                <w:sz w:val="21"/>
                <w:szCs w:val="21"/>
                <w:highlight w:val="none"/>
                <w:lang w:val="en-US" w:eastAsia="zh-CN"/>
              </w:rPr>
            </w:pPr>
            <w:r>
              <w:rPr>
                <w:rFonts w:hint="eastAsia" w:ascii="Times New Roman" w:hAnsi="Times New Roman" w:cs="Times New Roman"/>
                <w:bCs/>
                <w:kern w:val="0"/>
                <w:sz w:val="21"/>
                <w:szCs w:val="21"/>
                <w:highlight w:val="none"/>
                <w:lang w:val="en-US" w:eastAsia="zh-CN"/>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48" w:type="pct"/>
            <w:tcBorders>
              <w:left w:val="single" w:color="auto" w:sz="4" w:space="0"/>
              <w:bottom w:val="single" w:color="auto" w:sz="4" w:space="0"/>
            </w:tcBorders>
            <w:noWrap w:val="0"/>
            <w:vAlign w:val="center"/>
          </w:tcPr>
          <w:p>
            <w:pPr>
              <w:spacing w:line="240" w:lineRule="exact"/>
              <w:jc w:val="center"/>
              <w:rPr>
                <w:rFonts w:hint="default"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r>
              <w:rPr>
                <w:rFonts w:hint="eastAsia" w:cs="Times New Roman"/>
                <w:kern w:val="0"/>
                <w:sz w:val="21"/>
                <w:szCs w:val="21"/>
                <w:highlight w:val="none"/>
                <w:lang w:val="en-US" w:eastAsia="zh-CN"/>
              </w:rPr>
              <w:t>4</w:t>
            </w:r>
            <w:r>
              <w:rPr>
                <w:rFonts w:hint="eastAsia" w:ascii="Times New Roman" w:hAnsi="Times New Roman" w:cs="Times New Roman"/>
                <w:kern w:val="0"/>
                <w:sz w:val="21"/>
                <w:szCs w:val="21"/>
                <w:highlight w:val="none"/>
                <w:lang w:val="en-US" w:eastAsia="zh-CN"/>
              </w:rPr>
              <w:t>月</w:t>
            </w:r>
            <w:r>
              <w:rPr>
                <w:rFonts w:hint="eastAsia" w:cs="Times New Roman"/>
                <w:kern w:val="0"/>
                <w:sz w:val="21"/>
                <w:szCs w:val="21"/>
                <w:highlight w:val="none"/>
                <w:lang w:val="en-US" w:eastAsia="zh-CN"/>
              </w:rPr>
              <w:t>1</w:t>
            </w:r>
            <w:r>
              <w:rPr>
                <w:rFonts w:hint="eastAsia" w:ascii="Times New Roman" w:hAnsi="Times New Roman" w:cs="Times New Roman"/>
                <w:kern w:val="0"/>
                <w:sz w:val="21"/>
                <w:szCs w:val="21"/>
                <w:highlight w:val="none"/>
                <w:lang w:val="en-US" w:eastAsia="zh-CN"/>
              </w:rPr>
              <w:t>3日</w:t>
            </w:r>
          </w:p>
        </w:tc>
        <w:tc>
          <w:tcPr>
            <w:tcW w:w="770" w:type="pct"/>
            <w:tcBorders>
              <w:bottom w:val="single" w:color="auto" w:sz="4" w:space="0"/>
            </w:tcBorders>
            <w:noWrap w:val="0"/>
            <w:vAlign w:val="center"/>
          </w:tcPr>
          <w:p>
            <w:pPr>
              <w:spacing w:line="240" w:lineRule="exact"/>
              <w:jc w:val="center"/>
              <w:rPr>
                <w:rFonts w:hint="eastAsia" w:ascii="Times New Roman" w:hAnsi="Times New Roman" w:cs="Times New Roman"/>
                <w:kern w:val="0"/>
                <w:sz w:val="21"/>
                <w:szCs w:val="21"/>
                <w:highlight w:val="none"/>
                <w:lang w:val="en-US" w:eastAsia="zh-CN"/>
              </w:rPr>
            </w:pPr>
            <w:r>
              <w:rPr>
                <w:rFonts w:hint="eastAsia" w:cs="Times New Roman"/>
                <w:kern w:val="0"/>
                <w:sz w:val="21"/>
                <w:szCs w:val="21"/>
                <w:highlight w:val="none"/>
                <w:lang w:val="en-US" w:eastAsia="zh-CN"/>
              </w:rPr>
              <w:t>南侧</w:t>
            </w:r>
            <w:r>
              <w:rPr>
                <w:rFonts w:hint="eastAsia" w:ascii="Times New Roman" w:hAnsi="Times New Roman" w:cs="Times New Roman"/>
                <w:kern w:val="0"/>
                <w:sz w:val="21"/>
                <w:szCs w:val="21"/>
                <w:highlight w:val="none"/>
                <w:lang w:val="en-US" w:eastAsia="zh-CN"/>
              </w:rPr>
              <w:t>（</w:t>
            </w:r>
            <w:r>
              <w:rPr>
                <w:rFonts w:hint="eastAsia" w:cs="Times New Roman"/>
                <w:bCs/>
                <w:kern w:val="0"/>
                <w:sz w:val="21"/>
                <w:szCs w:val="21"/>
                <w:highlight w:val="none"/>
                <w:lang w:val="en-US" w:eastAsia="zh-CN"/>
              </w:rPr>
              <w:t>C</w:t>
            </w:r>
            <w:r>
              <w:rPr>
                <w:rFonts w:hint="eastAsia" w:ascii="Times New Roman" w:hAnsi="Times New Roman" w:cs="Times New Roman"/>
                <w:bCs/>
                <w:kern w:val="0"/>
                <w:sz w:val="21"/>
                <w:szCs w:val="21"/>
                <w:highlight w:val="none"/>
                <w:lang w:val="en-US" w:eastAsia="zh-CN"/>
              </w:rPr>
              <w:t>1</w:t>
            </w:r>
            <w:r>
              <w:rPr>
                <w:rFonts w:hint="eastAsia" w:ascii="Times New Roman" w:hAnsi="Times New Roman" w:cs="Times New Roman"/>
                <w:kern w:val="0"/>
                <w:sz w:val="21"/>
                <w:szCs w:val="21"/>
                <w:highlight w:val="none"/>
                <w:lang w:val="en-US" w:eastAsia="zh-CN"/>
              </w:rPr>
              <w:t>）</w:t>
            </w:r>
          </w:p>
        </w:tc>
        <w:tc>
          <w:tcPr>
            <w:tcW w:w="595" w:type="pct"/>
            <w:tcBorders>
              <w:top w:val="single" w:color="auto" w:sz="8" w:space="0"/>
              <w:bottom w:val="single" w:color="auto" w:sz="4" w:space="0"/>
              <w:right w:val="single" w:color="auto" w:sz="8" w:space="0"/>
            </w:tcBorders>
            <w:noWrap w:val="0"/>
            <w:vAlign w:val="center"/>
          </w:tcPr>
          <w:p>
            <w:pPr>
              <w:spacing w:line="240" w:lineRule="exact"/>
              <w:jc w:val="center"/>
              <w:rPr>
                <w:rFonts w:hint="default" w:ascii="Times New Roman" w:hAnsi="Times New Roman" w:cs="Times New Roman"/>
                <w:bCs/>
                <w:i w:val="0"/>
                <w:iCs w:val="0"/>
                <w:kern w:val="0"/>
                <w:sz w:val="21"/>
                <w:szCs w:val="21"/>
                <w:highlight w:val="none"/>
                <w:lang w:val="en-US" w:eastAsia="zh-CN"/>
              </w:rPr>
            </w:pPr>
            <w:r>
              <w:rPr>
                <w:rFonts w:hint="eastAsia" w:cs="Times New Roman"/>
                <w:bCs/>
                <w:i w:val="0"/>
                <w:iCs w:val="0"/>
                <w:kern w:val="0"/>
                <w:sz w:val="21"/>
                <w:szCs w:val="21"/>
                <w:highlight w:val="none"/>
                <w:lang w:val="en-US" w:eastAsia="zh-CN"/>
              </w:rPr>
              <w:t>55</w:t>
            </w:r>
          </w:p>
        </w:tc>
        <w:tc>
          <w:tcPr>
            <w:tcW w:w="595" w:type="pct"/>
            <w:tcBorders>
              <w:top w:val="single" w:color="auto" w:sz="8" w:space="0"/>
              <w:left w:val="single" w:color="auto" w:sz="8" w:space="0"/>
              <w:bottom w:val="single" w:color="auto" w:sz="4" w:space="0"/>
              <w:right w:val="single" w:color="auto" w:sz="8" w:space="0"/>
            </w:tcBorders>
            <w:noWrap w:val="0"/>
            <w:vAlign w:val="center"/>
          </w:tcPr>
          <w:p>
            <w:pPr>
              <w:spacing w:line="240" w:lineRule="exact"/>
              <w:jc w:val="center"/>
              <w:rPr>
                <w:rFonts w:hint="default" w:ascii="Times New Roman" w:hAnsi="Times New Roman" w:cs="Times New Roman"/>
                <w:bCs/>
                <w:i w:val="0"/>
                <w:iCs w:val="0"/>
                <w:kern w:val="0"/>
                <w:sz w:val="21"/>
                <w:szCs w:val="21"/>
                <w:highlight w:val="none"/>
                <w:lang w:val="en-US" w:eastAsia="zh-CN"/>
              </w:rPr>
            </w:pPr>
            <w:r>
              <w:rPr>
                <w:rFonts w:hint="eastAsia" w:ascii="Times New Roman" w:hAnsi="Times New Roman" w:eastAsia="宋体" w:cs="Times New Roman"/>
                <w:sz w:val="21"/>
                <w:szCs w:val="21"/>
                <w:highlight w:val="none"/>
                <w:lang w:val="en-US" w:eastAsia="zh-CN"/>
              </w:rPr>
              <w:t>65</w:t>
            </w:r>
          </w:p>
        </w:tc>
        <w:tc>
          <w:tcPr>
            <w:tcW w:w="600" w:type="pct"/>
            <w:tcBorders>
              <w:top w:val="single" w:color="000000" w:sz="8" w:space="0"/>
              <w:left w:val="single" w:color="auto" w:sz="8" w:space="0"/>
              <w:bottom w:val="single" w:color="auto" w:sz="4" w:space="0"/>
              <w:right w:val="single" w:color="auto" w:sz="8" w:space="0"/>
            </w:tcBorders>
            <w:noWrap w:val="0"/>
            <w:vAlign w:val="center"/>
          </w:tcPr>
          <w:p>
            <w:pPr>
              <w:spacing w:line="240" w:lineRule="exact"/>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达标</w:t>
            </w:r>
          </w:p>
        </w:tc>
        <w:tc>
          <w:tcPr>
            <w:tcW w:w="595" w:type="pct"/>
            <w:tcBorders>
              <w:top w:val="single" w:color="auto" w:sz="8" w:space="0"/>
              <w:left w:val="single" w:color="auto" w:sz="8" w:space="0"/>
              <w:bottom w:val="single" w:color="auto" w:sz="4" w:space="0"/>
              <w:right w:val="single" w:color="auto" w:sz="8" w:space="0"/>
            </w:tcBorders>
            <w:noWrap w:val="0"/>
            <w:vAlign w:val="center"/>
          </w:tcPr>
          <w:p>
            <w:pPr>
              <w:spacing w:line="240" w:lineRule="exact"/>
              <w:jc w:val="center"/>
              <w:rPr>
                <w:rFonts w:hint="default" w:ascii="Times New Roman" w:hAnsi="Times New Roman" w:cs="Times New Roman"/>
                <w:bCs/>
                <w:kern w:val="0"/>
                <w:sz w:val="21"/>
                <w:szCs w:val="21"/>
                <w:highlight w:val="none"/>
                <w:lang w:val="en-US" w:eastAsia="zh-CN"/>
              </w:rPr>
            </w:pPr>
            <w:r>
              <w:rPr>
                <w:rFonts w:hint="eastAsia" w:cs="Times New Roman"/>
                <w:bCs/>
                <w:kern w:val="0"/>
                <w:sz w:val="21"/>
                <w:szCs w:val="21"/>
                <w:highlight w:val="none"/>
                <w:lang w:val="en-US" w:eastAsia="zh-CN"/>
              </w:rPr>
              <w:t>44</w:t>
            </w:r>
          </w:p>
        </w:tc>
        <w:tc>
          <w:tcPr>
            <w:tcW w:w="595" w:type="pct"/>
            <w:tcBorders>
              <w:top w:val="single" w:color="000000" w:sz="8" w:space="0"/>
              <w:left w:val="single" w:color="auto" w:sz="8" w:space="0"/>
              <w:bottom w:val="single" w:color="auto" w:sz="4" w:space="0"/>
              <w:right w:val="single" w:color="auto" w:sz="8" w:space="0"/>
            </w:tcBorders>
            <w:noWrap w:val="0"/>
            <w:vAlign w:val="center"/>
          </w:tcPr>
          <w:p>
            <w:pPr>
              <w:spacing w:line="240" w:lineRule="exact"/>
              <w:jc w:val="center"/>
              <w:rPr>
                <w:rFonts w:hint="eastAsia" w:ascii="Times New Roman" w:hAnsi="Times New Roman" w:cs="Times New Roman"/>
                <w:bCs/>
                <w:kern w:val="0"/>
                <w:sz w:val="21"/>
                <w:szCs w:val="21"/>
                <w:highlight w:val="none"/>
                <w:lang w:val="en-US" w:eastAsia="zh-CN" w:bidi="ar-SA"/>
              </w:rPr>
            </w:pPr>
            <w:r>
              <w:rPr>
                <w:rFonts w:hint="eastAsia" w:ascii="Times New Roman" w:hAnsi="Times New Roman" w:cs="Times New Roman"/>
                <w:bCs/>
                <w:kern w:val="0"/>
                <w:sz w:val="21"/>
                <w:szCs w:val="21"/>
                <w:highlight w:val="none"/>
                <w:lang w:val="en-US" w:eastAsia="zh-CN"/>
              </w:rPr>
              <w:t>55</w:t>
            </w:r>
          </w:p>
        </w:tc>
        <w:tc>
          <w:tcPr>
            <w:tcW w:w="600" w:type="pct"/>
            <w:tcBorders>
              <w:top w:val="single" w:color="000000" w:sz="8" w:space="0"/>
              <w:left w:val="single" w:color="auto" w:sz="8" w:space="0"/>
              <w:bottom w:val="single" w:color="auto" w:sz="4" w:space="0"/>
              <w:right w:val="single" w:color="auto" w:sz="4" w:space="0"/>
            </w:tcBorders>
            <w:noWrap w:val="0"/>
            <w:vAlign w:val="center"/>
          </w:tcPr>
          <w:p>
            <w:pPr>
              <w:spacing w:line="240" w:lineRule="exact"/>
              <w:jc w:val="center"/>
              <w:rPr>
                <w:rFonts w:hint="eastAsia" w:ascii="Times New Roman" w:hAnsi="Times New Roman" w:cs="Times New Roman"/>
                <w:bCs/>
                <w:kern w:val="0"/>
                <w:sz w:val="21"/>
                <w:szCs w:val="21"/>
                <w:highlight w:val="none"/>
                <w:lang w:val="en-US" w:eastAsia="zh-CN" w:bidi="ar-SA"/>
              </w:rPr>
            </w:pPr>
            <w:r>
              <w:rPr>
                <w:rFonts w:hint="eastAsia" w:ascii="Times New Roman" w:hAnsi="Times New Roman" w:cs="Times New Roman"/>
                <w:bCs/>
                <w:kern w:val="0"/>
                <w:sz w:val="21"/>
                <w:szCs w:val="21"/>
                <w:highlight w:val="none"/>
                <w:lang w:val="en-US" w:eastAsia="zh-CN"/>
              </w:rPr>
              <w:t>达标</w:t>
            </w:r>
          </w:p>
        </w:tc>
      </w:tr>
    </w:tbl>
    <w:p>
      <w:pPr>
        <w:spacing w:line="540" w:lineRule="exact"/>
        <w:ind w:firstLine="480" w:firstLineChars="200"/>
        <w:rPr>
          <w:sz w:val="24"/>
          <w:szCs w:val="24"/>
        </w:rPr>
      </w:pPr>
      <w:r>
        <w:rPr>
          <w:rFonts w:hint="eastAsia"/>
          <w:sz w:val="24"/>
          <w:szCs w:val="24"/>
        </w:rPr>
        <w:t>根据表9-</w:t>
      </w:r>
      <w:r>
        <w:rPr>
          <w:rFonts w:hint="eastAsia"/>
          <w:sz w:val="24"/>
          <w:szCs w:val="24"/>
          <w:lang w:val="en-US" w:eastAsia="zh-CN"/>
        </w:rPr>
        <w:t>3</w:t>
      </w:r>
      <w:r>
        <w:rPr>
          <w:rFonts w:hint="eastAsia"/>
          <w:sz w:val="24"/>
          <w:szCs w:val="24"/>
        </w:rPr>
        <w:t>可知，</w:t>
      </w:r>
      <w:r>
        <w:rPr>
          <w:bCs/>
          <w:sz w:val="24"/>
          <w:szCs w:val="24"/>
        </w:rPr>
        <w:t>验收监测期间</w:t>
      </w:r>
      <w:r>
        <w:rPr>
          <w:sz w:val="24"/>
          <w:szCs w:val="24"/>
        </w:rPr>
        <w:t>，</w:t>
      </w:r>
      <w:r>
        <w:rPr>
          <w:rFonts w:hint="eastAsia"/>
          <w:bCs/>
          <w:sz w:val="24"/>
          <w:szCs w:val="24"/>
          <w:lang w:eastAsia="zh-CN"/>
        </w:rPr>
        <w:t>奉节县顺全加油站改扩建项目</w:t>
      </w:r>
      <w:r>
        <w:rPr>
          <w:sz w:val="24"/>
          <w:szCs w:val="24"/>
        </w:rPr>
        <w:t>昼间</w:t>
      </w:r>
      <w:r>
        <w:rPr>
          <w:rFonts w:hint="eastAsia"/>
          <w:sz w:val="24"/>
          <w:szCs w:val="24"/>
        </w:rPr>
        <w:t>、</w:t>
      </w:r>
      <w:r>
        <w:rPr>
          <w:sz w:val="24"/>
          <w:szCs w:val="24"/>
        </w:rPr>
        <w:t>夜间外排厂界噪声符合《工业企业厂界环境噪声排放标准》（GB12348-2008）</w:t>
      </w:r>
      <w:r>
        <w:rPr>
          <w:rFonts w:hint="eastAsia"/>
          <w:sz w:val="24"/>
          <w:szCs w:val="24"/>
          <w:lang w:val="en-US" w:eastAsia="zh-CN"/>
        </w:rPr>
        <w:t>2</w:t>
      </w:r>
      <w:r>
        <w:rPr>
          <w:rFonts w:hint="eastAsia"/>
          <w:sz w:val="24"/>
          <w:szCs w:val="24"/>
        </w:rPr>
        <w:t>类</w:t>
      </w:r>
      <w:r>
        <w:rPr>
          <w:sz w:val="24"/>
          <w:szCs w:val="24"/>
        </w:rPr>
        <w:t>区标准。</w:t>
      </w:r>
    </w:p>
    <w:p>
      <w:pPr>
        <w:pStyle w:val="3"/>
        <w:tabs>
          <w:tab w:val="left" w:pos="541"/>
          <w:tab w:val="left" w:pos="576"/>
        </w:tabs>
      </w:pPr>
      <w:bookmarkStart w:id="186" w:name="_Toc3323"/>
      <w:bookmarkStart w:id="187" w:name="_Toc312829637"/>
      <w:bookmarkStart w:id="188" w:name="_Toc333501137"/>
      <w:bookmarkStart w:id="189" w:name="_Toc333501426"/>
      <w:bookmarkStart w:id="190" w:name="_Toc333588678"/>
      <w:r>
        <w:rPr>
          <w:rFonts w:hint="eastAsia" w:ascii="Times New Roman" w:hAnsi="Times New Roman"/>
          <w:lang w:val="en-US" w:eastAsia="zh-CN"/>
        </w:rPr>
        <w:t>9.3  污染物总量控制</w:t>
      </w:r>
      <w:bookmarkEnd w:id="186"/>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szCs w:val="24"/>
          <w:highlight w:val="none"/>
          <w:lang w:val="en-US" w:eastAsia="zh-CN" w:bidi="ar-SA"/>
        </w:rPr>
      </w:pPr>
      <w:r>
        <w:rPr>
          <w:rFonts w:hint="eastAsia" w:ascii="Times New Roman" w:hAnsi="Times New Roman" w:eastAsia="宋体" w:cs="Times New Roman"/>
          <w:color w:val="000000" w:themeColor="text1"/>
          <w:kern w:val="0"/>
          <w:sz w:val="24"/>
          <w:szCs w:val="24"/>
          <w:highlight w:val="none"/>
          <w:lang w:val="en-US" w:eastAsia="zh-CN" w:bidi="ar-SA"/>
        </w:rPr>
        <w:t>实施污染物排放总量控制是污染控制的重要举措，污染物排放应在确保满足达标排放的前提下，同时满足区域的污染物排放总量控制目标</w:t>
      </w:r>
      <w:r>
        <w:rPr>
          <w:rFonts w:hint="eastAsia" w:ascii="Times New Roman" w:hAnsi="Times New Roman" w:cs="Times New Roman"/>
          <w:color w:val="000000" w:themeColor="text1"/>
          <w:kern w:val="0"/>
          <w:sz w:val="24"/>
          <w:szCs w:val="24"/>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szCs w:val="24"/>
          <w:highlight w:val="none"/>
          <w:lang w:val="en-US" w:eastAsia="zh-CN" w:bidi="ar-SA"/>
        </w:rPr>
      </w:pPr>
      <w:r>
        <w:rPr>
          <w:rFonts w:hint="eastAsia" w:ascii="Times New Roman" w:hAnsi="Times New Roman" w:cs="Times New Roman"/>
          <w:color w:val="000000" w:themeColor="text1"/>
          <w:kern w:val="0"/>
          <w:sz w:val="24"/>
          <w:szCs w:val="24"/>
          <w:highlight w:val="none"/>
          <w:lang w:val="en-US" w:eastAsia="zh-CN" w:bidi="ar-SA"/>
        </w:rPr>
        <w:t>本项目污染物总量控制指标，COD：0.095t/a、NH3-N：0.013t/a，由验收实际监测数据可知，该项目总量控制指标实际排放量均在环保行政主管部门控制范围内，可以实现总量达标排放。</w:t>
      </w:r>
    </w:p>
    <w:p>
      <w:pPr>
        <w:widowControl/>
        <w:jc w:val="left"/>
        <w:rPr>
          <w:b/>
          <w:bCs/>
          <w:kern w:val="0"/>
          <w:sz w:val="36"/>
          <w:szCs w:val="20"/>
        </w:rPr>
      </w:pPr>
    </w:p>
    <w:p>
      <w:pPr>
        <w:widowControl/>
        <w:jc w:val="left"/>
        <w:rPr>
          <w:b/>
          <w:bCs/>
          <w:kern w:val="0"/>
          <w:sz w:val="36"/>
          <w:szCs w:val="20"/>
        </w:rPr>
      </w:pPr>
      <w:r>
        <w:rPr>
          <w:sz w:val="36"/>
        </w:rPr>
        <w:br w:type="page"/>
      </w:r>
    </w:p>
    <w:bookmarkEnd w:id="187"/>
    <w:bookmarkEnd w:id="188"/>
    <w:bookmarkEnd w:id="189"/>
    <w:bookmarkEnd w:id="190"/>
    <w:p>
      <w:pPr>
        <w:pStyle w:val="63"/>
        <w:spacing w:beforeLines="50"/>
        <w:rPr>
          <w:rFonts w:hint="eastAsia" w:ascii="Times New Roman" w:hAnsi="Times New Roman" w:cs="Times New Roman"/>
          <w:sz w:val="36"/>
        </w:rPr>
      </w:pPr>
      <w:bookmarkStart w:id="191" w:name="_Toc312829648"/>
      <w:bookmarkStart w:id="192" w:name="_Toc333588688"/>
      <w:bookmarkStart w:id="193" w:name="_Toc333501147"/>
      <w:bookmarkStart w:id="194" w:name="_Toc333501436"/>
      <w:bookmarkStart w:id="195" w:name="_Toc20176"/>
      <w:r>
        <w:rPr>
          <w:rFonts w:hint="eastAsia" w:ascii="Times New Roman" w:hAnsi="Times New Roman" w:cs="Times New Roman"/>
          <w:sz w:val="36"/>
        </w:rPr>
        <w:t>10 验收监测结论</w:t>
      </w:r>
      <w:bookmarkEnd w:id="191"/>
      <w:bookmarkEnd w:id="192"/>
      <w:bookmarkEnd w:id="193"/>
      <w:bookmarkEnd w:id="194"/>
      <w:bookmarkEnd w:id="195"/>
    </w:p>
    <w:p>
      <w:pPr>
        <w:spacing w:line="540" w:lineRule="exact"/>
        <w:ind w:firstLine="464" w:firstLineChars="200"/>
        <w:rPr>
          <w:bCs/>
          <w:spacing w:val="-4"/>
          <w:sz w:val="28"/>
          <w:szCs w:val="28"/>
        </w:rPr>
      </w:pPr>
      <w:r>
        <w:rPr>
          <w:rFonts w:hint="eastAsia"/>
          <w:spacing w:val="-4"/>
          <w:sz w:val="24"/>
          <w:szCs w:val="24"/>
          <w:lang w:eastAsia="zh-CN"/>
        </w:rPr>
        <w:t>奉节县顺全加油站改扩建项目</w:t>
      </w:r>
      <w:r>
        <w:rPr>
          <w:spacing w:val="-4"/>
          <w:sz w:val="24"/>
          <w:szCs w:val="24"/>
        </w:rPr>
        <w:t>项目</w:t>
      </w:r>
      <w:r>
        <w:rPr>
          <w:bCs/>
          <w:color w:val="000000"/>
          <w:spacing w:val="-4"/>
          <w:sz w:val="24"/>
          <w:szCs w:val="24"/>
        </w:rPr>
        <w:t>在建</w:t>
      </w:r>
      <w:r>
        <w:rPr>
          <w:spacing w:val="-4"/>
          <w:sz w:val="24"/>
          <w:szCs w:val="24"/>
        </w:rPr>
        <w:t>设过程</w:t>
      </w:r>
      <w:r>
        <w:rPr>
          <w:bCs/>
          <w:spacing w:val="-4"/>
          <w:sz w:val="24"/>
          <w:szCs w:val="24"/>
        </w:rPr>
        <w:t>中严格执行建设项目</w:t>
      </w:r>
      <w:r>
        <w:rPr>
          <w:rFonts w:hint="eastAsia"/>
          <w:bCs/>
          <w:spacing w:val="-4"/>
          <w:sz w:val="24"/>
          <w:szCs w:val="24"/>
          <w:lang w:eastAsia="zh-CN"/>
        </w:rPr>
        <w:t>“</w:t>
      </w:r>
      <w:r>
        <w:rPr>
          <w:bCs/>
          <w:spacing w:val="-4"/>
          <w:sz w:val="24"/>
          <w:szCs w:val="24"/>
        </w:rPr>
        <w:t>三同时</w:t>
      </w:r>
      <w:r>
        <w:rPr>
          <w:rFonts w:hint="eastAsia"/>
          <w:bCs/>
          <w:spacing w:val="-4"/>
          <w:sz w:val="24"/>
          <w:szCs w:val="24"/>
          <w:lang w:eastAsia="zh-CN"/>
        </w:rPr>
        <w:t>”</w:t>
      </w:r>
      <w:r>
        <w:rPr>
          <w:bCs/>
          <w:spacing w:val="-4"/>
          <w:sz w:val="24"/>
          <w:szCs w:val="24"/>
        </w:rPr>
        <w:t>环保政策，做到了环保设施与主体工程同时设计、同时施工、同时投入运行。</w:t>
      </w:r>
    </w:p>
    <w:p>
      <w:pPr>
        <w:pStyle w:val="64"/>
        <w:rPr>
          <w:rFonts w:cs="Times New Roman"/>
          <w:sz w:val="32"/>
        </w:rPr>
      </w:pPr>
      <w:bookmarkStart w:id="196" w:name="_Toc30128"/>
      <w:r>
        <w:rPr>
          <w:rFonts w:cs="Times New Roman"/>
          <w:sz w:val="32"/>
        </w:rPr>
        <w:t>10.1</w:t>
      </w:r>
      <w:r>
        <w:rPr>
          <w:rFonts w:hint="eastAsia" w:cs="Times New Roman"/>
          <w:sz w:val="32"/>
        </w:rPr>
        <w:t>环境保护设施调试效果</w:t>
      </w:r>
      <w:bookmarkEnd w:id="196"/>
    </w:p>
    <w:p>
      <w:pPr>
        <w:spacing w:line="540" w:lineRule="exact"/>
        <w:ind w:firstLine="480" w:firstLineChars="200"/>
        <w:rPr>
          <w:sz w:val="24"/>
          <w:szCs w:val="24"/>
        </w:rPr>
      </w:pPr>
      <w:r>
        <w:rPr>
          <w:sz w:val="24"/>
          <w:szCs w:val="24"/>
        </w:rPr>
        <w:t>1、废水</w:t>
      </w:r>
    </w:p>
    <w:p>
      <w:pPr>
        <w:adjustRightInd w:val="0"/>
        <w:snapToGrid w:val="0"/>
        <w:spacing w:line="540" w:lineRule="exact"/>
        <w:ind w:firstLine="480" w:firstLineChars="200"/>
        <w:rPr>
          <w:sz w:val="24"/>
          <w:szCs w:val="24"/>
        </w:rPr>
      </w:pPr>
      <w:r>
        <w:rPr>
          <w:bCs/>
          <w:sz w:val="24"/>
          <w:szCs w:val="24"/>
        </w:rPr>
        <w:t>验收监测期间，</w:t>
      </w:r>
      <w:r>
        <w:rPr>
          <w:rFonts w:hint="eastAsia"/>
          <w:bCs/>
          <w:sz w:val="24"/>
          <w:szCs w:val="24"/>
          <w:lang w:eastAsia="zh-CN"/>
        </w:rPr>
        <w:t>奉节县顺全加油站改扩建项目外排废水COD、BOD5、SS、石油类排放浓度能够满足《污水综合排放标准》（GB8978-1996）三级标准限值要求，氨氮满足《污水排入城镇下水道水质标准》（GB/T 31962-2015）表 1.B 级标准</w:t>
      </w:r>
      <w:r>
        <w:rPr>
          <w:rFonts w:hint="eastAsia"/>
          <w:sz w:val="24"/>
          <w:szCs w:val="24"/>
        </w:rPr>
        <w:t>。</w:t>
      </w:r>
    </w:p>
    <w:p>
      <w:pPr>
        <w:spacing w:line="540" w:lineRule="exact"/>
        <w:ind w:firstLine="480" w:firstLineChars="200"/>
        <w:rPr>
          <w:sz w:val="24"/>
          <w:szCs w:val="24"/>
        </w:rPr>
      </w:pPr>
      <w:r>
        <w:rPr>
          <w:sz w:val="24"/>
          <w:szCs w:val="24"/>
        </w:rPr>
        <w:t>2、废气</w:t>
      </w:r>
    </w:p>
    <w:p>
      <w:pPr>
        <w:spacing w:line="540" w:lineRule="exact"/>
        <w:ind w:firstLine="480" w:firstLineChars="200"/>
        <w:rPr>
          <w:sz w:val="24"/>
          <w:szCs w:val="24"/>
        </w:rPr>
      </w:pPr>
      <w:r>
        <w:rPr>
          <w:rFonts w:hint="eastAsia"/>
          <w:sz w:val="24"/>
          <w:szCs w:val="24"/>
        </w:rPr>
        <w:t>验收监测期间，</w:t>
      </w:r>
      <w:r>
        <w:rPr>
          <w:rFonts w:hint="eastAsia"/>
          <w:bCs/>
          <w:sz w:val="24"/>
          <w:szCs w:val="24"/>
          <w:lang w:eastAsia="zh-CN"/>
        </w:rPr>
        <w:t>奉节县顺全加油站改扩建项目厂界无组织排放废气非甲烷总烃符合《加油站大气污染物排放标准》（GB 20952-2020）表 3</w:t>
      </w:r>
      <w:r>
        <w:rPr>
          <w:rFonts w:hint="eastAsia"/>
          <w:bCs/>
          <w:sz w:val="24"/>
          <w:szCs w:val="24"/>
        </w:rPr>
        <w:t>。</w:t>
      </w:r>
    </w:p>
    <w:p>
      <w:pPr>
        <w:spacing w:line="540" w:lineRule="exact"/>
        <w:ind w:firstLine="480" w:firstLineChars="200"/>
        <w:rPr>
          <w:sz w:val="24"/>
          <w:szCs w:val="24"/>
        </w:rPr>
      </w:pPr>
      <w:r>
        <w:rPr>
          <w:sz w:val="24"/>
          <w:szCs w:val="24"/>
        </w:rPr>
        <w:t>3、噪声</w:t>
      </w:r>
    </w:p>
    <w:p>
      <w:pPr>
        <w:spacing w:line="540" w:lineRule="exact"/>
        <w:ind w:firstLine="480" w:firstLineChars="200"/>
        <w:rPr>
          <w:sz w:val="24"/>
          <w:szCs w:val="24"/>
        </w:rPr>
      </w:pPr>
      <w:r>
        <w:rPr>
          <w:rFonts w:hint="eastAsia"/>
          <w:sz w:val="24"/>
          <w:szCs w:val="24"/>
        </w:rPr>
        <w:t>验收监测期间，</w:t>
      </w:r>
      <w:r>
        <w:rPr>
          <w:rFonts w:hint="eastAsia"/>
          <w:bCs/>
          <w:sz w:val="24"/>
          <w:szCs w:val="24"/>
          <w:lang w:eastAsia="zh-CN"/>
        </w:rPr>
        <w:t>奉节县顺全加油站改扩建项目</w:t>
      </w:r>
      <w:r>
        <w:rPr>
          <w:rFonts w:hint="eastAsia"/>
          <w:sz w:val="24"/>
          <w:szCs w:val="24"/>
        </w:rPr>
        <w:t>昼间、夜间</w:t>
      </w:r>
      <w:r>
        <w:rPr>
          <w:sz w:val="24"/>
          <w:szCs w:val="24"/>
        </w:rPr>
        <w:t>外排厂界噪声符合《工业企业厂界环境噪声排放标准》（GB12348-2008）</w:t>
      </w:r>
      <w:r>
        <w:rPr>
          <w:rFonts w:hint="eastAsia"/>
          <w:sz w:val="24"/>
          <w:szCs w:val="24"/>
          <w:lang w:val="en-US" w:eastAsia="zh-CN"/>
        </w:rPr>
        <w:t>2</w:t>
      </w:r>
      <w:r>
        <w:rPr>
          <w:rFonts w:hint="eastAsia"/>
          <w:sz w:val="24"/>
          <w:szCs w:val="24"/>
        </w:rPr>
        <w:t>类</w:t>
      </w:r>
      <w:r>
        <w:rPr>
          <w:sz w:val="24"/>
          <w:szCs w:val="24"/>
        </w:rPr>
        <w:t>区标准。</w:t>
      </w:r>
    </w:p>
    <w:p>
      <w:pPr>
        <w:spacing w:line="540" w:lineRule="exact"/>
        <w:ind w:firstLine="480" w:firstLineChars="200"/>
        <w:rPr>
          <w:sz w:val="24"/>
          <w:szCs w:val="24"/>
        </w:rPr>
      </w:pPr>
      <w:r>
        <w:rPr>
          <w:sz w:val="24"/>
          <w:szCs w:val="24"/>
        </w:rPr>
        <w:t>4、固体废物</w:t>
      </w:r>
    </w:p>
    <w:p>
      <w:pPr>
        <w:adjustRightInd w:val="0"/>
        <w:snapToGrid w:val="0"/>
        <w:spacing w:line="54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本项目产生的固体废物包括包括生活垃圾、生化池污泥、便利店包装废物、危险废物。</w:t>
      </w:r>
    </w:p>
    <w:p>
      <w:pPr>
        <w:adjustRightInd w:val="0"/>
        <w:snapToGrid w:val="0"/>
        <w:spacing w:line="540" w:lineRule="exact"/>
        <w:ind w:firstLine="480" w:firstLineChars="200"/>
        <w:rPr>
          <w:bCs/>
          <w:sz w:val="24"/>
          <w:szCs w:val="24"/>
        </w:rPr>
      </w:pPr>
      <w:r>
        <w:rPr>
          <w:rFonts w:hint="eastAsia" w:asciiTheme="minorEastAsia" w:hAnsiTheme="minorEastAsia" w:eastAsiaTheme="minorEastAsia"/>
          <w:sz w:val="24"/>
          <w:szCs w:val="24"/>
          <w:lang w:eastAsia="zh-CN"/>
        </w:rPr>
        <w:t>油罐清洗废物、隔油池油泥、废油、含油棉纱及手套、油水混合物等危险废物暂存于铁桶内，定期交有危废资质单位处理；生活垃圾由环卫部门收集后处理，生化池污泥由由指定单位定期清掏并送城市生活垃圾填埋场处置</w:t>
      </w:r>
      <w:r>
        <w:rPr>
          <w:rFonts w:hint="eastAsia" w:asciiTheme="minorEastAsia" w:hAnsiTheme="minorEastAsia" w:eastAsiaTheme="minorEastAsia"/>
          <w:bCs/>
          <w:sz w:val="24"/>
          <w:szCs w:val="24"/>
        </w:rPr>
        <w:t>。</w:t>
      </w:r>
    </w:p>
    <w:p>
      <w:pPr>
        <w:spacing w:line="540" w:lineRule="exact"/>
        <w:ind w:firstLine="480" w:firstLineChars="200"/>
        <w:rPr>
          <w:sz w:val="24"/>
          <w:szCs w:val="24"/>
        </w:rPr>
      </w:pPr>
      <w:r>
        <w:rPr>
          <w:rFonts w:hint="eastAsia"/>
          <w:sz w:val="24"/>
          <w:szCs w:val="24"/>
        </w:rPr>
        <w:t>本项目</w:t>
      </w:r>
      <w:r>
        <w:rPr>
          <w:sz w:val="24"/>
          <w:szCs w:val="24"/>
        </w:rPr>
        <w:t>固体废物</w:t>
      </w:r>
      <w:r>
        <w:rPr>
          <w:rFonts w:hint="eastAsia"/>
          <w:sz w:val="24"/>
          <w:szCs w:val="24"/>
        </w:rPr>
        <w:t>处理措施落实了</w:t>
      </w:r>
      <w:r>
        <w:rPr>
          <w:sz w:val="24"/>
          <w:szCs w:val="24"/>
        </w:rPr>
        <w:t>环评报告</w:t>
      </w:r>
      <w:r>
        <w:rPr>
          <w:rFonts w:hint="eastAsia"/>
          <w:sz w:val="24"/>
          <w:szCs w:val="24"/>
          <w:lang w:eastAsia="zh-CN"/>
        </w:rPr>
        <w:t>表</w:t>
      </w:r>
      <w:r>
        <w:rPr>
          <w:sz w:val="24"/>
          <w:szCs w:val="24"/>
        </w:rPr>
        <w:t>及环评批复要求。</w:t>
      </w:r>
    </w:p>
    <w:p>
      <w:pPr>
        <w:numPr>
          <w:ilvl w:val="0"/>
          <w:numId w:val="2"/>
        </w:numPr>
        <w:spacing w:line="540" w:lineRule="exact"/>
        <w:ind w:firstLine="480" w:firstLineChars="200"/>
        <w:rPr>
          <w:rFonts w:hint="eastAsia"/>
          <w:sz w:val="24"/>
          <w:szCs w:val="24"/>
          <w:lang w:val="en-US" w:eastAsia="zh-CN"/>
        </w:rPr>
      </w:pPr>
      <w:r>
        <w:rPr>
          <w:rFonts w:hint="eastAsia"/>
          <w:sz w:val="24"/>
          <w:szCs w:val="24"/>
          <w:lang w:val="en-US" w:eastAsia="zh-CN"/>
        </w:rPr>
        <w:t>其他</w:t>
      </w:r>
    </w:p>
    <w:p>
      <w:pPr>
        <w:spacing w:line="540" w:lineRule="exact"/>
        <w:ind w:firstLine="480" w:firstLineChars="2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该项目主要从事</w:t>
      </w:r>
      <w:r>
        <w:rPr>
          <w:rFonts w:hint="eastAsia" w:ascii="Times New Roman" w:hAnsi="Times New Roman" w:eastAsia="宋体" w:cs="Times New Roman"/>
          <w:bCs/>
          <w:sz w:val="24"/>
          <w:szCs w:val="24"/>
          <w:lang w:eastAsia="zh-CN"/>
        </w:rPr>
        <w:t>机动车燃油零售项目</w:t>
      </w:r>
      <w:r>
        <w:rPr>
          <w:rFonts w:hint="eastAsia" w:ascii="Times New Roman" w:hAnsi="Times New Roman" w:eastAsia="宋体" w:cs="Times New Roman"/>
          <w:bCs/>
          <w:sz w:val="24"/>
          <w:szCs w:val="24"/>
          <w:lang w:val="en-US" w:eastAsia="zh-CN"/>
        </w:rPr>
        <w:t>，行业划分属于汽车、摩托车、零配件和燃料及其他动力销售 526，位于</w:t>
      </w:r>
      <w:r>
        <w:rPr>
          <w:rFonts w:hint="eastAsia" w:cs="Times New Roman"/>
          <w:bCs/>
          <w:sz w:val="24"/>
          <w:szCs w:val="24"/>
          <w:lang w:val="en-US" w:eastAsia="zh-CN"/>
        </w:rPr>
        <w:t>乡镇</w:t>
      </w:r>
      <w:r>
        <w:rPr>
          <w:rFonts w:hint="eastAsia" w:ascii="Times New Roman" w:hAnsi="Times New Roman" w:eastAsia="宋体" w:cs="Times New Roman"/>
          <w:bCs/>
          <w:sz w:val="24"/>
          <w:szCs w:val="24"/>
          <w:lang w:val="en-US" w:eastAsia="zh-CN"/>
        </w:rPr>
        <w:t>建成区的加油站，根据固定污染源排污许可证分类管理名录（2019 年版）的相关要求，属于</w:t>
      </w:r>
      <w:r>
        <w:rPr>
          <w:rFonts w:hint="eastAsia" w:cs="Times New Roman"/>
          <w:bCs/>
          <w:sz w:val="24"/>
          <w:szCs w:val="24"/>
          <w:lang w:val="en-US" w:eastAsia="zh-CN"/>
        </w:rPr>
        <w:t>登记管理</w:t>
      </w:r>
      <w:r>
        <w:rPr>
          <w:rFonts w:hint="eastAsia" w:ascii="Times New Roman" w:hAnsi="Times New Roman" w:eastAsia="宋体" w:cs="Times New Roman"/>
          <w:bCs/>
          <w:sz w:val="24"/>
          <w:szCs w:val="24"/>
          <w:lang w:val="en-US" w:eastAsia="zh-CN"/>
        </w:rPr>
        <w:t>，</w:t>
      </w:r>
      <w:r>
        <w:rPr>
          <w:rFonts w:hint="eastAsia" w:cs="Times New Roman"/>
          <w:bCs/>
          <w:sz w:val="24"/>
          <w:szCs w:val="24"/>
          <w:lang w:val="en-US" w:eastAsia="zh-CN"/>
        </w:rPr>
        <w:t>无需</w:t>
      </w:r>
      <w:r>
        <w:rPr>
          <w:rFonts w:hint="eastAsia" w:ascii="Times New Roman" w:hAnsi="Times New Roman" w:eastAsia="宋体" w:cs="Times New Roman"/>
          <w:bCs/>
          <w:sz w:val="24"/>
          <w:szCs w:val="24"/>
          <w:lang w:val="en-US" w:eastAsia="zh-CN"/>
        </w:rPr>
        <w:t>办理排污许可证。企业于202</w:t>
      </w:r>
      <w:r>
        <w:rPr>
          <w:rFonts w:hint="eastAsia" w:cs="Times New Roman"/>
          <w:bCs/>
          <w:sz w:val="24"/>
          <w:szCs w:val="24"/>
          <w:lang w:val="en-US" w:eastAsia="zh-CN"/>
        </w:rPr>
        <w:t>0</w:t>
      </w:r>
      <w:r>
        <w:rPr>
          <w:rFonts w:hint="eastAsia" w:ascii="Times New Roman" w:hAnsi="Times New Roman" w:eastAsia="宋体" w:cs="Times New Roman"/>
          <w:bCs/>
          <w:sz w:val="24"/>
          <w:szCs w:val="24"/>
          <w:lang w:val="en-US" w:eastAsia="zh-CN"/>
        </w:rPr>
        <w:t>年</w:t>
      </w:r>
      <w:r>
        <w:rPr>
          <w:rFonts w:hint="eastAsia" w:cs="Times New Roman"/>
          <w:bCs/>
          <w:sz w:val="24"/>
          <w:szCs w:val="24"/>
          <w:lang w:val="en-US" w:eastAsia="zh-CN"/>
        </w:rPr>
        <w:t>5</w:t>
      </w:r>
      <w:r>
        <w:rPr>
          <w:rFonts w:hint="eastAsia" w:ascii="Times New Roman" w:hAnsi="Times New Roman" w:eastAsia="宋体" w:cs="Times New Roman"/>
          <w:bCs/>
          <w:sz w:val="24"/>
          <w:szCs w:val="24"/>
          <w:lang w:val="en-US" w:eastAsia="zh-CN"/>
        </w:rPr>
        <w:t>月</w:t>
      </w:r>
      <w:r>
        <w:rPr>
          <w:rFonts w:hint="eastAsia" w:cs="Times New Roman"/>
          <w:bCs/>
          <w:sz w:val="24"/>
          <w:szCs w:val="24"/>
          <w:lang w:val="en-US" w:eastAsia="zh-CN"/>
        </w:rPr>
        <w:t>27</w:t>
      </w:r>
      <w:r>
        <w:rPr>
          <w:rFonts w:hint="eastAsia" w:ascii="Times New Roman" w:hAnsi="Times New Roman" w:eastAsia="宋体" w:cs="Times New Roman"/>
          <w:bCs/>
          <w:sz w:val="24"/>
          <w:szCs w:val="24"/>
          <w:lang w:val="en-US" w:eastAsia="zh-CN"/>
        </w:rPr>
        <w:t>日</w:t>
      </w:r>
      <w:r>
        <w:rPr>
          <w:rFonts w:hint="eastAsia" w:cs="Times New Roman"/>
          <w:bCs/>
          <w:sz w:val="24"/>
          <w:szCs w:val="24"/>
          <w:lang w:val="en-US" w:eastAsia="zh-CN"/>
        </w:rPr>
        <w:t>进行登记</w:t>
      </w:r>
      <w:r>
        <w:rPr>
          <w:rFonts w:hint="eastAsia" w:ascii="Times New Roman" w:hAnsi="Times New Roman" w:eastAsia="宋体" w:cs="Times New Roman"/>
          <w:bCs/>
          <w:sz w:val="24"/>
          <w:szCs w:val="24"/>
          <w:lang w:val="en-US" w:eastAsia="zh-CN"/>
        </w:rPr>
        <w:t>。许可证编号：</w:t>
      </w:r>
      <w:r>
        <w:rPr>
          <w:rFonts w:hint="eastAsia" w:cs="Times New Roman"/>
          <w:bCs/>
          <w:sz w:val="24"/>
          <w:szCs w:val="24"/>
          <w:lang w:val="en-US" w:eastAsia="zh-CN"/>
        </w:rPr>
        <w:t>91500236MA5YR5FU9N001X</w:t>
      </w:r>
      <w:r>
        <w:rPr>
          <w:rFonts w:hint="eastAsia" w:ascii="Times New Roman" w:hAnsi="Times New Roman" w:eastAsia="宋体" w:cs="Times New Roman"/>
          <w:bCs/>
          <w:sz w:val="24"/>
          <w:szCs w:val="24"/>
          <w:lang w:val="en-US" w:eastAsia="zh-CN"/>
        </w:rPr>
        <w:t>。项目在建设及试生产期间没有居民投诉。</w:t>
      </w:r>
    </w:p>
    <w:p>
      <w:pPr>
        <w:pStyle w:val="64"/>
        <w:rPr>
          <w:rFonts w:cs="Times New Roman"/>
          <w:sz w:val="32"/>
        </w:rPr>
      </w:pPr>
      <w:bookmarkStart w:id="197" w:name="_Toc5285"/>
      <w:r>
        <w:rPr>
          <w:rFonts w:cs="Times New Roman"/>
          <w:sz w:val="32"/>
        </w:rPr>
        <w:t>10.</w:t>
      </w:r>
      <w:r>
        <w:rPr>
          <w:rFonts w:hint="eastAsia" w:cs="Times New Roman"/>
          <w:sz w:val="32"/>
        </w:rPr>
        <w:t>2</w:t>
      </w:r>
      <w:r>
        <w:rPr>
          <w:rFonts w:cs="Times New Roman"/>
          <w:sz w:val="32"/>
        </w:rPr>
        <w:t>环境风险措施检查结论</w:t>
      </w:r>
      <w:bookmarkEnd w:id="197"/>
    </w:p>
    <w:p>
      <w:pPr>
        <w:adjustRightInd w:val="0"/>
        <w:snapToGrid w:val="0"/>
        <w:spacing w:line="540" w:lineRule="exact"/>
        <w:ind w:firstLine="480" w:firstLineChars="200"/>
        <w:rPr>
          <w:rFonts w:hAnsiTheme="minorEastAsia" w:eastAsiaTheme="minorEastAsia"/>
          <w:bCs/>
          <w:sz w:val="28"/>
          <w:szCs w:val="28"/>
        </w:rPr>
      </w:pPr>
      <w:r>
        <w:rPr>
          <w:rFonts w:hint="eastAsia" w:asciiTheme="minorEastAsia" w:hAnsiTheme="minorEastAsia" w:eastAsiaTheme="minorEastAsia"/>
          <w:bCs/>
          <w:sz w:val="24"/>
          <w:szCs w:val="24"/>
        </w:rPr>
        <w:t>本项目编制了《突发环境事件应急预案》、《突发环境事件风险评估报告》确保事故发生时能够得到及时有效的处理。本项目油罐均为双层油罐，设置了液位仪和测漏仪，若油罐破裂，油品泄漏在罐内，不会外泄，同时终端会声音报警，罐池采用防渗钢筋混凝土整体浇筑，能有效防止事故的发生。本项目配</w:t>
      </w:r>
      <w:r>
        <w:rPr>
          <w:rFonts w:hAnsiTheme="minorEastAsia" w:eastAsiaTheme="minorEastAsia"/>
          <w:bCs/>
          <w:sz w:val="24"/>
          <w:szCs w:val="24"/>
        </w:rPr>
        <w:t>备应急物资与装备</w:t>
      </w:r>
      <w:r>
        <w:rPr>
          <w:rFonts w:hint="eastAsia" w:hAnsiTheme="minorEastAsia" w:eastAsiaTheme="minorEastAsia"/>
          <w:bCs/>
          <w:sz w:val="24"/>
          <w:szCs w:val="24"/>
        </w:rPr>
        <w:t>，事故发生时能够得到及时有效的处理。</w:t>
      </w:r>
    </w:p>
    <w:p>
      <w:pPr>
        <w:pStyle w:val="64"/>
        <w:rPr>
          <w:rFonts w:cs="Times New Roman"/>
          <w:sz w:val="32"/>
        </w:rPr>
      </w:pPr>
      <w:bookmarkStart w:id="198" w:name="_Toc13049"/>
      <w:r>
        <w:rPr>
          <w:rFonts w:cs="Times New Roman"/>
          <w:sz w:val="32"/>
        </w:rPr>
        <w:t>10.</w:t>
      </w:r>
      <w:r>
        <w:rPr>
          <w:rFonts w:hint="eastAsia" w:cs="Times New Roman"/>
          <w:sz w:val="32"/>
        </w:rPr>
        <w:t>3综合结论</w:t>
      </w:r>
      <w:bookmarkEnd w:id="198"/>
    </w:p>
    <w:p>
      <w:pPr>
        <w:adjustRightInd w:val="0"/>
        <w:snapToGrid w:val="0"/>
        <w:spacing w:line="540" w:lineRule="exact"/>
        <w:ind w:firstLine="480" w:firstLineChars="200"/>
        <w:rPr>
          <w:rFonts w:asciiTheme="minorEastAsia" w:hAnsiTheme="minorEastAsia" w:eastAsiaTheme="minorEastAsia"/>
          <w:bCs/>
          <w:sz w:val="28"/>
          <w:szCs w:val="28"/>
        </w:rPr>
      </w:pPr>
      <w:r>
        <w:rPr>
          <w:rFonts w:hint="eastAsia"/>
          <w:bCs/>
          <w:sz w:val="24"/>
          <w:szCs w:val="24"/>
          <w:lang w:eastAsia="zh-CN"/>
        </w:rPr>
        <w:t>奉节县顺全加油站改扩建项目</w:t>
      </w:r>
      <w:r>
        <w:rPr>
          <w:rFonts w:asciiTheme="minorEastAsia" w:hAnsiTheme="minorEastAsia" w:eastAsiaTheme="minorEastAsia"/>
          <w:bCs/>
          <w:sz w:val="24"/>
          <w:szCs w:val="24"/>
        </w:rPr>
        <w:t>建设前环境保护审查、审批手续完备，工程在设计、施工和营运过程中采取的污染防治措施有效，环境保护设施及其他措施已基本按批准的环境影响报告</w:t>
      </w:r>
      <w:r>
        <w:rPr>
          <w:rFonts w:hint="eastAsia" w:asciiTheme="minorEastAsia" w:hAnsiTheme="minorEastAsia" w:eastAsiaTheme="minorEastAsia"/>
          <w:bCs/>
          <w:sz w:val="24"/>
          <w:szCs w:val="24"/>
        </w:rPr>
        <w:t>表</w:t>
      </w:r>
      <w:r>
        <w:rPr>
          <w:rFonts w:asciiTheme="minorEastAsia" w:hAnsiTheme="minorEastAsia" w:eastAsiaTheme="minorEastAsia"/>
          <w:bCs/>
          <w:sz w:val="24"/>
          <w:szCs w:val="24"/>
        </w:rPr>
        <w:t>的要求落实，达到环评和环保局批复提出的环境保护和管理要求，</w:t>
      </w:r>
      <w:r>
        <w:rPr>
          <w:rFonts w:hint="eastAsia" w:asciiTheme="minorEastAsia" w:hAnsiTheme="minorEastAsia" w:eastAsiaTheme="minorEastAsia"/>
          <w:bCs/>
          <w:sz w:val="24"/>
          <w:szCs w:val="24"/>
        </w:rPr>
        <w:t>试运营期间</w:t>
      </w:r>
      <w:r>
        <w:rPr>
          <w:rFonts w:asciiTheme="minorEastAsia" w:hAnsiTheme="minorEastAsia" w:eastAsiaTheme="minorEastAsia"/>
          <w:bCs/>
          <w:sz w:val="24"/>
          <w:szCs w:val="24"/>
        </w:rPr>
        <w:t>无污染投诉</w:t>
      </w:r>
      <w:r>
        <w:rPr>
          <w:rFonts w:hint="eastAsia" w:asciiTheme="minorEastAsia" w:hAnsiTheme="minorEastAsia" w:eastAsiaTheme="minorEastAsia"/>
          <w:bCs/>
          <w:sz w:val="24"/>
          <w:szCs w:val="24"/>
        </w:rPr>
        <w:t>，建议通过本项目环境保护竣工验收。</w:t>
      </w:r>
    </w:p>
    <w:p>
      <w:pPr>
        <w:pStyle w:val="64"/>
        <w:rPr>
          <w:rFonts w:cs="Times New Roman"/>
          <w:sz w:val="32"/>
        </w:rPr>
      </w:pPr>
      <w:bookmarkStart w:id="199" w:name="_Toc1176"/>
      <w:r>
        <w:rPr>
          <w:rFonts w:cs="Times New Roman"/>
          <w:sz w:val="32"/>
        </w:rPr>
        <w:t>10.</w:t>
      </w:r>
      <w:r>
        <w:rPr>
          <w:rFonts w:hint="eastAsia" w:cs="Times New Roman"/>
          <w:sz w:val="32"/>
        </w:rPr>
        <w:t>4建议</w:t>
      </w:r>
      <w:bookmarkEnd w:id="199"/>
    </w:p>
    <w:p>
      <w:pPr>
        <w:adjustRightInd w:val="0"/>
        <w:snapToGrid w:val="0"/>
        <w:spacing w:line="540" w:lineRule="exact"/>
        <w:ind w:firstLine="480" w:firstLineChars="200"/>
        <w:rPr>
          <w:sz w:val="24"/>
          <w:szCs w:val="24"/>
        </w:rPr>
      </w:pPr>
      <w:r>
        <w:rPr>
          <w:sz w:val="24"/>
          <w:szCs w:val="24"/>
        </w:rPr>
        <w:t>（</w:t>
      </w:r>
      <w:r>
        <w:rPr>
          <w:rFonts w:hint="eastAsia"/>
          <w:sz w:val="24"/>
          <w:szCs w:val="24"/>
        </w:rPr>
        <w:t>1</w:t>
      </w:r>
      <w:r>
        <w:rPr>
          <w:sz w:val="24"/>
          <w:szCs w:val="24"/>
        </w:rPr>
        <w:t>）</w:t>
      </w:r>
      <w:r>
        <w:rPr>
          <w:rFonts w:hint="eastAsia"/>
          <w:sz w:val="24"/>
          <w:szCs w:val="24"/>
        </w:rPr>
        <w:t>加强厂区绿化，减少外环境对本项目的影响。</w:t>
      </w:r>
    </w:p>
    <w:p>
      <w:pPr>
        <w:adjustRightInd w:val="0"/>
        <w:snapToGrid w:val="0"/>
        <w:spacing w:line="540" w:lineRule="exact"/>
        <w:ind w:firstLine="480" w:firstLineChars="200"/>
        <w:rPr>
          <w:sz w:val="24"/>
          <w:szCs w:val="24"/>
        </w:rPr>
      </w:pPr>
      <w:r>
        <w:rPr>
          <w:rFonts w:hint="eastAsia"/>
          <w:sz w:val="24"/>
          <w:szCs w:val="24"/>
        </w:rPr>
        <w:t>（2）加强环保设施的运行管理和维护，确保环保设施处于良好运行状态，以保证污染治理设施的处理效果。</w:t>
      </w:r>
    </w:p>
    <w:p>
      <w:pPr>
        <w:adjustRightInd w:val="0"/>
        <w:snapToGrid w:val="0"/>
        <w:spacing w:line="540" w:lineRule="exact"/>
        <w:ind w:firstLine="480" w:firstLineChars="200"/>
        <w:rPr>
          <w:sz w:val="24"/>
          <w:szCs w:val="24"/>
        </w:rPr>
      </w:pPr>
      <w:r>
        <w:rPr>
          <w:rFonts w:hint="eastAsia"/>
          <w:sz w:val="24"/>
          <w:szCs w:val="24"/>
        </w:rPr>
        <w:t>（3）制定环境管理制度，提高工作人员的环境保护意识。</w:t>
      </w:r>
    </w:p>
    <w:p>
      <w:pPr>
        <w:adjustRightInd w:val="0"/>
        <w:snapToGrid w:val="0"/>
        <w:spacing w:line="540" w:lineRule="exact"/>
        <w:ind w:firstLine="480" w:firstLineChars="200"/>
        <w:rPr>
          <w:rFonts w:hint="eastAsia" w:eastAsia="宋体"/>
          <w:sz w:val="36"/>
          <w:lang w:eastAsia="zh-CN"/>
        </w:rPr>
        <w:sectPr>
          <w:pgSz w:w="11906" w:h="16838"/>
          <w:pgMar w:top="1701" w:right="1418" w:bottom="1701" w:left="1418" w:header="851" w:footer="992" w:gutter="0"/>
          <w:cols w:space="425" w:num="1"/>
          <w:docGrid w:type="lines" w:linePitch="312" w:charSpace="0"/>
        </w:sectPr>
      </w:pPr>
      <w:r>
        <w:rPr>
          <w:rFonts w:hint="eastAsia"/>
          <w:sz w:val="24"/>
          <w:szCs w:val="24"/>
        </w:rPr>
        <w:t>（4）做好危险废物的临时储存，严格执行</w:t>
      </w:r>
      <w:r>
        <w:rPr>
          <w:sz w:val="24"/>
          <w:szCs w:val="24"/>
        </w:rPr>
        <w:t>《危险废物贮存污染控制标准》（</w:t>
      </w:r>
      <w:r>
        <w:rPr>
          <w:rFonts w:hint="eastAsia"/>
          <w:sz w:val="24"/>
          <w:szCs w:val="24"/>
        </w:rPr>
        <w:t>GB18597-2023</w:t>
      </w:r>
      <w:r>
        <w:rPr>
          <w:sz w:val="24"/>
          <w:szCs w:val="24"/>
        </w:rPr>
        <w:t>）</w:t>
      </w:r>
      <w:r>
        <w:rPr>
          <w:rFonts w:hint="eastAsia"/>
          <w:sz w:val="24"/>
          <w:szCs w:val="24"/>
          <w:lang w:eastAsia="zh-CN"/>
        </w:rPr>
        <w:t>。</w:t>
      </w:r>
    </w:p>
    <w:p>
      <w:pPr>
        <w:widowControl/>
        <w:spacing w:line="360" w:lineRule="auto"/>
        <w:ind w:firstLine="560" w:firstLineChars="200"/>
        <w:rPr>
          <w:rFonts w:hint="eastAsia" w:ascii="Times New Roman" w:hAnsi="Times New Roman" w:eastAsia="宋体" w:cs="Times New Roman"/>
          <w:b/>
          <w:color w:val="auto"/>
          <w:sz w:val="28"/>
          <w:szCs w:val="22"/>
          <w:lang w:eastAsia="zh-CN"/>
        </w:rPr>
      </w:pPr>
      <w:r>
        <w:rPr>
          <w:rFonts w:hint="eastAsia" w:ascii="Times New Roman" w:hAnsi="Times New Roman" w:eastAsia="宋体" w:cs="Times New Roman"/>
          <w:b/>
          <w:color w:val="auto"/>
          <w:sz w:val="28"/>
          <w:szCs w:val="22"/>
          <w:lang w:eastAsia="zh-CN"/>
        </w:rPr>
        <w:t>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szCs w:val="24"/>
        </w:rPr>
      </w:pPr>
      <w:r>
        <w:rPr>
          <w:bCs/>
          <w:sz w:val="24"/>
          <w:szCs w:val="24"/>
        </w:rPr>
        <w:t>附图1：项目地理位置图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szCs w:val="24"/>
        </w:rPr>
      </w:pPr>
      <w:r>
        <w:rPr>
          <w:bCs/>
          <w:sz w:val="24"/>
          <w:szCs w:val="24"/>
        </w:rPr>
        <w:t>附图</w:t>
      </w:r>
      <w:r>
        <w:rPr>
          <w:rFonts w:hint="eastAsia"/>
          <w:bCs/>
          <w:sz w:val="24"/>
          <w:szCs w:val="24"/>
          <w:lang w:val="en-US" w:eastAsia="zh-CN"/>
        </w:rPr>
        <w:t>2</w:t>
      </w:r>
      <w:r>
        <w:rPr>
          <w:bCs/>
          <w:sz w:val="24"/>
          <w:szCs w:val="24"/>
        </w:rPr>
        <w:t>：项目</w:t>
      </w:r>
      <w:r>
        <w:rPr>
          <w:rFonts w:hint="eastAsia"/>
          <w:bCs/>
          <w:sz w:val="24"/>
          <w:szCs w:val="24"/>
        </w:rPr>
        <w:t>总平面布置图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szCs w:val="24"/>
        </w:rPr>
      </w:pPr>
      <w:r>
        <w:rPr>
          <w:bCs/>
          <w:sz w:val="24"/>
          <w:szCs w:val="24"/>
        </w:rPr>
        <w:t>附图</w:t>
      </w:r>
      <w:r>
        <w:rPr>
          <w:rFonts w:hint="eastAsia"/>
          <w:bCs/>
          <w:sz w:val="24"/>
          <w:szCs w:val="24"/>
          <w:lang w:val="en-US" w:eastAsia="zh-CN"/>
        </w:rPr>
        <w:t>3</w:t>
      </w:r>
      <w:r>
        <w:rPr>
          <w:bCs/>
          <w:sz w:val="24"/>
          <w:szCs w:val="24"/>
        </w:rPr>
        <w:t>：</w:t>
      </w:r>
      <w:r>
        <w:rPr>
          <w:rFonts w:hint="eastAsia"/>
          <w:bCs/>
          <w:sz w:val="24"/>
          <w:szCs w:val="24"/>
        </w:rPr>
        <w:t>项目</w:t>
      </w:r>
      <w:r>
        <w:rPr>
          <w:rFonts w:hint="eastAsia"/>
          <w:bCs/>
          <w:sz w:val="24"/>
          <w:szCs w:val="24"/>
          <w:lang w:eastAsia="zh-CN"/>
        </w:rPr>
        <w:t>给排水</w:t>
      </w:r>
      <w:r>
        <w:rPr>
          <w:rFonts w:hint="eastAsia"/>
          <w:bCs/>
          <w:sz w:val="24"/>
          <w:szCs w:val="24"/>
        </w:rPr>
        <w:t xml:space="preserve">管网图 </w:t>
      </w:r>
    </w:p>
    <w:p>
      <w:pPr>
        <w:pStyle w:val="63"/>
        <w:rPr>
          <w:rFonts w:hint="eastAsia" w:cs="Times New Roman"/>
          <w:sz w:val="36"/>
          <w:lang w:eastAsia="zh-CN"/>
        </w:rPr>
      </w:pPr>
    </w:p>
    <w:p>
      <w:pPr>
        <w:widowControl/>
        <w:spacing w:line="360" w:lineRule="auto"/>
        <w:ind w:firstLine="560" w:firstLineChars="200"/>
        <w:rPr>
          <w:rFonts w:hint="eastAsia" w:ascii="Times New Roman" w:hAnsi="Times New Roman" w:eastAsia="宋体" w:cs="Times New Roman"/>
          <w:b/>
          <w:color w:val="auto"/>
          <w:sz w:val="28"/>
          <w:szCs w:val="22"/>
          <w:lang w:eastAsia="zh-CN"/>
        </w:rPr>
      </w:pPr>
      <w:r>
        <w:rPr>
          <w:rFonts w:hint="eastAsia" w:ascii="Times New Roman" w:hAnsi="Times New Roman" w:eastAsia="宋体" w:cs="Times New Roman"/>
          <w:b/>
          <w:color w:val="auto"/>
          <w:sz w:val="28"/>
          <w:szCs w:val="22"/>
          <w:lang w:eastAsia="zh-CN"/>
        </w:rPr>
        <w:t>附 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szCs w:val="24"/>
          <w:lang w:val="en-US" w:eastAsia="zh-CN"/>
        </w:rPr>
      </w:pPr>
      <w:r>
        <w:rPr>
          <w:rFonts w:hint="eastAsia"/>
          <w:bCs/>
          <w:sz w:val="24"/>
          <w:szCs w:val="24"/>
        </w:rPr>
        <w:t>1、</w:t>
      </w:r>
      <w:r>
        <w:rPr>
          <w:bCs/>
          <w:sz w:val="24"/>
          <w:szCs w:val="24"/>
        </w:rPr>
        <w:t>重庆市</w:t>
      </w:r>
      <w:r>
        <w:rPr>
          <w:rFonts w:hint="eastAsia"/>
          <w:bCs/>
          <w:sz w:val="24"/>
          <w:szCs w:val="24"/>
          <w:lang w:eastAsia="zh-CN"/>
        </w:rPr>
        <w:t>奉节县生态环境局（渝（奉）环准[2017]041号）</w:t>
      </w:r>
      <w:r>
        <w:rPr>
          <w:bCs/>
          <w:sz w:val="24"/>
          <w:szCs w:val="24"/>
        </w:rPr>
        <w:t>《重庆市建设项目环境影响评价文件批准书》</w:t>
      </w:r>
      <w:r>
        <w:rPr>
          <w:rFonts w:hint="eastAsia"/>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szCs w:val="24"/>
          <w:lang w:eastAsia="zh-CN"/>
        </w:rPr>
      </w:pPr>
      <w:r>
        <w:rPr>
          <w:color w:val="000000" w:themeColor="text1"/>
          <w:sz w:val="24"/>
          <w:szCs w:val="24"/>
        </w:rPr>
        <w:t>2</w:t>
      </w:r>
      <w:r>
        <w:rPr>
          <w:rFonts w:hAnsi="宋体"/>
          <w:color w:val="000000" w:themeColor="text1"/>
          <w:sz w:val="24"/>
          <w:szCs w:val="24"/>
        </w:rPr>
        <w:t>、</w:t>
      </w:r>
      <w:r>
        <w:rPr>
          <w:rFonts w:hint="eastAsia"/>
          <w:b w:val="0"/>
          <w:bCs/>
          <w:color w:val="000000" w:themeColor="text1"/>
          <w:sz w:val="24"/>
          <w:szCs w:val="24"/>
          <w:lang w:val="en-US" w:eastAsia="zh-CN"/>
        </w:rPr>
        <w:t>重庆绿创环境检测技术有限公司</w:t>
      </w:r>
      <w:r>
        <w:rPr>
          <w:b w:val="0"/>
          <w:bCs/>
          <w:color w:val="000000" w:themeColor="text1"/>
          <w:sz w:val="24"/>
          <w:szCs w:val="24"/>
        </w:rPr>
        <w:t>《</w:t>
      </w:r>
      <w:r>
        <w:rPr>
          <w:rFonts w:hint="eastAsia"/>
          <w:b w:val="0"/>
          <w:bCs/>
          <w:color w:val="000000" w:themeColor="text1"/>
          <w:sz w:val="24"/>
          <w:szCs w:val="24"/>
          <w:lang w:eastAsia="zh-CN"/>
        </w:rPr>
        <w:t>验收监</w:t>
      </w:r>
      <w:r>
        <w:rPr>
          <w:rFonts w:hint="eastAsia"/>
          <w:b w:val="0"/>
          <w:bCs/>
          <w:color w:val="000000" w:themeColor="text1"/>
          <w:sz w:val="24"/>
          <w:szCs w:val="24"/>
        </w:rPr>
        <w:t>测</w:t>
      </w:r>
      <w:r>
        <w:rPr>
          <w:b w:val="0"/>
          <w:bCs/>
          <w:color w:val="000000" w:themeColor="text1"/>
          <w:sz w:val="24"/>
          <w:szCs w:val="24"/>
        </w:rPr>
        <w:t>报告》（</w:t>
      </w:r>
      <w:r>
        <w:rPr>
          <w:rFonts w:hint="eastAsia"/>
          <w:b w:val="0"/>
          <w:bCs/>
          <w:color w:val="000000" w:themeColor="text1"/>
          <w:sz w:val="24"/>
          <w:szCs w:val="24"/>
          <w:lang w:eastAsia="zh-CN"/>
        </w:rPr>
        <w:t>绿创环检字【2024]YS第021号</w:t>
      </w:r>
      <w:r>
        <w:rPr>
          <w:b w:val="0"/>
          <w:bCs/>
          <w:color w:val="000000" w:themeColor="text1"/>
          <w:sz w:val="24"/>
          <w:szCs w:val="24"/>
        </w:rPr>
        <w:t>）</w:t>
      </w:r>
      <w:r>
        <w:rPr>
          <w:rFonts w:hint="eastAsia"/>
          <w:b w:val="0"/>
          <w:bCs/>
          <w:color w:val="000000" w:themeColor="text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3、</w:t>
      </w:r>
      <w:r>
        <w:rPr>
          <w:rFonts w:hint="eastAsia" w:cs="Times New Roman"/>
          <w:bCs/>
          <w:sz w:val="24"/>
          <w:szCs w:val="24"/>
          <w:lang w:val="en-US" w:eastAsia="zh-CN"/>
        </w:rPr>
        <w:t>登记回执91500236MA5YR5FU9N001X</w:t>
      </w:r>
      <w:r>
        <w:rPr>
          <w:rFonts w:hint="eastAsia" w:ascii="Times New Roman" w:hAnsi="Times New Roman" w:eastAsia="宋体" w:cs="Times New Roman"/>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4、危废协议。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szCs w:val="24"/>
          <w:lang w:val="en-US" w:eastAsia="zh-CN"/>
        </w:rPr>
      </w:pPr>
    </w:p>
    <w:p>
      <w:pPr>
        <w:widowControl/>
        <w:spacing w:line="360" w:lineRule="auto"/>
        <w:ind w:firstLine="560" w:firstLineChars="200"/>
        <w:rPr>
          <w:rFonts w:hint="eastAsia" w:ascii="Times New Roman" w:hAnsi="Times New Roman" w:eastAsia="宋体" w:cs="Times New Roman"/>
          <w:b/>
          <w:color w:val="auto"/>
          <w:sz w:val="28"/>
          <w:szCs w:val="22"/>
          <w:lang w:val="en-US" w:eastAsia="zh-CN"/>
        </w:rPr>
      </w:pPr>
      <w:r>
        <w:rPr>
          <w:rFonts w:hint="eastAsia" w:ascii="Times New Roman" w:hAnsi="Times New Roman" w:eastAsia="宋体" w:cs="Times New Roman"/>
          <w:b/>
          <w:color w:val="auto"/>
          <w:sz w:val="28"/>
          <w:szCs w:val="22"/>
          <w:lang w:val="en-US" w:eastAsia="zh-CN"/>
        </w:rPr>
        <w:t>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建设项目工程竣工环境保护“三同时”验收登记表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lang w:val="en-US" w:eastAsia="zh-CN"/>
        </w:rPr>
        <w:sectPr>
          <w:pgSz w:w="11906" w:h="16838"/>
          <w:pgMar w:top="851" w:right="567" w:bottom="851" w:left="851" w:header="284" w:footer="284" w:gutter="0"/>
          <w:cols w:space="425" w:num="1"/>
          <w:docGrid w:type="linesAndChars" w:linePitch="312" w:charSpace="0"/>
        </w:sectPr>
      </w:pPr>
    </w:p>
    <w:p>
      <w:pPr>
        <w:spacing w:after="0" w:line="360" w:lineRule="auto"/>
        <w:jc w:val="center"/>
        <w:rPr>
          <w:rFonts w:eastAsia="黑体"/>
          <w:b/>
          <w:sz w:val="21"/>
          <w:szCs w:val="21"/>
        </w:rPr>
      </w:pPr>
      <w:r>
        <w:rPr>
          <w:rFonts w:eastAsia="黑体"/>
          <w:b/>
          <w:sz w:val="21"/>
          <w:szCs w:val="21"/>
        </w:rPr>
        <w:t>建设项目工程竣工环境保护“三同时”验收登记表</w:t>
      </w:r>
    </w:p>
    <w:p>
      <w:pPr>
        <w:spacing w:after="0" w:line="240" w:lineRule="auto"/>
        <w:ind w:firstLine="103" w:firstLineChars="49"/>
        <w:rPr>
          <w:rFonts w:ascii="宋体" w:hAnsi="宋体" w:eastAsia="宋体"/>
          <w:b/>
          <w:sz w:val="21"/>
          <w:szCs w:val="21"/>
        </w:rPr>
      </w:pPr>
      <w:r>
        <w:rPr>
          <w:rFonts w:ascii="宋体" w:hAnsi="宋体" w:eastAsia="宋体"/>
          <w:b/>
          <w:sz w:val="21"/>
          <w:szCs w:val="21"/>
        </w:rPr>
        <w:t>填表单位（盖章）</w:t>
      </w:r>
      <w:r>
        <w:rPr>
          <w:rFonts w:ascii="宋体" w:hAnsi="宋体" w:eastAsia="宋体"/>
          <w:b/>
          <w:kern w:val="2"/>
          <w:sz w:val="21"/>
          <w:szCs w:val="21"/>
        </w:rPr>
        <w:t>：</w:t>
      </w:r>
      <w:r>
        <w:rPr>
          <w:rFonts w:hint="eastAsia" w:ascii="宋体" w:hAnsi="宋体"/>
          <w:b/>
          <w:sz w:val="21"/>
          <w:szCs w:val="21"/>
          <w:lang w:eastAsia="zh-CN"/>
        </w:rPr>
        <w:t>奉节县顺全加油站</w:t>
      </w:r>
      <w:r>
        <w:rPr>
          <w:rFonts w:ascii="宋体" w:hAnsi="宋体" w:eastAsia="宋体"/>
          <w:b/>
          <w:sz w:val="21"/>
          <w:szCs w:val="21"/>
        </w:rPr>
        <w:t xml:space="preserve">       填表人（签字）：         </w:t>
      </w:r>
      <w:r>
        <w:rPr>
          <w:rFonts w:hint="eastAsia" w:ascii="宋体" w:hAnsi="宋体" w:eastAsia="宋体"/>
          <w:b/>
          <w:sz w:val="21"/>
          <w:szCs w:val="21"/>
        </w:rPr>
        <w:t xml:space="preserve">  </w:t>
      </w:r>
      <w:r>
        <w:rPr>
          <w:rFonts w:ascii="宋体" w:hAnsi="宋体" w:eastAsia="宋体"/>
          <w:b/>
          <w:sz w:val="21"/>
          <w:szCs w:val="21"/>
        </w:rPr>
        <w:t xml:space="preserve">            项目经办人（签字）：</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68"/>
        <w:gridCol w:w="1110"/>
        <w:gridCol w:w="640"/>
        <w:gridCol w:w="774"/>
        <w:gridCol w:w="1117"/>
        <w:gridCol w:w="205"/>
        <w:gridCol w:w="641"/>
        <w:gridCol w:w="262"/>
        <w:gridCol w:w="768"/>
        <w:gridCol w:w="138"/>
        <w:gridCol w:w="199"/>
        <w:gridCol w:w="888"/>
        <w:gridCol w:w="912"/>
        <w:gridCol w:w="229"/>
        <w:gridCol w:w="1159"/>
        <w:gridCol w:w="503"/>
        <w:gridCol w:w="849"/>
        <w:gridCol w:w="1099"/>
        <w:gridCol w:w="656"/>
        <w:gridCol w:w="190"/>
        <w:gridCol w:w="352"/>
        <w:gridCol w:w="777"/>
        <w:gridCol w:w="434"/>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restart"/>
            <w:noWrap w:val="0"/>
            <w:textDirection w:val="tbRlV"/>
            <w:vAlign w:val="center"/>
          </w:tcPr>
          <w:p>
            <w:pPr>
              <w:spacing w:after="0" w:line="240" w:lineRule="auto"/>
              <w:ind w:firstLine="1801" w:firstLineChars="1200"/>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建设项目</w:t>
            </w: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项目名称</w:t>
            </w:r>
          </w:p>
        </w:tc>
        <w:tc>
          <w:tcPr>
            <w:tcW w:w="1363" w:type="pct"/>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奉节县顺全加油站</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项目代码</w:t>
            </w:r>
          </w:p>
        </w:tc>
        <w:tc>
          <w:tcPr>
            <w:tcW w:w="910" w:type="pct"/>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eastAsia="zh-CN"/>
              </w:rPr>
              <w:t>渝商特发[2016]12号</w:t>
            </w:r>
          </w:p>
        </w:tc>
        <w:tc>
          <w:tcPr>
            <w:tcW w:w="365" w:type="pct"/>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lang w:val="en-US" w:eastAsia="zh-CN"/>
              </w:rPr>
              <w:t>建设地点</w:t>
            </w:r>
          </w:p>
        </w:tc>
        <w:tc>
          <w:tcPr>
            <w:tcW w:w="948" w:type="pct"/>
            <w:gridSpan w:val="6"/>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eastAsia="zh-CN"/>
              </w:rPr>
              <w:t>奉节县新民镇观音庵社区6组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行业类别（分类管理名录）</w:t>
            </w:r>
          </w:p>
        </w:tc>
        <w:tc>
          <w:tcPr>
            <w:tcW w:w="1363" w:type="pct"/>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default" w:ascii="Tahoma" w:hAnsi="Tahoma" w:eastAsia="微软雅黑" w:cs="Times New Roman"/>
                <w:kern w:val="2"/>
                <w:sz w:val="15"/>
                <w:szCs w:val="15"/>
                <w:lang w:eastAsia="zh-CN"/>
              </w:rPr>
              <w:t>F5265 机动车燃油零售</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建设性质</w:t>
            </w:r>
          </w:p>
        </w:tc>
        <w:tc>
          <w:tcPr>
            <w:tcW w:w="2224" w:type="pct"/>
            <w:gridSpan w:val="11"/>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□新建  ☑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设计生产能力</w:t>
            </w:r>
          </w:p>
        </w:tc>
        <w:tc>
          <w:tcPr>
            <w:tcW w:w="1363" w:type="pct"/>
            <w:gridSpan w:val="8"/>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eastAsia="zh-CN"/>
              </w:rPr>
            </w:pPr>
            <w:r>
              <w:rPr>
                <w:rFonts w:hint="default" w:ascii="Tahoma" w:hAnsi="Tahoma" w:eastAsia="微软雅黑" w:cs="Times New Roman"/>
                <w:b w:val="0"/>
                <w:bCs/>
                <w:kern w:val="2"/>
                <w:sz w:val="15"/>
                <w:szCs w:val="15"/>
                <w:lang w:val="en-US" w:eastAsia="zh-CN"/>
              </w:rPr>
              <w:t>三级加油站，92#汽油罐30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×1个，95#汽油罐30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×1个，0#柴油罐30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×1个，柴油折半计算后容积为</w:t>
            </w:r>
            <w:r>
              <w:rPr>
                <w:rFonts w:hint="eastAsia" w:ascii="Tahoma" w:hAnsi="Tahoma" w:eastAsia="微软雅黑" w:cs="Times New Roman"/>
                <w:b w:val="0"/>
                <w:bCs/>
                <w:kern w:val="2"/>
                <w:sz w:val="15"/>
                <w:szCs w:val="15"/>
                <w:lang w:val="en-US" w:eastAsia="zh-CN"/>
              </w:rPr>
              <w:t>7</w:t>
            </w:r>
            <w:r>
              <w:rPr>
                <w:rFonts w:hint="default" w:ascii="Tahoma" w:hAnsi="Tahoma" w:eastAsia="微软雅黑" w:cs="Times New Roman"/>
                <w:b w:val="0"/>
                <w:bCs/>
                <w:kern w:val="2"/>
                <w:sz w:val="15"/>
                <w:szCs w:val="15"/>
                <w:lang w:val="en-US" w:eastAsia="zh-CN"/>
              </w:rPr>
              <w:t>5m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，设计总容量为75m3</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实际生产能力</w:t>
            </w:r>
          </w:p>
        </w:tc>
        <w:tc>
          <w:tcPr>
            <w:tcW w:w="910" w:type="pct"/>
            <w:gridSpan w:val="4"/>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default" w:ascii="Tahoma" w:hAnsi="Tahoma" w:eastAsia="微软雅黑" w:cs="Times New Roman"/>
                <w:b w:val="0"/>
                <w:bCs/>
                <w:kern w:val="2"/>
                <w:sz w:val="15"/>
                <w:szCs w:val="15"/>
                <w:lang w:val="en-US" w:eastAsia="zh-CN"/>
              </w:rPr>
              <w:t>三级加油站，92#汽油罐30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×1个，95#汽油罐30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×1个，0#柴油罐30 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×1个，柴油折半计算后容积为15m</w:t>
            </w:r>
            <w:r>
              <w:rPr>
                <w:rFonts w:hint="default" w:ascii="Tahoma" w:hAnsi="Tahoma" w:eastAsia="微软雅黑" w:cs="Times New Roman"/>
                <w:b w:val="0"/>
                <w:bCs/>
                <w:kern w:val="2"/>
                <w:sz w:val="15"/>
                <w:szCs w:val="15"/>
                <w:vertAlign w:val="superscript"/>
                <w:lang w:val="en-US" w:eastAsia="zh-CN"/>
              </w:rPr>
              <w:t>3</w:t>
            </w:r>
            <w:r>
              <w:rPr>
                <w:rFonts w:hint="default" w:ascii="Tahoma" w:hAnsi="Tahoma" w:eastAsia="微软雅黑" w:cs="Times New Roman"/>
                <w:b w:val="0"/>
                <w:bCs/>
                <w:kern w:val="2"/>
                <w:sz w:val="15"/>
                <w:szCs w:val="15"/>
                <w:lang w:val="en-US" w:eastAsia="zh-CN"/>
              </w:rPr>
              <w:t>，设计总容量为75m</w:t>
            </w:r>
            <w:r>
              <w:rPr>
                <w:rFonts w:hint="default" w:ascii="Tahoma" w:hAnsi="Tahoma" w:eastAsia="微软雅黑" w:cs="Times New Roman"/>
                <w:b w:val="0"/>
                <w:bCs/>
                <w:kern w:val="2"/>
                <w:sz w:val="15"/>
                <w:szCs w:val="15"/>
                <w:vertAlign w:val="superscript"/>
                <w:lang w:val="en-US" w:eastAsia="zh-CN"/>
              </w:rPr>
              <w:t>3</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环评单位</w:t>
            </w:r>
          </w:p>
        </w:tc>
        <w:tc>
          <w:tcPr>
            <w:tcW w:w="730" w:type="pct"/>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val="en-US" w:eastAsia="zh-CN"/>
              </w:rPr>
              <w:t>重庆华地工程勘察设计院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环评文件审批机关</w:t>
            </w:r>
          </w:p>
        </w:tc>
        <w:tc>
          <w:tcPr>
            <w:tcW w:w="1363" w:type="pct"/>
            <w:gridSpan w:val="8"/>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eastAsia="zh-CN"/>
              </w:rPr>
            </w:pPr>
            <w:r>
              <w:rPr>
                <w:rFonts w:hint="eastAsia" w:ascii="Tahoma" w:hAnsi="Tahoma" w:eastAsia="微软雅黑" w:cs="Times New Roman"/>
                <w:b w:val="0"/>
                <w:bCs/>
                <w:kern w:val="2"/>
                <w:sz w:val="15"/>
                <w:szCs w:val="15"/>
                <w:lang w:eastAsia="zh-CN"/>
              </w:rPr>
              <w:t>奉节县生态环境保护局</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审批文号</w:t>
            </w:r>
          </w:p>
        </w:tc>
        <w:tc>
          <w:tcPr>
            <w:tcW w:w="910" w:type="pct"/>
            <w:gridSpan w:val="4"/>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渝（奉）环准[2017]041号</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环评文件类型</w:t>
            </w:r>
          </w:p>
        </w:tc>
        <w:tc>
          <w:tcPr>
            <w:tcW w:w="730" w:type="pct"/>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环境影响报告表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开工日期</w:t>
            </w:r>
          </w:p>
        </w:tc>
        <w:tc>
          <w:tcPr>
            <w:tcW w:w="1363" w:type="pct"/>
            <w:gridSpan w:val="8"/>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eastAsia="zh-CN"/>
              </w:rPr>
              <w:t>20</w:t>
            </w:r>
            <w:r>
              <w:rPr>
                <w:rFonts w:hint="eastAsia" w:ascii="Tahoma" w:hAnsi="Tahoma" w:eastAsia="微软雅黑" w:cs="Times New Roman"/>
                <w:b w:val="0"/>
                <w:bCs/>
                <w:kern w:val="2"/>
                <w:sz w:val="15"/>
                <w:szCs w:val="15"/>
                <w:lang w:val="en-US" w:eastAsia="zh-CN"/>
              </w:rPr>
              <w:t>18</w:t>
            </w:r>
            <w:r>
              <w:rPr>
                <w:rFonts w:hint="eastAsia" w:ascii="Tahoma" w:hAnsi="Tahoma" w:eastAsia="微软雅黑" w:cs="Times New Roman"/>
                <w:b w:val="0"/>
                <w:bCs/>
                <w:kern w:val="2"/>
                <w:sz w:val="15"/>
                <w:szCs w:val="15"/>
                <w:lang w:eastAsia="zh-CN"/>
              </w:rPr>
              <w:t>.</w:t>
            </w:r>
            <w:r>
              <w:rPr>
                <w:rFonts w:hint="eastAsia" w:ascii="Tahoma" w:hAnsi="Tahoma" w:eastAsia="微软雅黑" w:cs="Times New Roman"/>
                <w:b w:val="0"/>
                <w:bCs/>
                <w:kern w:val="2"/>
                <w:sz w:val="15"/>
                <w:szCs w:val="15"/>
                <w:lang w:val="en-US" w:eastAsia="zh-CN"/>
              </w:rPr>
              <w:t>1</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竣工日期</w:t>
            </w:r>
          </w:p>
        </w:tc>
        <w:tc>
          <w:tcPr>
            <w:tcW w:w="910" w:type="pct"/>
            <w:gridSpan w:val="4"/>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2024.1</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排污许可证申领时间</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环保设施设计单位</w:t>
            </w:r>
          </w:p>
        </w:tc>
        <w:tc>
          <w:tcPr>
            <w:tcW w:w="1363" w:type="pct"/>
            <w:gridSpan w:val="8"/>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eastAsia="zh-CN"/>
              </w:rPr>
            </w:pPr>
            <w:r>
              <w:rPr>
                <w:rFonts w:hint="eastAsia" w:ascii="Tahoma" w:hAnsi="Tahoma" w:eastAsia="微软雅黑" w:cs="Times New Roman"/>
                <w:b w:val="0"/>
                <w:bCs/>
                <w:kern w:val="2"/>
                <w:sz w:val="15"/>
                <w:szCs w:val="15"/>
                <w:lang w:eastAsia="zh-CN"/>
              </w:rPr>
              <w:t>奉节县顺全加油站</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环保设施施工单位</w:t>
            </w:r>
          </w:p>
        </w:tc>
        <w:tc>
          <w:tcPr>
            <w:tcW w:w="910" w:type="pct"/>
            <w:gridSpan w:val="4"/>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奉节县顺全加油站</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本工程排污许可证编号</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验收单位</w:t>
            </w:r>
          </w:p>
        </w:tc>
        <w:tc>
          <w:tcPr>
            <w:tcW w:w="1363" w:type="pct"/>
            <w:gridSpan w:val="8"/>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eastAsia="zh-CN"/>
              </w:rPr>
            </w:pPr>
            <w:r>
              <w:rPr>
                <w:rFonts w:hint="eastAsia" w:ascii="Tahoma" w:hAnsi="Tahoma" w:eastAsia="微软雅黑" w:cs="Times New Roman"/>
                <w:b w:val="0"/>
                <w:bCs/>
                <w:kern w:val="2"/>
                <w:sz w:val="15"/>
                <w:szCs w:val="15"/>
                <w:lang w:eastAsia="zh-CN"/>
              </w:rPr>
              <w:t>奉节县顺全加油站</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环保设施监测单位</w:t>
            </w:r>
          </w:p>
        </w:tc>
        <w:tc>
          <w:tcPr>
            <w:tcW w:w="910" w:type="pct"/>
            <w:gridSpan w:val="4"/>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重庆绿创环境检测技术有限公司</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验收监测时工况</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投资总概算（万元）</w:t>
            </w:r>
          </w:p>
        </w:tc>
        <w:tc>
          <w:tcPr>
            <w:tcW w:w="1363" w:type="pct"/>
            <w:gridSpan w:val="8"/>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300.00</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环保投资总概算（万元）</w:t>
            </w:r>
          </w:p>
        </w:tc>
        <w:tc>
          <w:tcPr>
            <w:tcW w:w="910" w:type="pct"/>
            <w:gridSpan w:val="4"/>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15.00</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所占比例（%）</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实际总投资</w:t>
            </w:r>
          </w:p>
        </w:tc>
        <w:tc>
          <w:tcPr>
            <w:tcW w:w="1363" w:type="pct"/>
            <w:gridSpan w:val="8"/>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300.00</w:t>
            </w:r>
          </w:p>
        </w:tc>
        <w:tc>
          <w:tcPr>
            <w:tcW w:w="598"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实际环保投资（万元）</w:t>
            </w:r>
          </w:p>
        </w:tc>
        <w:tc>
          <w:tcPr>
            <w:tcW w:w="910" w:type="pct"/>
            <w:gridSpan w:val="4"/>
            <w:noWrap w:val="0"/>
            <w:vAlign w:val="center"/>
          </w:tcPr>
          <w:p>
            <w:pPr>
              <w:widowControl/>
              <w:adjustRightInd w:val="0"/>
              <w:snapToGrid w:val="0"/>
              <w:spacing w:after="0" w:line="240" w:lineRule="auto"/>
              <w:jc w:val="left"/>
              <w:rPr>
                <w:rFonts w:hint="default"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25.00</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所占比例（%）</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废水治理（万元）</w:t>
            </w:r>
          </w:p>
        </w:tc>
        <w:tc>
          <w:tcPr>
            <w:tcW w:w="257" w:type="pct"/>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6</w:t>
            </w:r>
          </w:p>
        </w:tc>
        <w:tc>
          <w:tcPr>
            <w:tcW w:w="439" w:type="pct"/>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rPr>
              <w:t>废气治理（万元）</w:t>
            </w:r>
          </w:p>
        </w:tc>
        <w:tc>
          <w:tcPr>
            <w:tcW w:w="213" w:type="pct"/>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6</w:t>
            </w:r>
          </w:p>
        </w:tc>
        <w:tc>
          <w:tcPr>
            <w:tcW w:w="453" w:type="pct"/>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rPr>
              <w:t>噪声治理（万元）</w:t>
            </w:r>
          </w:p>
        </w:tc>
        <w:tc>
          <w:tcPr>
            <w:tcW w:w="598" w:type="pct"/>
            <w:gridSpan w:val="2"/>
            <w:noWrap w:val="0"/>
            <w:vAlign w:val="center"/>
          </w:tcPr>
          <w:p>
            <w:pPr>
              <w:spacing w:after="0" w:line="240" w:lineRule="auto"/>
              <w:jc w:val="center"/>
              <w:rPr>
                <w:rFonts w:hint="default" w:ascii="Tahoma" w:hAnsi="Tahoma" w:eastAsia="微软雅黑" w:cs="Times New Roman"/>
                <w:kern w:val="2"/>
                <w:sz w:val="15"/>
                <w:szCs w:val="15"/>
                <w:lang w:val="en-US"/>
              </w:rPr>
            </w:pPr>
            <w:r>
              <w:rPr>
                <w:rFonts w:hint="eastAsia" w:ascii="Tahoma" w:hAnsi="Tahoma" w:eastAsia="微软雅黑" w:cs="Times New Roman"/>
                <w:kern w:val="2"/>
                <w:sz w:val="15"/>
                <w:szCs w:val="15"/>
                <w:lang w:val="en-US" w:eastAsia="zh-CN"/>
              </w:rPr>
              <w:t>1</w:t>
            </w:r>
          </w:p>
        </w:tc>
        <w:tc>
          <w:tcPr>
            <w:tcW w:w="628" w:type="pct"/>
            <w:gridSpan w:val="3"/>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固体废物治理（万元）</w:t>
            </w:r>
          </w:p>
        </w:tc>
        <w:tc>
          <w:tcPr>
            <w:tcW w:w="282" w:type="pct"/>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w:t>
            </w:r>
          </w:p>
        </w:tc>
        <w:tc>
          <w:tcPr>
            <w:tcW w:w="583" w:type="pct"/>
            <w:gridSpan w:val="2"/>
            <w:noWrap w:val="0"/>
            <w:vAlign w:val="center"/>
          </w:tcPr>
          <w:p>
            <w:pPr>
              <w:widowControl/>
              <w:adjustRightInd w:val="0"/>
              <w:snapToGrid w:val="0"/>
              <w:spacing w:after="0" w:line="240" w:lineRule="auto"/>
              <w:jc w:val="left"/>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绿化及生态（万元）</w:t>
            </w:r>
          </w:p>
        </w:tc>
        <w:tc>
          <w:tcPr>
            <w:tcW w:w="180" w:type="pct"/>
            <w:gridSpan w:val="2"/>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w:t>
            </w:r>
          </w:p>
        </w:tc>
        <w:tc>
          <w:tcPr>
            <w:tcW w:w="402" w:type="pct"/>
            <w:gridSpan w:val="2"/>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rPr>
              <w:t>其他（万元）</w:t>
            </w:r>
          </w:p>
        </w:tc>
        <w:tc>
          <w:tcPr>
            <w:tcW w:w="148" w:type="pct"/>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val="0"/>
                <w:bCs w:val="0"/>
                <w:kern w:val="2"/>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5" w:type="pct"/>
            <w:vMerge w:val="continue"/>
            <w:noWrap w:val="0"/>
            <w:vAlign w:val="center"/>
          </w:tcPr>
          <w:p>
            <w:pPr>
              <w:spacing w:after="0"/>
              <w:rPr>
                <w:kern w:val="2"/>
                <w:sz w:val="15"/>
                <w:szCs w:val="15"/>
              </w:rPr>
            </w:pPr>
          </w:p>
        </w:tc>
        <w:tc>
          <w:tcPr>
            <w:tcW w:w="638" w:type="pct"/>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新增废水处理设施能力</w:t>
            </w:r>
          </w:p>
        </w:tc>
        <w:tc>
          <w:tcPr>
            <w:tcW w:w="1363" w:type="pct"/>
            <w:gridSpan w:val="8"/>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kern w:val="2"/>
                <w:sz w:val="15"/>
                <w:szCs w:val="15"/>
                <w:lang w:val="en-US" w:eastAsia="zh-CN"/>
              </w:rPr>
              <w:t>/</w:t>
            </w:r>
          </w:p>
        </w:tc>
        <w:tc>
          <w:tcPr>
            <w:tcW w:w="598"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新增废气处理设施能力</w:t>
            </w:r>
          </w:p>
        </w:tc>
        <w:tc>
          <w:tcPr>
            <w:tcW w:w="910" w:type="pct"/>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c>
          <w:tcPr>
            <w:tcW w:w="583"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年平均工作时</w:t>
            </w:r>
          </w:p>
        </w:tc>
        <w:tc>
          <w:tcPr>
            <w:tcW w:w="730" w:type="pct"/>
            <w:gridSpan w:val="5"/>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val="0"/>
                <w:bCs/>
                <w:kern w:val="2"/>
                <w:sz w:val="15"/>
                <w:szCs w:val="15"/>
                <w:lang w:val="en-US" w:eastAsia="zh-CN"/>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13" w:type="pct"/>
            <w:gridSpan w:val="4"/>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运营单位</w:t>
            </w:r>
          </w:p>
        </w:tc>
        <w:tc>
          <w:tcPr>
            <w:tcW w:w="1251" w:type="pct"/>
            <w:gridSpan w:val="6"/>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val="en-US" w:eastAsia="zh-CN"/>
              </w:rPr>
              <w:t>/</w:t>
            </w:r>
          </w:p>
        </w:tc>
        <w:tc>
          <w:tcPr>
            <w:tcW w:w="710" w:type="pct"/>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lang w:eastAsia="zh-CN"/>
              </w:rPr>
              <w:t>运营单位社会统一信用代码</w:t>
            </w:r>
          </w:p>
        </w:tc>
        <w:tc>
          <w:tcPr>
            <w:tcW w:w="910" w:type="pct"/>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c>
          <w:tcPr>
            <w:tcW w:w="583"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验收时间</w:t>
            </w:r>
          </w:p>
        </w:tc>
        <w:tc>
          <w:tcPr>
            <w:tcW w:w="730" w:type="pct"/>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24</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restart"/>
            <w:noWrap w:val="0"/>
            <w:vAlign w:val="center"/>
          </w:tcPr>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污染</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物排</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放达</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标与</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总量</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控制（工</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业建</w:t>
            </w:r>
          </w:p>
          <w:p>
            <w:pPr>
              <w:widowControl/>
              <w:adjustRightInd w:val="0"/>
              <w:snapToGrid w:val="0"/>
              <w:spacing w:after="0" w:line="240" w:lineRule="auto"/>
              <w:jc w:val="left"/>
              <w:rPr>
                <w:rFonts w:hint="eastAsia" w:ascii="Tahoma" w:hAnsi="Tahoma" w:eastAsia="微软雅黑" w:cs="Times New Roman"/>
                <w:b/>
                <w:bCs w:val="0"/>
                <w:kern w:val="2"/>
                <w:sz w:val="15"/>
                <w:szCs w:val="15"/>
                <w:lang w:val="en-US" w:eastAsia="zh-CN"/>
              </w:rPr>
            </w:pPr>
            <w:r>
              <w:rPr>
                <w:rFonts w:hint="eastAsia" w:ascii="Tahoma" w:hAnsi="Tahoma" w:eastAsia="微软雅黑" w:cs="Times New Roman"/>
                <w:b/>
                <w:bCs w:val="0"/>
                <w:kern w:val="2"/>
                <w:sz w:val="15"/>
                <w:szCs w:val="15"/>
                <w:lang w:val="en-US" w:eastAsia="zh-CN"/>
              </w:rPr>
              <w:t>设项</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bCs w:val="0"/>
                <w:kern w:val="2"/>
                <w:sz w:val="15"/>
                <w:szCs w:val="15"/>
                <w:lang w:val="en-US" w:eastAsia="zh-CN"/>
              </w:rPr>
              <w:t>目详填）</w:t>
            </w: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污染物</w:t>
            </w:r>
          </w:p>
        </w:tc>
        <w:tc>
          <w:tcPr>
            <w:tcW w:w="257" w:type="pct"/>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原有排</w:t>
            </w:r>
          </w:p>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放量(1)</w:t>
            </w:r>
          </w:p>
        </w:tc>
        <w:tc>
          <w:tcPr>
            <w:tcW w:w="371" w:type="pct"/>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本期工程实际排放浓度(2)</w:t>
            </w:r>
          </w:p>
        </w:tc>
        <w:tc>
          <w:tcPr>
            <w:tcW w:w="368" w:type="pct"/>
            <w:gridSpan w:val="3"/>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本期工程允许排放浓度(3)</w:t>
            </w:r>
          </w:p>
        </w:tc>
        <w:tc>
          <w:tcPr>
            <w:tcW w:w="301"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本期工程产生量(4)</w:t>
            </w:r>
          </w:p>
        </w:tc>
        <w:tc>
          <w:tcPr>
            <w:tcW w:w="361"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本期工程自身削减量(5)</w:t>
            </w:r>
          </w:p>
        </w:tc>
        <w:tc>
          <w:tcPr>
            <w:tcW w:w="379"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本期工程实际排放量(6)</w:t>
            </w:r>
          </w:p>
        </w:tc>
        <w:tc>
          <w:tcPr>
            <w:tcW w:w="385" w:type="pct"/>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本期工程核定排放总量(7)</w:t>
            </w:r>
          </w:p>
        </w:tc>
        <w:tc>
          <w:tcPr>
            <w:tcW w:w="449"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本期工程“以新带老”削减量(8)</w:t>
            </w:r>
          </w:p>
        </w:tc>
        <w:tc>
          <w:tcPr>
            <w:tcW w:w="365" w:type="pct"/>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全厂实际排放总量(9)</w:t>
            </w:r>
          </w:p>
        </w:tc>
        <w:tc>
          <w:tcPr>
            <w:tcW w:w="281"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全厂核定排放总量(10)</w:t>
            </w:r>
          </w:p>
        </w:tc>
        <w:tc>
          <w:tcPr>
            <w:tcW w:w="375"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区域平衡替代削减量(11)</w:t>
            </w:r>
          </w:p>
        </w:tc>
        <w:tc>
          <w:tcPr>
            <w:tcW w:w="292" w:type="pct"/>
            <w:gridSpan w:val="2"/>
            <w:noWrap w:val="0"/>
            <w:vAlign w:val="center"/>
          </w:tcPr>
          <w:p>
            <w:pPr>
              <w:widowControl/>
              <w:adjustRightInd w:val="0"/>
              <w:snapToGrid w:val="0"/>
              <w:spacing w:after="0" w:line="240" w:lineRule="auto"/>
              <w:jc w:val="left"/>
              <w:rPr>
                <w:rFonts w:hint="eastAsia" w:ascii="Tahoma" w:hAnsi="Tahoma" w:eastAsia="微软雅黑" w:cs="Times New Roman"/>
                <w:b w:val="0"/>
                <w:bCs/>
                <w:kern w:val="2"/>
                <w:sz w:val="15"/>
                <w:szCs w:val="15"/>
                <w:lang w:val="en-US" w:eastAsia="zh-CN"/>
              </w:rPr>
            </w:pPr>
            <w:r>
              <w:rPr>
                <w:rFonts w:hint="eastAsia" w:ascii="Tahoma" w:hAnsi="Tahoma" w:eastAsia="微软雅黑" w:cs="Times New Roman"/>
                <w:b w:val="0"/>
                <w:bCs/>
                <w:kern w:val="2"/>
                <w:sz w:val="15"/>
                <w:szCs w:val="15"/>
                <w:lang w:val="en-US" w:eastAsia="zh-CN"/>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化学需氧量</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氨氮</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石油类</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废气</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二氧化硫</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烟尘</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工业粉尘</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氮氧化物</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582" w:type="pct"/>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工业固体废物</w:t>
            </w: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369" w:type="pct"/>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与项目有关其他特征污染物</w:t>
            </w:r>
          </w:p>
        </w:tc>
        <w:tc>
          <w:tcPr>
            <w:tcW w:w="212" w:type="pct"/>
            <w:noWrap w:val="0"/>
            <w:vAlign w:val="center"/>
          </w:tcPr>
          <w:p>
            <w:pPr>
              <w:spacing w:after="0" w:line="240" w:lineRule="auto"/>
              <w:rPr>
                <w:rFonts w:hint="eastAsia" w:ascii="Tahoma" w:hAnsi="Tahoma" w:eastAsia="微软雅黑" w:cs="Times New Roman"/>
                <w:b/>
                <w:kern w:val="2"/>
                <w:sz w:val="15"/>
                <w:szCs w:val="15"/>
              </w:rPr>
            </w:pP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1" w:type="pct"/>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369" w:type="pct"/>
            <w:vMerge w:val="continue"/>
            <w:noWrap w:val="0"/>
            <w:vAlign w:val="center"/>
          </w:tcPr>
          <w:p>
            <w:pPr>
              <w:spacing w:after="0" w:line="240" w:lineRule="auto"/>
              <w:rPr>
                <w:rFonts w:hint="eastAsia" w:ascii="Tahoma" w:hAnsi="Tahoma" w:eastAsia="微软雅黑" w:cs="Times New Roman"/>
                <w:b/>
                <w:kern w:val="2"/>
                <w:sz w:val="15"/>
                <w:szCs w:val="15"/>
              </w:rPr>
            </w:pPr>
          </w:p>
        </w:tc>
        <w:tc>
          <w:tcPr>
            <w:tcW w:w="212" w:type="pct"/>
            <w:noWrap w:val="0"/>
            <w:vAlign w:val="center"/>
          </w:tcPr>
          <w:p>
            <w:pPr>
              <w:spacing w:after="0" w:line="240" w:lineRule="auto"/>
              <w:rPr>
                <w:rFonts w:hint="eastAsia" w:ascii="Tahoma" w:hAnsi="Tahoma" w:eastAsia="微软雅黑" w:cs="Times New Roman"/>
                <w:b/>
                <w:kern w:val="2"/>
                <w:sz w:val="15"/>
                <w:szCs w:val="15"/>
              </w:rPr>
            </w:pPr>
          </w:p>
        </w:tc>
        <w:tc>
          <w:tcPr>
            <w:tcW w:w="257" w:type="pct"/>
            <w:noWrap w:val="0"/>
            <w:vAlign w:val="center"/>
          </w:tcPr>
          <w:p>
            <w:pPr>
              <w:spacing w:after="0" w:line="240" w:lineRule="auto"/>
              <w:rPr>
                <w:rFonts w:hint="eastAsia" w:ascii="Tahoma" w:hAnsi="Tahoma" w:eastAsia="微软雅黑" w:cs="Times New Roman"/>
                <w:kern w:val="2"/>
                <w:sz w:val="15"/>
                <w:szCs w:val="15"/>
              </w:rPr>
            </w:pPr>
          </w:p>
        </w:tc>
        <w:tc>
          <w:tcPr>
            <w:tcW w:w="371" w:type="pct"/>
            <w:noWrap w:val="0"/>
            <w:vAlign w:val="center"/>
          </w:tcPr>
          <w:p>
            <w:pPr>
              <w:spacing w:after="0" w:line="240" w:lineRule="auto"/>
              <w:rPr>
                <w:rFonts w:hint="eastAsia" w:ascii="Tahoma" w:hAnsi="Tahoma" w:eastAsia="微软雅黑" w:cs="Times New Roman"/>
                <w:kern w:val="2"/>
                <w:sz w:val="15"/>
                <w:szCs w:val="15"/>
              </w:rPr>
            </w:pPr>
          </w:p>
        </w:tc>
        <w:tc>
          <w:tcPr>
            <w:tcW w:w="368" w:type="pct"/>
            <w:gridSpan w:val="3"/>
            <w:noWrap w:val="0"/>
            <w:vAlign w:val="center"/>
          </w:tcPr>
          <w:p>
            <w:pPr>
              <w:spacing w:after="0" w:line="240" w:lineRule="auto"/>
              <w:rPr>
                <w:rFonts w:hint="eastAsia" w:ascii="Tahoma" w:hAnsi="Tahoma" w:eastAsia="微软雅黑" w:cs="Times New Roman"/>
                <w:kern w:val="2"/>
                <w:sz w:val="15"/>
                <w:szCs w:val="15"/>
              </w:rPr>
            </w:pPr>
          </w:p>
        </w:tc>
        <w:tc>
          <w:tcPr>
            <w:tcW w:w="301" w:type="pct"/>
            <w:gridSpan w:val="2"/>
            <w:noWrap w:val="0"/>
            <w:vAlign w:val="center"/>
          </w:tcPr>
          <w:p>
            <w:pPr>
              <w:spacing w:after="0" w:line="240" w:lineRule="auto"/>
              <w:rPr>
                <w:rFonts w:hint="eastAsia" w:ascii="Tahoma" w:hAnsi="Tahoma" w:eastAsia="微软雅黑" w:cs="Times New Roman"/>
                <w:kern w:val="2"/>
                <w:sz w:val="15"/>
                <w:szCs w:val="15"/>
              </w:rPr>
            </w:pPr>
          </w:p>
        </w:tc>
        <w:tc>
          <w:tcPr>
            <w:tcW w:w="36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9" w:type="pct"/>
            <w:gridSpan w:val="2"/>
            <w:noWrap w:val="0"/>
            <w:vAlign w:val="center"/>
          </w:tcPr>
          <w:p>
            <w:pPr>
              <w:spacing w:after="0" w:line="240" w:lineRule="auto"/>
              <w:rPr>
                <w:rFonts w:hint="eastAsia" w:ascii="Tahoma" w:hAnsi="Tahoma" w:eastAsia="微软雅黑" w:cs="Times New Roman"/>
                <w:kern w:val="2"/>
                <w:sz w:val="15"/>
                <w:szCs w:val="15"/>
              </w:rPr>
            </w:pPr>
          </w:p>
        </w:tc>
        <w:tc>
          <w:tcPr>
            <w:tcW w:w="385" w:type="pct"/>
            <w:noWrap w:val="0"/>
            <w:vAlign w:val="center"/>
          </w:tcPr>
          <w:p>
            <w:pPr>
              <w:spacing w:after="0" w:line="240" w:lineRule="auto"/>
              <w:rPr>
                <w:rFonts w:hint="eastAsia" w:ascii="Tahoma" w:hAnsi="Tahoma" w:eastAsia="微软雅黑" w:cs="Times New Roman"/>
                <w:kern w:val="2"/>
                <w:sz w:val="15"/>
                <w:szCs w:val="15"/>
              </w:rPr>
            </w:pPr>
          </w:p>
        </w:tc>
        <w:tc>
          <w:tcPr>
            <w:tcW w:w="449" w:type="pct"/>
            <w:gridSpan w:val="2"/>
            <w:noWrap w:val="0"/>
            <w:vAlign w:val="center"/>
          </w:tcPr>
          <w:p>
            <w:pPr>
              <w:spacing w:after="0" w:line="240" w:lineRule="auto"/>
              <w:rPr>
                <w:rFonts w:hint="eastAsia" w:ascii="Tahoma" w:hAnsi="Tahoma" w:eastAsia="微软雅黑" w:cs="Times New Roman"/>
                <w:kern w:val="2"/>
                <w:sz w:val="15"/>
                <w:szCs w:val="15"/>
              </w:rPr>
            </w:pPr>
          </w:p>
        </w:tc>
        <w:tc>
          <w:tcPr>
            <w:tcW w:w="365" w:type="pct"/>
            <w:noWrap w:val="0"/>
            <w:vAlign w:val="center"/>
          </w:tcPr>
          <w:p>
            <w:pPr>
              <w:spacing w:after="0" w:line="240" w:lineRule="auto"/>
              <w:rPr>
                <w:rFonts w:hint="eastAsia" w:ascii="Tahoma" w:hAnsi="Tahoma" w:eastAsia="微软雅黑" w:cs="Times New Roman"/>
                <w:kern w:val="2"/>
                <w:sz w:val="15"/>
                <w:szCs w:val="15"/>
              </w:rPr>
            </w:pPr>
          </w:p>
        </w:tc>
        <w:tc>
          <w:tcPr>
            <w:tcW w:w="281" w:type="pct"/>
            <w:gridSpan w:val="2"/>
            <w:noWrap w:val="0"/>
            <w:vAlign w:val="center"/>
          </w:tcPr>
          <w:p>
            <w:pPr>
              <w:spacing w:after="0" w:line="240" w:lineRule="auto"/>
              <w:rPr>
                <w:rFonts w:hint="eastAsia" w:ascii="Tahoma" w:hAnsi="Tahoma" w:eastAsia="微软雅黑" w:cs="Times New Roman"/>
                <w:kern w:val="2"/>
                <w:sz w:val="15"/>
                <w:szCs w:val="15"/>
              </w:rPr>
            </w:pPr>
          </w:p>
        </w:tc>
        <w:tc>
          <w:tcPr>
            <w:tcW w:w="375" w:type="pct"/>
            <w:gridSpan w:val="2"/>
            <w:noWrap w:val="0"/>
            <w:vAlign w:val="center"/>
          </w:tcPr>
          <w:p>
            <w:pPr>
              <w:spacing w:after="0" w:line="240" w:lineRule="auto"/>
              <w:rPr>
                <w:rFonts w:hint="eastAsia" w:ascii="Tahoma" w:hAnsi="Tahoma" w:eastAsia="微软雅黑" w:cs="Times New Roman"/>
                <w:kern w:val="2"/>
                <w:sz w:val="15"/>
                <w:szCs w:val="15"/>
              </w:rPr>
            </w:pPr>
          </w:p>
        </w:tc>
        <w:tc>
          <w:tcPr>
            <w:tcW w:w="292" w:type="pct"/>
            <w:gridSpan w:val="2"/>
            <w:noWrap w:val="0"/>
            <w:vAlign w:val="center"/>
          </w:tcPr>
          <w:p>
            <w:pPr>
              <w:spacing w:after="0" w:line="240" w:lineRule="auto"/>
              <w:rPr>
                <w:rFonts w:hint="eastAsia" w:ascii="Tahoma" w:hAnsi="Tahoma" w:eastAsia="微软雅黑" w:cs="Times New Roman"/>
                <w:kern w:val="2"/>
                <w:sz w:val="15"/>
                <w:szCs w:val="15"/>
              </w:rPr>
            </w:pPr>
          </w:p>
        </w:tc>
      </w:tr>
    </w:tbl>
    <w:p>
      <w:pPr>
        <w:spacing w:after="0"/>
      </w:pPr>
      <w:r>
        <w:rPr>
          <w:b/>
          <w:sz w:val="15"/>
          <w:szCs w:val="15"/>
        </w:rPr>
        <w:t>注</w:t>
      </w:r>
      <w:r>
        <w:rPr>
          <w:sz w:val="15"/>
          <w:szCs w:val="15"/>
        </w:rPr>
        <w:t>：1、</w:t>
      </w:r>
      <w:r>
        <w:rPr>
          <w:spacing w:val="-4"/>
          <w:sz w:val="15"/>
          <w:szCs w:val="15"/>
        </w:rPr>
        <w:t>排放增减量：（+）表示增加，（-）表示减少。2、(12)=(6)-(8)-(11)，（9）= (4)-(5)-(8)- (11) +（1）。3、计量单位：废水排放量——万吨/年；废气排放量——万标立方米/年；工业固体废物排放</w:t>
      </w:r>
      <w:r>
        <w:rPr>
          <w:sz w:val="15"/>
          <w:szCs w:val="15"/>
        </w:rPr>
        <w:t>量——万吨/年；水污染物排放浓度——毫克/升</w:t>
      </w:r>
    </w:p>
    <w:p>
      <w:pPr>
        <w:tabs>
          <w:tab w:val="left" w:pos="4282"/>
        </w:tabs>
        <w:bidi w:val="0"/>
        <w:jc w:val="left"/>
        <w:rPr>
          <w:rFonts w:hint="eastAsia" w:eastAsia="宋体"/>
          <w:lang w:eastAsia="zh-CN"/>
        </w:rPr>
      </w:pPr>
    </w:p>
    <w:sectPr>
      <w:footerReference r:id="rId7" w:type="default"/>
      <w:pgSz w:w="16838" w:h="11906" w:orient="landscape"/>
      <w:pgMar w:top="1134" w:right="1440" w:bottom="179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swiss"/>
    <w:pitch w:val="default"/>
    <w:sig w:usb0="00000000" w:usb1="00000000" w:usb2="00000000" w:usb3="00000000" w:csb0="00000001" w:csb1="00000000"/>
  </w:font>
  <w:font w:name="TimesNewRomanPSM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20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26</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1"/>
      <w:rPr>
        <w:rStyle w:val="32"/>
        <w:rFonts w:hint="eastAsia" w:eastAsia="宋体"/>
        <w:szCs w:val="21"/>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rPr>
        <w:i/>
        <w:sz w:val="10"/>
      </w:rPr>
    </w:pPr>
    <w:r>
      <w:rPr>
        <w:rFonts w:hint="eastAsia" w:ascii="宋体" w:hAnsi="宋体"/>
        <w:i/>
        <w:lang w:eastAsia="zh-CN"/>
      </w:rPr>
      <w:t>奉节县顺全加油站改扩建项目</w:t>
    </w:r>
    <w:r>
      <w:rPr>
        <w:rFonts w:hint="eastAsia" w:ascii="宋体" w:hAnsi="宋体"/>
        <w:i/>
      </w:rPr>
      <w:t>竣工环境保护验收监测报</w:t>
    </w:r>
    <w:r>
      <w:rPr>
        <w:rFonts w:hint="eastAsia"/>
        <w:i/>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CBE5F"/>
    <w:multiLevelType w:val="singleLevel"/>
    <w:tmpl w:val="E33CBE5F"/>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1">
    <w:nsid w:val="5AE195FA"/>
    <w:multiLevelType w:val="singleLevel"/>
    <w:tmpl w:val="5AE195FA"/>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ZjM5M2FmNTBlYmZkZTU2MTk1ZDlhZWM5OWE2YjgifQ=="/>
  </w:docVars>
  <w:rsids>
    <w:rsidRoot w:val="00EF54D1"/>
    <w:rsid w:val="000007DF"/>
    <w:rsid w:val="00000A8B"/>
    <w:rsid w:val="00001725"/>
    <w:rsid w:val="00001768"/>
    <w:rsid w:val="00001802"/>
    <w:rsid w:val="00001BAD"/>
    <w:rsid w:val="0000219F"/>
    <w:rsid w:val="00002B5B"/>
    <w:rsid w:val="000032A0"/>
    <w:rsid w:val="000041DC"/>
    <w:rsid w:val="00006CF6"/>
    <w:rsid w:val="000102A0"/>
    <w:rsid w:val="00010391"/>
    <w:rsid w:val="00010D78"/>
    <w:rsid w:val="00010FE1"/>
    <w:rsid w:val="0001190F"/>
    <w:rsid w:val="000145BE"/>
    <w:rsid w:val="0001495E"/>
    <w:rsid w:val="00014D48"/>
    <w:rsid w:val="000151DB"/>
    <w:rsid w:val="0002611B"/>
    <w:rsid w:val="00032EC9"/>
    <w:rsid w:val="00033C7E"/>
    <w:rsid w:val="00034F24"/>
    <w:rsid w:val="00035461"/>
    <w:rsid w:val="00040A0A"/>
    <w:rsid w:val="00040AAD"/>
    <w:rsid w:val="00043A32"/>
    <w:rsid w:val="000443F9"/>
    <w:rsid w:val="00045DFA"/>
    <w:rsid w:val="00045E9E"/>
    <w:rsid w:val="00045F3F"/>
    <w:rsid w:val="00047CC9"/>
    <w:rsid w:val="0005129E"/>
    <w:rsid w:val="00053405"/>
    <w:rsid w:val="00053E8A"/>
    <w:rsid w:val="000547F4"/>
    <w:rsid w:val="00055253"/>
    <w:rsid w:val="00056330"/>
    <w:rsid w:val="0006120C"/>
    <w:rsid w:val="00061CDD"/>
    <w:rsid w:val="00062703"/>
    <w:rsid w:val="00063317"/>
    <w:rsid w:val="000648A3"/>
    <w:rsid w:val="000653B2"/>
    <w:rsid w:val="0006552C"/>
    <w:rsid w:val="00067013"/>
    <w:rsid w:val="00067BD1"/>
    <w:rsid w:val="00067F1F"/>
    <w:rsid w:val="000703BC"/>
    <w:rsid w:val="0007076C"/>
    <w:rsid w:val="00072915"/>
    <w:rsid w:val="0007315C"/>
    <w:rsid w:val="00073813"/>
    <w:rsid w:val="0007423A"/>
    <w:rsid w:val="00075F20"/>
    <w:rsid w:val="000765C1"/>
    <w:rsid w:val="000773EB"/>
    <w:rsid w:val="00077F8A"/>
    <w:rsid w:val="00080EE4"/>
    <w:rsid w:val="00081A06"/>
    <w:rsid w:val="0008228C"/>
    <w:rsid w:val="000858E7"/>
    <w:rsid w:val="00085CF5"/>
    <w:rsid w:val="00086165"/>
    <w:rsid w:val="00087C98"/>
    <w:rsid w:val="000902F1"/>
    <w:rsid w:val="0009084F"/>
    <w:rsid w:val="000914BC"/>
    <w:rsid w:val="0009270B"/>
    <w:rsid w:val="00092E33"/>
    <w:rsid w:val="000939CB"/>
    <w:rsid w:val="000939EC"/>
    <w:rsid w:val="000952EE"/>
    <w:rsid w:val="00096165"/>
    <w:rsid w:val="00097218"/>
    <w:rsid w:val="000973BF"/>
    <w:rsid w:val="000A13E8"/>
    <w:rsid w:val="000A18CB"/>
    <w:rsid w:val="000A36E1"/>
    <w:rsid w:val="000A3A38"/>
    <w:rsid w:val="000A5AB0"/>
    <w:rsid w:val="000A603F"/>
    <w:rsid w:val="000A6079"/>
    <w:rsid w:val="000A68F5"/>
    <w:rsid w:val="000A6AE0"/>
    <w:rsid w:val="000B0A63"/>
    <w:rsid w:val="000B171B"/>
    <w:rsid w:val="000B1E57"/>
    <w:rsid w:val="000B2D73"/>
    <w:rsid w:val="000B357E"/>
    <w:rsid w:val="000B3FFA"/>
    <w:rsid w:val="000B4935"/>
    <w:rsid w:val="000B4C82"/>
    <w:rsid w:val="000B69C0"/>
    <w:rsid w:val="000B7084"/>
    <w:rsid w:val="000B722D"/>
    <w:rsid w:val="000B732E"/>
    <w:rsid w:val="000B780B"/>
    <w:rsid w:val="000C04FB"/>
    <w:rsid w:val="000C06E3"/>
    <w:rsid w:val="000C0FCF"/>
    <w:rsid w:val="000C2E9B"/>
    <w:rsid w:val="000C384D"/>
    <w:rsid w:val="000C39EA"/>
    <w:rsid w:val="000C481D"/>
    <w:rsid w:val="000C4EA9"/>
    <w:rsid w:val="000C57BA"/>
    <w:rsid w:val="000D041F"/>
    <w:rsid w:val="000D0AA1"/>
    <w:rsid w:val="000D0CB0"/>
    <w:rsid w:val="000D0DA8"/>
    <w:rsid w:val="000D6618"/>
    <w:rsid w:val="000D69C2"/>
    <w:rsid w:val="000D71F8"/>
    <w:rsid w:val="000E3384"/>
    <w:rsid w:val="000E4139"/>
    <w:rsid w:val="000E500A"/>
    <w:rsid w:val="000E552A"/>
    <w:rsid w:val="000E6049"/>
    <w:rsid w:val="000E7268"/>
    <w:rsid w:val="000F08AD"/>
    <w:rsid w:val="000F0E19"/>
    <w:rsid w:val="000F2139"/>
    <w:rsid w:val="000F5A7E"/>
    <w:rsid w:val="001013A4"/>
    <w:rsid w:val="001019EF"/>
    <w:rsid w:val="00102549"/>
    <w:rsid w:val="00104CCC"/>
    <w:rsid w:val="00105006"/>
    <w:rsid w:val="001054F5"/>
    <w:rsid w:val="0010585A"/>
    <w:rsid w:val="00107825"/>
    <w:rsid w:val="0011085F"/>
    <w:rsid w:val="00111F89"/>
    <w:rsid w:val="0011432C"/>
    <w:rsid w:val="001143CA"/>
    <w:rsid w:val="001150FC"/>
    <w:rsid w:val="00116BB9"/>
    <w:rsid w:val="00117292"/>
    <w:rsid w:val="00117314"/>
    <w:rsid w:val="0012016F"/>
    <w:rsid w:val="001273D8"/>
    <w:rsid w:val="00127D6B"/>
    <w:rsid w:val="0013042A"/>
    <w:rsid w:val="0013109F"/>
    <w:rsid w:val="00131245"/>
    <w:rsid w:val="001315A7"/>
    <w:rsid w:val="00132BD6"/>
    <w:rsid w:val="00133F4E"/>
    <w:rsid w:val="001354B1"/>
    <w:rsid w:val="00137670"/>
    <w:rsid w:val="00141DEB"/>
    <w:rsid w:val="00143543"/>
    <w:rsid w:val="00146F20"/>
    <w:rsid w:val="001517DE"/>
    <w:rsid w:val="0015232E"/>
    <w:rsid w:val="00152C3C"/>
    <w:rsid w:val="00154A37"/>
    <w:rsid w:val="00157205"/>
    <w:rsid w:val="00163095"/>
    <w:rsid w:val="00165289"/>
    <w:rsid w:val="0016533E"/>
    <w:rsid w:val="001662FA"/>
    <w:rsid w:val="00166B19"/>
    <w:rsid w:val="0016707C"/>
    <w:rsid w:val="001676CC"/>
    <w:rsid w:val="0017011B"/>
    <w:rsid w:val="0017135B"/>
    <w:rsid w:val="00172AFE"/>
    <w:rsid w:val="00173DC6"/>
    <w:rsid w:val="00173E0E"/>
    <w:rsid w:val="00174349"/>
    <w:rsid w:val="001758C6"/>
    <w:rsid w:val="00176615"/>
    <w:rsid w:val="001768A5"/>
    <w:rsid w:val="00176D51"/>
    <w:rsid w:val="00177CDE"/>
    <w:rsid w:val="00181CF6"/>
    <w:rsid w:val="00181F17"/>
    <w:rsid w:val="00181FB7"/>
    <w:rsid w:val="00184204"/>
    <w:rsid w:val="00185041"/>
    <w:rsid w:val="0018537C"/>
    <w:rsid w:val="00186393"/>
    <w:rsid w:val="001919F0"/>
    <w:rsid w:val="00192509"/>
    <w:rsid w:val="00192A3A"/>
    <w:rsid w:val="00193ED7"/>
    <w:rsid w:val="00195711"/>
    <w:rsid w:val="001A0D1B"/>
    <w:rsid w:val="001A0D28"/>
    <w:rsid w:val="001A11EE"/>
    <w:rsid w:val="001A3335"/>
    <w:rsid w:val="001A40D6"/>
    <w:rsid w:val="001A5F55"/>
    <w:rsid w:val="001A7BCB"/>
    <w:rsid w:val="001B0735"/>
    <w:rsid w:val="001B0B27"/>
    <w:rsid w:val="001B1849"/>
    <w:rsid w:val="001B57A5"/>
    <w:rsid w:val="001B5AD3"/>
    <w:rsid w:val="001B797C"/>
    <w:rsid w:val="001C305B"/>
    <w:rsid w:val="001C3AD9"/>
    <w:rsid w:val="001C3BBC"/>
    <w:rsid w:val="001C485C"/>
    <w:rsid w:val="001C4A97"/>
    <w:rsid w:val="001C5481"/>
    <w:rsid w:val="001C63E9"/>
    <w:rsid w:val="001C6461"/>
    <w:rsid w:val="001D0192"/>
    <w:rsid w:val="001D02F0"/>
    <w:rsid w:val="001D0ABA"/>
    <w:rsid w:val="001D0FFD"/>
    <w:rsid w:val="001D1CCB"/>
    <w:rsid w:val="001D2728"/>
    <w:rsid w:val="001D2BE2"/>
    <w:rsid w:val="001D44E3"/>
    <w:rsid w:val="001D4C6B"/>
    <w:rsid w:val="001D4CBB"/>
    <w:rsid w:val="001D50DD"/>
    <w:rsid w:val="001D5CEB"/>
    <w:rsid w:val="001D5DA5"/>
    <w:rsid w:val="001D6BD1"/>
    <w:rsid w:val="001D72E0"/>
    <w:rsid w:val="001D75F3"/>
    <w:rsid w:val="001D7658"/>
    <w:rsid w:val="001D7E14"/>
    <w:rsid w:val="001E1760"/>
    <w:rsid w:val="001E24BA"/>
    <w:rsid w:val="001E34C7"/>
    <w:rsid w:val="001E34F1"/>
    <w:rsid w:val="001E3F20"/>
    <w:rsid w:val="001E50AA"/>
    <w:rsid w:val="001E6799"/>
    <w:rsid w:val="001F01C9"/>
    <w:rsid w:val="001F077F"/>
    <w:rsid w:val="001F1586"/>
    <w:rsid w:val="001F1BCA"/>
    <w:rsid w:val="001F2557"/>
    <w:rsid w:val="001F2D04"/>
    <w:rsid w:val="001F2D4A"/>
    <w:rsid w:val="001F30D6"/>
    <w:rsid w:val="001F5D9F"/>
    <w:rsid w:val="001F6F2D"/>
    <w:rsid w:val="001F7AF7"/>
    <w:rsid w:val="001F7CA8"/>
    <w:rsid w:val="0020033B"/>
    <w:rsid w:val="0020136D"/>
    <w:rsid w:val="00202821"/>
    <w:rsid w:val="00202A61"/>
    <w:rsid w:val="00203588"/>
    <w:rsid w:val="0020381B"/>
    <w:rsid w:val="002041DA"/>
    <w:rsid w:val="00204931"/>
    <w:rsid w:val="00206A23"/>
    <w:rsid w:val="002072AD"/>
    <w:rsid w:val="00210526"/>
    <w:rsid w:val="00210877"/>
    <w:rsid w:val="0021152C"/>
    <w:rsid w:val="002119FE"/>
    <w:rsid w:val="002144D3"/>
    <w:rsid w:val="0021456A"/>
    <w:rsid w:val="00214616"/>
    <w:rsid w:val="00215170"/>
    <w:rsid w:val="0021692F"/>
    <w:rsid w:val="00216BA1"/>
    <w:rsid w:val="00216D32"/>
    <w:rsid w:val="002178FF"/>
    <w:rsid w:val="00217E1E"/>
    <w:rsid w:val="00220F3E"/>
    <w:rsid w:val="00222517"/>
    <w:rsid w:val="00223C8C"/>
    <w:rsid w:val="00224684"/>
    <w:rsid w:val="00225180"/>
    <w:rsid w:val="002261D2"/>
    <w:rsid w:val="00227E7B"/>
    <w:rsid w:val="0023354F"/>
    <w:rsid w:val="00233D65"/>
    <w:rsid w:val="002367BD"/>
    <w:rsid w:val="00236C2C"/>
    <w:rsid w:val="0023717D"/>
    <w:rsid w:val="00237725"/>
    <w:rsid w:val="002378DB"/>
    <w:rsid w:val="00240417"/>
    <w:rsid w:val="00240581"/>
    <w:rsid w:val="002405E2"/>
    <w:rsid w:val="00240AAE"/>
    <w:rsid w:val="00242006"/>
    <w:rsid w:val="0024416A"/>
    <w:rsid w:val="002468D4"/>
    <w:rsid w:val="0024754E"/>
    <w:rsid w:val="00250282"/>
    <w:rsid w:val="00251288"/>
    <w:rsid w:val="002513A1"/>
    <w:rsid w:val="00252B5A"/>
    <w:rsid w:val="00253D85"/>
    <w:rsid w:val="00255C2C"/>
    <w:rsid w:val="0025677F"/>
    <w:rsid w:val="00257DED"/>
    <w:rsid w:val="00264550"/>
    <w:rsid w:val="00264A03"/>
    <w:rsid w:val="002668EF"/>
    <w:rsid w:val="00266B6C"/>
    <w:rsid w:val="00266DE7"/>
    <w:rsid w:val="00267E73"/>
    <w:rsid w:val="00267F18"/>
    <w:rsid w:val="002700F7"/>
    <w:rsid w:val="00271ADA"/>
    <w:rsid w:val="0027352F"/>
    <w:rsid w:val="00273A8B"/>
    <w:rsid w:val="002748FD"/>
    <w:rsid w:val="00276732"/>
    <w:rsid w:val="00281136"/>
    <w:rsid w:val="00281A2E"/>
    <w:rsid w:val="00282BA7"/>
    <w:rsid w:val="00282C9D"/>
    <w:rsid w:val="00284A57"/>
    <w:rsid w:val="00284A7B"/>
    <w:rsid w:val="0028585D"/>
    <w:rsid w:val="00286CCC"/>
    <w:rsid w:val="0029036B"/>
    <w:rsid w:val="002922DF"/>
    <w:rsid w:val="002932FB"/>
    <w:rsid w:val="00293311"/>
    <w:rsid w:val="002951C5"/>
    <w:rsid w:val="00297BB0"/>
    <w:rsid w:val="002A132C"/>
    <w:rsid w:val="002A2F9D"/>
    <w:rsid w:val="002A3256"/>
    <w:rsid w:val="002A569F"/>
    <w:rsid w:val="002B05E0"/>
    <w:rsid w:val="002B0B98"/>
    <w:rsid w:val="002B4269"/>
    <w:rsid w:val="002B7700"/>
    <w:rsid w:val="002C01B3"/>
    <w:rsid w:val="002C02F4"/>
    <w:rsid w:val="002C08E0"/>
    <w:rsid w:val="002C1E90"/>
    <w:rsid w:val="002C2498"/>
    <w:rsid w:val="002C2A80"/>
    <w:rsid w:val="002C3C4B"/>
    <w:rsid w:val="002C623D"/>
    <w:rsid w:val="002C64BE"/>
    <w:rsid w:val="002D1EF7"/>
    <w:rsid w:val="002D3546"/>
    <w:rsid w:val="002D35B7"/>
    <w:rsid w:val="002D3B37"/>
    <w:rsid w:val="002D3E07"/>
    <w:rsid w:val="002D5200"/>
    <w:rsid w:val="002D6107"/>
    <w:rsid w:val="002D780F"/>
    <w:rsid w:val="002E00D8"/>
    <w:rsid w:val="002E1A00"/>
    <w:rsid w:val="002E337A"/>
    <w:rsid w:val="002E5AD4"/>
    <w:rsid w:val="002E5D07"/>
    <w:rsid w:val="002E6669"/>
    <w:rsid w:val="002E7AC1"/>
    <w:rsid w:val="002F002F"/>
    <w:rsid w:val="002F02AD"/>
    <w:rsid w:val="002F2A2E"/>
    <w:rsid w:val="002F37CA"/>
    <w:rsid w:val="002F5527"/>
    <w:rsid w:val="002F7397"/>
    <w:rsid w:val="00300217"/>
    <w:rsid w:val="00301CD6"/>
    <w:rsid w:val="00302257"/>
    <w:rsid w:val="003023A7"/>
    <w:rsid w:val="00305A98"/>
    <w:rsid w:val="003072D6"/>
    <w:rsid w:val="003072FD"/>
    <w:rsid w:val="00310ECB"/>
    <w:rsid w:val="003118EF"/>
    <w:rsid w:val="003119C6"/>
    <w:rsid w:val="00312B86"/>
    <w:rsid w:val="00320C16"/>
    <w:rsid w:val="00321195"/>
    <w:rsid w:val="003240AB"/>
    <w:rsid w:val="003276AB"/>
    <w:rsid w:val="00330318"/>
    <w:rsid w:val="003325D3"/>
    <w:rsid w:val="00333A24"/>
    <w:rsid w:val="003343D1"/>
    <w:rsid w:val="00334A54"/>
    <w:rsid w:val="00334DFB"/>
    <w:rsid w:val="00336598"/>
    <w:rsid w:val="00336917"/>
    <w:rsid w:val="003379B6"/>
    <w:rsid w:val="0034021F"/>
    <w:rsid w:val="00340B68"/>
    <w:rsid w:val="00340C76"/>
    <w:rsid w:val="00341B2F"/>
    <w:rsid w:val="00342C6E"/>
    <w:rsid w:val="003431B0"/>
    <w:rsid w:val="003436FD"/>
    <w:rsid w:val="003443DD"/>
    <w:rsid w:val="00345905"/>
    <w:rsid w:val="00346227"/>
    <w:rsid w:val="00346EA3"/>
    <w:rsid w:val="00347043"/>
    <w:rsid w:val="00350959"/>
    <w:rsid w:val="00350CD9"/>
    <w:rsid w:val="00351B9C"/>
    <w:rsid w:val="0035245B"/>
    <w:rsid w:val="00353238"/>
    <w:rsid w:val="003548A0"/>
    <w:rsid w:val="00354A15"/>
    <w:rsid w:val="00357153"/>
    <w:rsid w:val="00357526"/>
    <w:rsid w:val="00360B0F"/>
    <w:rsid w:val="00362192"/>
    <w:rsid w:val="00362694"/>
    <w:rsid w:val="00362AA1"/>
    <w:rsid w:val="003637A7"/>
    <w:rsid w:val="00363ABD"/>
    <w:rsid w:val="00363C55"/>
    <w:rsid w:val="00363F88"/>
    <w:rsid w:val="00364413"/>
    <w:rsid w:val="00370814"/>
    <w:rsid w:val="003753A2"/>
    <w:rsid w:val="0037665B"/>
    <w:rsid w:val="00377CBE"/>
    <w:rsid w:val="00380880"/>
    <w:rsid w:val="00380E56"/>
    <w:rsid w:val="00380FA0"/>
    <w:rsid w:val="0038233A"/>
    <w:rsid w:val="00382752"/>
    <w:rsid w:val="0038498E"/>
    <w:rsid w:val="00384FD1"/>
    <w:rsid w:val="00385733"/>
    <w:rsid w:val="00385BA4"/>
    <w:rsid w:val="00385C15"/>
    <w:rsid w:val="003868B8"/>
    <w:rsid w:val="003872E6"/>
    <w:rsid w:val="00387623"/>
    <w:rsid w:val="003876D3"/>
    <w:rsid w:val="00391BE7"/>
    <w:rsid w:val="00391D6A"/>
    <w:rsid w:val="00393B05"/>
    <w:rsid w:val="00396083"/>
    <w:rsid w:val="003963CD"/>
    <w:rsid w:val="00397961"/>
    <w:rsid w:val="003A32DF"/>
    <w:rsid w:val="003A3ED7"/>
    <w:rsid w:val="003A4502"/>
    <w:rsid w:val="003A4BBE"/>
    <w:rsid w:val="003A4BE4"/>
    <w:rsid w:val="003A5598"/>
    <w:rsid w:val="003A6249"/>
    <w:rsid w:val="003A667A"/>
    <w:rsid w:val="003B0DFE"/>
    <w:rsid w:val="003B0E39"/>
    <w:rsid w:val="003B1737"/>
    <w:rsid w:val="003B2B24"/>
    <w:rsid w:val="003B3EF5"/>
    <w:rsid w:val="003B3F98"/>
    <w:rsid w:val="003B406D"/>
    <w:rsid w:val="003B48A0"/>
    <w:rsid w:val="003B5C80"/>
    <w:rsid w:val="003C0681"/>
    <w:rsid w:val="003C17D0"/>
    <w:rsid w:val="003C3ED3"/>
    <w:rsid w:val="003C44E1"/>
    <w:rsid w:val="003C56E0"/>
    <w:rsid w:val="003C6CF2"/>
    <w:rsid w:val="003C7DDA"/>
    <w:rsid w:val="003D03F6"/>
    <w:rsid w:val="003D1680"/>
    <w:rsid w:val="003D4248"/>
    <w:rsid w:val="003D5127"/>
    <w:rsid w:val="003D67E1"/>
    <w:rsid w:val="003E0467"/>
    <w:rsid w:val="003E0C47"/>
    <w:rsid w:val="003E1A87"/>
    <w:rsid w:val="003E2B2C"/>
    <w:rsid w:val="003E3C07"/>
    <w:rsid w:val="003E46FA"/>
    <w:rsid w:val="003E5D84"/>
    <w:rsid w:val="003E66A8"/>
    <w:rsid w:val="003E6ECE"/>
    <w:rsid w:val="003E7833"/>
    <w:rsid w:val="003E7CC3"/>
    <w:rsid w:val="003F0ED0"/>
    <w:rsid w:val="003F17C4"/>
    <w:rsid w:val="003F1B4F"/>
    <w:rsid w:val="003F24EF"/>
    <w:rsid w:val="003F2814"/>
    <w:rsid w:val="003F2848"/>
    <w:rsid w:val="003F2BB5"/>
    <w:rsid w:val="003F401B"/>
    <w:rsid w:val="003F42EB"/>
    <w:rsid w:val="003F5590"/>
    <w:rsid w:val="003F5834"/>
    <w:rsid w:val="003F6161"/>
    <w:rsid w:val="003F65BE"/>
    <w:rsid w:val="003F6EBD"/>
    <w:rsid w:val="004006C4"/>
    <w:rsid w:val="004009DE"/>
    <w:rsid w:val="00400FCF"/>
    <w:rsid w:val="004015B2"/>
    <w:rsid w:val="00402532"/>
    <w:rsid w:val="00402807"/>
    <w:rsid w:val="00404C6D"/>
    <w:rsid w:val="0040708E"/>
    <w:rsid w:val="0040748C"/>
    <w:rsid w:val="0040770E"/>
    <w:rsid w:val="00407738"/>
    <w:rsid w:val="00407C6A"/>
    <w:rsid w:val="004107EF"/>
    <w:rsid w:val="00411DB4"/>
    <w:rsid w:val="00413A45"/>
    <w:rsid w:val="004157EE"/>
    <w:rsid w:val="004166C9"/>
    <w:rsid w:val="004175A2"/>
    <w:rsid w:val="0042090F"/>
    <w:rsid w:val="0042117E"/>
    <w:rsid w:val="004227FF"/>
    <w:rsid w:val="00422D0D"/>
    <w:rsid w:val="00423498"/>
    <w:rsid w:val="0042485A"/>
    <w:rsid w:val="00424ABA"/>
    <w:rsid w:val="00427884"/>
    <w:rsid w:val="00432A4B"/>
    <w:rsid w:val="00435F55"/>
    <w:rsid w:val="00441402"/>
    <w:rsid w:val="00442B09"/>
    <w:rsid w:val="0044515E"/>
    <w:rsid w:val="00445272"/>
    <w:rsid w:val="0044534B"/>
    <w:rsid w:val="00445E80"/>
    <w:rsid w:val="0044634E"/>
    <w:rsid w:val="004474C9"/>
    <w:rsid w:val="004476EB"/>
    <w:rsid w:val="00450153"/>
    <w:rsid w:val="00450713"/>
    <w:rsid w:val="00456C2D"/>
    <w:rsid w:val="00456FD4"/>
    <w:rsid w:val="00457630"/>
    <w:rsid w:val="00460626"/>
    <w:rsid w:val="0046157C"/>
    <w:rsid w:val="00461769"/>
    <w:rsid w:val="004619A9"/>
    <w:rsid w:val="00462218"/>
    <w:rsid w:val="00462E01"/>
    <w:rsid w:val="00466C75"/>
    <w:rsid w:val="00466FA7"/>
    <w:rsid w:val="004673B9"/>
    <w:rsid w:val="00467786"/>
    <w:rsid w:val="0047092C"/>
    <w:rsid w:val="00471352"/>
    <w:rsid w:val="0047327D"/>
    <w:rsid w:val="004750BC"/>
    <w:rsid w:val="00477FBB"/>
    <w:rsid w:val="00481ABA"/>
    <w:rsid w:val="00481C84"/>
    <w:rsid w:val="00481D8A"/>
    <w:rsid w:val="0048464D"/>
    <w:rsid w:val="00484C8F"/>
    <w:rsid w:val="004866BC"/>
    <w:rsid w:val="00487072"/>
    <w:rsid w:val="00487A4D"/>
    <w:rsid w:val="00493712"/>
    <w:rsid w:val="004952C6"/>
    <w:rsid w:val="0049562D"/>
    <w:rsid w:val="004974EC"/>
    <w:rsid w:val="004A0733"/>
    <w:rsid w:val="004A1524"/>
    <w:rsid w:val="004A1ACC"/>
    <w:rsid w:val="004A260E"/>
    <w:rsid w:val="004A2DFF"/>
    <w:rsid w:val="004A46EE"/>
    <w:rsid w:val="004A5611"/>
    <w:rsid w:val="004A6A0F"/>
    <w:rsid w:val="004A6A52"/>
    <w:rsid w:val="004A7F80"/>
    <w:rsid w:val="004B29F1"/>
    <w:rsid w:val="004B3B81"/>
    <w:rsid w:val="004B53DB"/>
    <w:rsid w:val="004B5A50"/>
    <w:rsid w:val="004B608A"/>
    <w:rsid w:val="004B7F6C"/>
    <w:rsid w:val="004C0E0C"/>
    <w:rsid w:val="004C0F13"/>
    <w:rsid w:val="004C305F"/>
    <w:rsid w:val="004C38D4"/>
    <w:rsid w:val="004C4DD4"/>
    <w:rsid w:val="004C69C2"/>
    <w:rsid w:val="004C7940"/>
    <w:rsid w:val="004D12F7"/>
    <w:rsid w:val="004D3EAD"/>
    <w:rsid w:val="004D4818"/>
    <w:rsid w:val="004D49E8"/>
    <w:rsid w:val="004D4E37"/>
    <w:rsid w:val="004D5440"/>
    <w:rsid w:val="004D56AC"/>
    <w:rsid w:val="004D6B0B"/>
    <w:rsid w:val="004D6F39"/>
    <w:rsid w:val="004D7EB5"/>
    <w:rsid w:val="004E2FC0"/>
    <w:rsid w:val="004E4172"/>
    <w:rsid w:val="004E530C"/>
    <w:rsid w:val="004E588C"/>
    <w:rsid w:val="004E5EEC"/>
    <w:rsid w:val="004E7BD0"/>
    <w:rsid w:val="004F172A"/>
    <w:rsid w:val="004F223C"/>
    <w:rsid w:val="004F36BD"/>
    <w:rsid w:val="004F3BA6"/>
    <w:rsid w:val="004F6842"/>
    <w:rsid w:val="0050004D"/>
    <w:rsid w:val="005024F4"/>
    <w:rsid w:val="005032F6"/>
    <w:rsid w:val="005056D2"/>
    <w:rsid w:val="00505EC9"/>
    <w:rsid w:val="005060CB"/>
    <w:rsid w:val="0050614D"/>
    <w:rsid w:val="00507F4B"/>
    <w:rsid w:val="005105E1"/>
    <w:rsid w:val="00510CE6"/>
    <w:rsid w:val="0051120A"/>
    <w:rsid w:val="005130CD"/>
    <w:rsid w:val="00513AAE"/>
    <w:rsid w:val="00515537"/>
    <w:rsid w:val="005161AC"/>
    <w:rsid w:val="00516674"/>
    <w:rsid w:val="0052084F"/>
    <w:rsid w:val="00521AC1"/>
    <w:rsid w:val="00522575"/>
    <w:rsid w:val="00522C15"/>
    <w:rsid w:val="00523E4A"/>
    <w:rsid w:val="005243F1"/>
    <w:rsid w:val="005245D8"/>
    <w:rsid w:val="00525152"/>
    <w:rsid w:val="00530375"/>
    <w:rsid w:val="00531635"/>
    <w:rsid w:val="00531A13"/>
    <w:rsid w:val="00531F94"/>
    <w:rsid w:val="005328FA"/>
    <w:rsid w:val="00532DCF"/>
    <w:rsid w:val="00533C0A"/>
    <w:rsid w:val="00533C3B"/>
    <w:rsid w:val="00533E8A"/>
    <w:rsid w:val="00534192"/>
    <w:rsid w:val="005341E1"/>
    <w:rsid w:val="00535739"/>
    <w:rsid w:val="0053696B"/>
    <w:rsid w:val="00541459"/>
    <w:rsid w:val="00541AB5"/>
    <w:rsid w:val="00542695"/>
    <w:rsid w:val="00543C55"/>
    <w:rsid w:val="0054631A"/>
    <w:rsid w:val="00546F94"/>
    <w:rsid w:val="00547E3B"/>
    <w:rsid w:val="00547F03"/>
    <w:rsid w:val="005502AD"/>
    <w:rsid w:val="00550571"/>
    <w:rsid w:val="00551231"/>
    <w:rsid w:val="0055285F"/>
    <w:rsid w:val="00552EDA"/>
    <w:rsid w:val="00556597"/>
    <w:rsid w:val="00557C32"/>
    <w:rsid w:val="005621C2"/>
    <w:rsid w:val="00562ACF"/>
    <w:rsid w:val="00564891"/>
    <w:rsid w:val="0056495E"/>
    <w:rsid w:val="00564E60"/>
    <w:rsid w:val="00565573"/>
    <w:rsid w:val="00565F72"/>
    <w:rsid w:val="005660FB"/>
    <w:rsid w:val="00570B94"/>
    <w:rsid w:val="00570E1B"/>
    <w:rsid w:val="00570F26"/>
    <w:rsid w:val="0057158C"/>
    <w:rsid w:val="00572198"/>
    <w:rsid w:val="00572F7E"/>
    <w:rsid w:val="00573587"/>
    <w:rsid w:val="005737A9"/>
    <w:rsid w:val="0057470A"/>
    <w:rsid w:val="00574F48"/>
    <w:rsid w:val="005757C2"/>
    <w:rsid w:val="005758BE"/>
    <w:rsid w:val="00580A9C"/>
    <w:rsid w:val="00580FB1"/>
    <w:rsid w:val="00582288"/>
    <w:rsid w:val="00582661"/>
    <w:rsid w:val="0058274B"/>
    <w:rsid w:val="00582C73"/>
    <w:rsid w:val="00582FA4"/>
    <w:rsid w:val="00583271"/>
    <w:rsid w:val="00584197"/>
    <w:rsid w:val="005844FF"/>
    <w:rsid w:val="00585503"/>
    <w:rsid w:val="00585988"/>
    <w:rsid w:val="00585DCB"/>
    <w:rsid w:val="00585DCC"/>
    <w:rsid w:val="005864DE"/>
    <w:rsid w:val="00586C4C"/>
    <w:rsid w:val="00587CC3"/>
    <w:rsid w:val="00592FE4"/>
    <w:rsid w:val="00593BBB"/>
    <w:rsid w:val="005946F4"/>
    <w:rsid w:val="00595EC6"/>
    <w:rsid w:val="00596443"/>
    <w:rsid w:val="005A318C"/>
    <w:rsid w:val="005A5449"/>
    <w:rsid w:val="005A581D"/>
    <w:rsid w:val="005A67A6"/>
    <w:rsid w:val="005A7DF7"/>
    <w:rsid w:val="005B05CF"/>
    <w:rsid w:val="005B1AC3"/>
    <w:rsid w:val="005B20D9"/>
    <w:rsid w:val="005B217C"/>
    <w:rsid w:val="005B2A5C"/>
    <w:rsid w:val="005B3CB4"/>
    <w:rsid w:val="005B3F05"/>
    <w:rsid w:val="005B4729"/>
    <w:rsid w:val="005B76D4"/>
    <w:rsid w:val="005B7C24"/>
    <w:rsid w:val="005C1B54"/>
    <w:rsid w:val="005C1BC0"/>
    <w:rsid w:val="005C2FB9"/>
    <w:rsid w:val="005C3D22"/>
    <w:rsid w:val="005C3FBD"/>
    <w:rsid w:val="005C5FC9"/>
    <w:rsid w:val="005C61AD"/>
    <w:rsid w:val="005C61D8"/>
    <w:rsid w:val="005C69BF"/>
    <w:rsid w:val="005C75FD"/>
    <w:rsid w:val="005C7F26"/>
    <w:rsid w:val="005D0287"/>
    <w:rsid w:val="005D2666"/>
    <w:rsid w:val="005D2DF5"/>
    <w:rsid w:val="005D6787"/>
    <w:rsid w:val="005D722A"/>
    <w:rsid w:val="005D7302"/>
    <w:rsid w:val="005D73A0"/>
    <w:rsid w:val="005E19B4"/>
    <w:rsid w:val="005E287D"/>
    <w:rsid w:val="005E41B1"/>
    <w:rsid w:val="005E4A02"/>
    <w:rsid w:val="005E50C6"/>
    <w:rsid w:val="005E61C1"/>
    <w:rsid w:val="005E668F"/>
    <w:rsid w:val="005E6742"/>
    <w:rsid w:val="005E6E20"/>
    <w:rsid w:val="005E6F88"/>
    <w:rsid w:val="005E77E9"/>
    <w:rsid w:val="005F0604"/>
    <w:rsid w:val="005F0891"/>
    <w:rsid w:val="005F11E1"/>
    <w:rsid w:val="005F1AA3"/>
    <w:rsid w:val="005F2399"/>
    <w:rsid w:val="005F2B84"/>
    <w:rsid w:val="005F331C"/>
    <w:rsid w:val="005F35B1"/>
    <w:rsid w:val="005F4A7E"/>
    <w:rsid w:val="005F4D2D"/>
    <w:rsid w:val="005F5AB8"/>
    <w:rsid w:val="005F64D9"/>
    <w:rsid w:val="005F6A1D"/>
    <w:rsid w:val="005F72C6"/>
    <w:rsid w:val="005F7BE9"/>
    <w:rsid w:val="00602262"/>
    <w:rsid w:val="00602318"/>
    <w:rsid w:val="00603B21"/>
    <w:rsid w:val="00603CBF"/>
    <w:rsid w:val="00603E8E"/>
    <w:rsid w:val="006041CA"/>
    <w:rsid w:val="00605393"/>
    <w:rsid w:val="00606D3A"/>
    <w:rsid w:val="00606FF7"/>
    <w:rsid w:val="006074BE"/>
    <w:rsid w:val="00607E4A"/>
    <w:rsid w:val="006116D9"/>
    <w:rsid w:val="00611D85"/>
    <w:rsid w:val="0061204D"/>
    <w:rsid w:val="00613108"/>
    <w:rsid w:val="0061327C"/>
    <w:rsid w:val="00613CE7"/>
    <w:rsid w:val="00614DDF"/>
    <w:rsid w:val="00615D07"/>
    <w:rsid w:val="0061635B"/>
    <w:rsid w:val="006167F3"/>
    <w:rsid w:val="00616993"/>
    <w:rsid w:val="00616EA4"/>
    <w:rsid w:val="006174CC"/>
    <w:rsid w:val="00621184"/>
    <w:rsid w:val="00621F2C"/>
    <w:rsid w:val="00626C5B"/>
    <w:rsid w:val="00627DF7"/>
    <w:rsid w:val="00630826"/>
    <w:rsid w:val="00632DB2"/>
    <w:rsid w:val="00632E40"/>
    <w:rsid w:val="0063487F"/>
    <w:rsid w:val="00635629"/>
    <w:rsid w:val="006357A2"/>
    <w:rsid w:val="00637635"/>
    <w:rsid w:val="006379A1"/>
    <w:rsid w:val="00637EF5"/>
    <w:rsid w:val="006416A4"/>
    <w:rsid w:val="00643007"/>
    <w:rsid w:val="00643F91"/>
    <w:rsid w:val="00644727"/>
    <w:rsid w:val="006473EA"/>
    <w:rsid w:val="006475E5"/>
    <w:rsid w:val="006476EF"/>
    <w:rsid w:val="006505D7"/>
    <w:rsid w:val="0065072C"/>
    <w:rsid w:val="00650796"/>
    <w:rsid w:val="00652223"/>
    <w:rsid w:val="00652254"/>
    <w:rsid w:val="0065286B"/>
    <w:rsid w:val="00652CE0"/>
    <w:rsid w:val="00653965"/>
    <w:rsid w:val="00653B3E"/>
    <w:rsid w:val="00655518"/>
    <w:rsid w:val="006555B8"/>
    <w:rsid w:val="00657E2D"/>
    <w:rsid w:val="0066030A"/>
    <w:rsid w:val="006640FC"/>
    <w:rsid w:val="006650A4"/>
    <w:rsid w:val="0066626C"/>
    <w:rsid w:val="0066638D"/>
    <w:rsid w:val="006665CD"/>
    <w:rsid w:val="00666E56"/>
    <w:rsid w:val="00670031"/>
    <w:rsid w:val="006714E0"/>
    <w:rsid w:val="00673754"/>
    <w:rsid w:val="0067483F"/>
    <w:rsid w:val="0067705D"/>
    <w:rsid w:val="00677107"/>
    <w:rsid w:val="00680320"/>
    <w:rsid w:val="006823E9"/>
    <w:rsid w:val="00684E2E"/>
    <w:rsid w:val="00685728"/>
    <w:rsid w:val="00685E0F"/>
    <w:rsid w:val="00686A90"/>
    <w:rsid w:val="0068754F"/>
    <w:rsid w:val="00690D6E"/>
    <w:rsid w:val="00690DD8"/>
    <w:rsid w:val="006925D6"/>
    <w:rsid w:val="00692FBD"/>
    <w:rsid w:val="00696A43"/>
    <w:rsid w:val="006971AA"/>
    <w:rsid w:val="006978BD"/>
    <w:rsid w:val="006A01F7"/>
    <w:rsid w:val="006A06A5"/>
    <w:rsid w:val="006A0E80"/>
    <w:rsid w:val="006A2D8E"/>
    <w:rsid w:val="006A510E"/>
    <w:rsid w:val="006A56D7"/>
    <w:rsid w:val="006A6A8A"/>
    <w:rsid w:val="006A6D34"/>
    <w:rsid w:val="006A72A0"/>
    <w:rsid w:val="006B0650"/>
    <w:rsid w:val="006B0D54"/>
    <w:rsid w:val="006B236D"/>
    <w:rsid w:val="006B3F77"/>
    <w:rsid w:val="006B40DF"/>
    <w:rsid w:val="006B46C0"/>
    <w:rsid w:val="006B72F6"/>
    <w:rsid w:val="006C1047"/>
    <w:rsid w:val="006C178F"/>
    <w:rsid w:val="006C1D88"/>
    <w:rsid w:val="006C1EF3"/>
    <w:rsid w:val="006C22CE"/>
    <w:rsid w:val="006C257D"/>
    <w:rsid w:val="006C28AA"/>
    <w:rsid w:val="006C2D12"/>
    <w:rsid w:val="006C2D1C"/>
    <w:rsid w:val="006C3D86"/>
    <w:rsid w:val="006C5151"/>
    <w:rsid w:val="006C6068"/>
    <w:rsid w:val="006C6590"/>
    <w:rsid w:val="006C660D"/>
    <w:rsid w:val="006C6E94"/>
    <w:rsid w:val="006C7309"/>
    <w:rsid w:val="006C77F2"/>
    <w:rsid w:val="006D00D6"/>
    <w:rsid w:val="006D20F0"/>
    <w:rsid w:val="006D2B7A"/>
    <w:rsid w:val="006D3AEF"/>
    <w:rsid w:val="006D41CC"/>
    <w:rsid w:val="006D5073"/>
    <w:rsid w:val="006D6FEA"/>
    <w:rsid w:val="006E082F"/>
    <w:rsid w:val="006E0B98"/>
    <w:rsid w:val="006E0F86"/>
    <w:rsid w:val="006E163A"/>
    <w:rsid w:val="006E1A77"/>
    <w:rsid w:val="006E45C7"/>
    <w:rsid w:val="006E47E2"/>
    <w:rsid w:val="006E4F6A"/>
    <w:rsid w:val="006E508F"/>
    <w:rsid w:val="006E529B"/>
    <w:rsid w:val="006E5907"/>
    <w:rsid w:val="006E5B7E"/>
    <w:rsid w:val="006E5F28"/>
    <w:rsid w:val="006E74F1"/>
    <w:rsid w:val="006F26E8"/>
    <w:rsid w:val="006F2885"/>
    <w:rsid w:val="006F3E4D"/>
    <w:rsid w:val="006F50AD"/>
    <w:rsid w:val="006F657F"/>
    <w:rsid w:val="0070038C"/>
    <w:rsid w:val="007005A1"/>
    <w:rsid w:val="00700E62"/>
    <w:rsid w:val="00703B6E"/>
    <w:rsid w:val="00705A5F"/>
    <w:rsid w:val="00710A9D"/>
    <w:rsid w:val="00711B30"/>
    <w:rsid w:val="00714128"/>
    <w:rsid w:val="007141BE"/>
    <w:rsid w:val="0071452F"/>
    <w:rsid w:val="00714872"/>
    <w:rsid w:val="00716273"/>
    <w:rsid w:val="00721ABB"/>
    <w:rsid w:val="00722A4E"/>
    <w:rsid w:val="00722AC9"/>
    <w:rsid w:val="00722DC2"/>
    <w:rsid w:val="0072409C"/>
    <w:rsid w:val="007246F8"/>
    <w:rsid w:val="007251AA"/>
    <w:rsid w:val="007257F8"/>
    <w:rsid w:val="00725963"/>
    <w:rsid w:val="00725977"/>
    <w:rsid w:val="00725BE8"/>
    <w:rsid w:val="0072651D"/>
    <w:rsid w:val="007309BE"/>
    <w:rsid w:val="00731A0F"/>
    <w:rsid w:val="007327A6"/>
    <w:rsid w:val="007332DD"/>
    <w:rsid w:val="00734567"/>
    <w:rsid w:val="00735B0A"/>
    <w:rsid w:val="00735DC4"/>
    <w:rsid w:val="00736296"/>
    <w:rsid w:val="007363DE"/>
    <w:rsid w:val="00736634"/>
    <w:rsid w:val="0073677E"/>
    <w:rsid w:val="00737C9B"/>
    <w:rsid w:val="00744E02"/>
    <w:rsid w:val="00745CD1"/>
    <w:rsid w:val="00750529"/>
    <w:rsid w:val="007513B7"/>
    <w:rsid w:val="00751D4E"/>
    <w:rsid w:val="00752B44"/>
    <w:rsid w:val="00753316"/>
    <w:rsid w:val="00753C84"/>
    <w:rsid w:val="007541A2"/>
    <w:rsid w:val="00755726"/>
    <w:rsid w:val="00755857"/>
    <w:rsid w:val="00756713"/>
    <w:rsid w:val="007574BA"/>
    <w:rsid w:val="00760021"/>
    <w:rsid w:val="007602F5"/>
    <w:rsid w:val="007612CB"/>
    <w:rsid w:val="007616B4"/>
    <w:rsid w:val="00761F27"/>
    <w:rsid w:val="00761F51"/>
    <w:rsid w:val="00762041"/>
    <w:rsid w:val="00762375"/>
    <w:rsid w:val="00762D00"/>
    <w:rsid w:val="007638E3"/>
    <w:rsid w:val="0076495E"/>
    <w:rsid w:val="00764C25"/>
    <w:rsid w:val="00765C85"/>
    <w:rsid w:val="00767C6A"/>
    <w:rsid w:val="007713BB"/>
    <w:rsid w:val="00771802"/>
    <w:rsid w:val="007731EF"/>
    <w:rsid w:val="007735F7"/>
    <w:rsid w:val="00773BC7"/>
    <w:rsid w:val="00774894"/>
    <w:rsid w:val="00775145"/>
    <w:rsid w:val="00780A0E"/>
    <w:rsid w:val="007814FF"/>
    <w:rsid w:val="00781A10"/>
    <w:rsid w:val="00782E8E"/>
    <w:rsid w:val="00784B5F"/>
    <w:rsid w:val="00784C9B"/>
    <w:rsid w:val="00785E42"/>
    <w:rsid w:val="00786422"/>
    <w:rsid w:val="007867F8"/>
    <w:rsid w:val="007874C0"/>
    <w:rsid w:val="00787B03"/>
    <w:rsid w:val="007901B0"/>
    <w:rsid w:val="00791265"/>
    <w:rsid w:val="007915EB"/>
    <w:rsid w:val="0079195F"/>
    <w:rsid w:val="00791FAB"/>
    <w:rsid w:val="00792098"/>
    <w:rsid w:val="0079339F"/>
    <w:rsid w:val="0079473B"/>
    <w:rsid w:val="007966DF"/>
    <w:rsid w:val="007969E4"/>
    <w:rsid w:val="007A045D"/>
    <w:rsid w:val="007A04D1"/>
    <w:rsid w:val="007A1A63"/>
    <w:rsid w:val="007A4270"/>
    <w:rsid w:val="007A550B"/>
    <w:rsid w:val="007A58CC"/>
    <w:rsid w:val="007A6946"/>
    <w:rsid w:val="007A6BC9"/>
    <w:rsid w:val="007A6C6D"/>
    <w:rsid w:val="007B0468"/>
    <w:rsid w:val="007B0486"/>
    <w:rsid w:val="007B259C"/>
    <w:rsid w:val="007B269D"/>
    <w:rsid w:val="007B2BE3"/>
    <w:rsid w:val="007B3534"/>
    <w:rsid w:val="007B38DA"/>
    <w:rsid w:val="007B436D"/>
    <w:rsid w:val="007B5283"/>
    <w:rsid w:val="007B54A8"/>
    <w:rsid w:val="007B58FD"/>
    <w:rsid w:val="007B64DE"/>
    <w:rsid w:val="007B7107"/>
    <w:rsid w:val="007B72EE"/>
    <w:rsid w:val="007B7AB2"/>
    <w:rsid w:val="007B7BE1"/>
    <w:rsid w:val="007C3692"/>
    <w:rsid w:val="007C3741"/>
    <w:rsid w:val="007C463B"/>
    <w:rsid w:val="007C5051"/>
    <w:rsid w:val="007C66E6"/>
    <w:rsid w:val="007C6A29"/>
    <w:rsid w:val="007C7927"/>
    <w:rsid w:val="007D01D3"/>
    <w:rsid w:val="007D0544"/>
    <w:rsid w:val="007D0CA5"/>
    <w:rsid w:val="007D1071"/>
    <w:rsid w:val="007D12B3"/>
    <w:rsid w:val="007D1BD1"/>
    <w:rsid w:val="007D23B0"/>
    <w:rsid w:val="007D49DD"/>
    <w:rsid w:val="007D545A"/>
    <w:rsid w:val="007D5FDD"/>
    <w:rsid w:val="007D62D8"/>
    <w:rsid w:val="007D691C"/>
    <w:rsid w:val="007D7666"/>
    <w:rsid w:val="007D7E15"/>
    <w:rsid w:val="007E021B"/>
    <w:rsid w:val="007E25E2"/>
    <w:rsid w:val="007E3232"/>
    <w:rsid w:val="007E3795"/>
    <w:rsid w:val="007E61DA"/>
    <w:rsid w:val="007E6340"/>
    <w:rsid w:val="007E64F3"/>
    <w:rsid w:val="007E6CA7"/>
    <w:rsid w:val="007E7601"/>
    <w:rsid w:val="007F0151"/>
    <w:rsid w:val="007F0282"/>
    <w:rsid w:val="007F177F"/>
    <w:rsid w:val="007F1A0F"/>
    <w:rsid w:val="007F23D9"/>
    <w:rsid w:val="007F2428"/>
    <w:rsid w:val="007F39BB"/>
    <w:rsid w:val="007F6F65"/>
    <w:rsid w:val="00800747"/>
    <w:rsid w:val="00802BA3"/>
    <w:rsid w:val="008042D1"/>
    <w:rsid w:val="00804D11"/>
    <w:rsid w:val="008050FC"/>
    <w:rsid w:val="0080551A"/>
    <w:rsid w:val="00805734"/>
    <w:rsid w:val="008061B5"/>
    <w:rsid w:val="00807C9E"/>
    <w:rsid w:val="00807F63"/>
    <w:rsid w:val="00810C80"/>
    <w:rsid w:val="008112F7"/>
    <w:rsid w:val="008119EC"/>
    <w:rsid w:val="00812183"/>
    <w:rsid w:val="0081245A"/>
    <w:rsid w:val="00812816"/>
    <w:rsid w:val="00812A46"/>
    <w:rsid w:val="00813EB2"/>
    <w:rsid w:val="00814479"/>
    <w:rsid w:val="00814909"/>
    <w:rsid w:val="0081795B"/>
    <w:rsid w:val="0082023C"/>
    <w:rsid w:val="00820D17"/>
    <w:rsid w:val="008214BE"/>
    <w:rsid w:val="00821E0A"/>
    <w:rsid w:val="008221E7"/>
    <w:rsid w:val="00822ADB"/>
    <w:rsid w:val="0082376A"/>
    <w:rsid w:val="00823E64"/>
    <w:rsid w:val="008240AE"/>
    <w:rsid w:val="0082427D"/>
    <w:rsid w:val="00825849"/>
    <w:rsid w:val="00825BA8"/>
    <w:rsid w:val="00825F8A"/>
    <w:rsid w:val="008260C0"/>
    <w:rsid w:val="00831C1D"/>
    <w:rsid w:val="00831FF7"/>
    <w:rsid w:val="00833AF8"/>
    <w:rsid w:val="00834B8B"/>
    <w:rsid w:val="00836323"/>
    <w:rsid w:val="00836527"/>
    <w:rsid w:val="00836BDA"/>
    <w:rsid w:val="00841D77"/>
    <w:rsid w:val="00843F3F"/>
    <w:rsid w:val="00844B6D"/>
    <w:rsid w:val="00844DAF"/>
    <w:rsid w:val="00845B62"/>
    <w:rsid w:val="00845FE5"/>
    <w:rsid w:val="008502AF"/>
    <w:rsid w:val="00851D62"/>
    <w:rsid w:val="008522DB"/>
    <w:rsid w:val="008536AF"/>
    <w:rsid w:val="00853E67"/>
    <w:rsid w:val="00855F3A"/>
    <w:rsid w:val="00857ABB"/>
    <w:rsid w:val="00857C52"/>
    <w:rsid w:val="0086056D"/>
    <w:rsid w:val="00861887"/>
    <w:rsid w:val="00864AA8"/>
    <w:rsid w:val="00865A27"/>
    <w:rsid w:val="008674E2"/>
    <w:rsid w:val="008675AD"/>
    <w:rsid w:val="008710DA"/>
    <w:rsid w:val="00873B52"/>
    <w:rsid w:val="00873BEA"/>
    <w:rsid w:val="00874878"/>
    <w:rsid w:val="008748FC"/>
    <w:rsid w:val="00874DCD"/>
    <w:rsid w:val="00876E3C"/>
    <w:rsid w:val="00880294"/>
    <w:rsid w:val="00880297"/>
    <w:rsid w:val="0088103A"/>
    <w:rsid w:val="00881CBF"/>
    <w:rsid w:val="00881D49"/>
    <w:rsid w:val="00881EA0"/>
    <w:rsid w:val="00883086"/>
    <w:rsid w:val="00883902"/>
    <w:rsid w:val="00883D4F"/>
    <w:rsid w:val="00884375"/>
    <w:rsid w:val="008846A1"/>
    <w:rsid w:val="00884DB6"/>
    <w:rsid w:val="00886B80"/>
    <w:rsid w:val="00887C86"/>
    <w:rsid w:val="008911A5"/>
    <w:rsid w:val="008918D9"/>
    <w:rsid w:val="00891AF9"/>
    <w:rsid w:val="00892248"/>
    <w:rsid w:val="00893935"/>
    <w:rsid w:val="00893990"/>
    <w:rsid w:val="00894375"/>
    <w:rsid w:val="008954B6"/>
    <w:rsid w:val="008959FB"/>
    <w:rsid w:val="00896586"/>
    <w:rsid w:val="008A1216"/>
    <w:rsid w:val="008A1F0E"/>
    <w:rsid w:val="008A4564"/>
    <w:rsid w:val="008A60B9"/>
    <w:rsid w:val="008A6DE7"/>
    <w:rsid w:val="008A7F92"/>
    <w:rsid w:val="008B07AD"/>
    <w:rsid w:val="008B2294"/>
    <w:rsid w:val="008B23D7"/>
    <w:rsid w:val="008B258A"/>
    <w:rsid w:val="008B2688"/>
    <w:rsid w:val="008B33C7"/>
    <w:rsid w:val="008B3C9F"/>
    <w:rsid w:val="008B60E3"/>
    <w:rsid w:val="008B6E81"/>
    <w:rsid w:val="008C01C4"/>
    <w:rsid w:val="008C08A2"/>
    <w:rsid w:val="008C0B4A"/>
    <w:rsid w:val="008C1B59"/>
    <w:rsid w:val="008C2098"/>
    <w:rsid w:val="008C2D4E"/>
    <w:rsid w:val="008C2E71"/>
    <w:rsid w:val="008C3AA9"/>
    <w:rsid w:val="008C5583"/>
    <w:rsid w:val="008C56A3"/>
    <w:rsid w:val="008C6507"/>
    <w:rsid w:val="008C7C50"/>
    <w:rsid w:val="008D2825"/>
    <w:rsid w:val="008D3B2D"/>
    <w:rsid w:val="008D4C20"/>
    <w:rsid w:val="008D4D0C"/>
    <w:rsid w:val="008D61FA"/>
    <w:rsid w:val="008D7A9A"/>
    <w:rsid w:val="008D7CCF"/>
    <w:rsid w:val="008E0481"/>
    <w:rsid w:val="008E25A8"/>
    <w:rsid w:val="008E3F3E"/>
    <w:rsid w:val="008E46A8"/>
    <w:rsid w:val="008E4C4F"/>
    <w:rsid w:val="008E6055"/>
    <w:rsid w:val="008F1B43"/>
    <w:rsid w:val="008F1F5B"/>
    <w:rsid w:val="008F3D76"/>
    <w:rsid w:val="008F3FDD"/>
    <w:rsid w:val="008F5754"/>
    <w:rsid w:val="008F597C"/>
    <w:rsid w:val="008F5EA6"/>
    <w:rsid w:val="008F7535"/>
    <w:rsid w:val="008F7E0B"/>
    <w:rsid w:val="009000FE"/>
    <w:rsid w:val="00900330"/>
    <w:rsid w:val="00900B4D"/>
    <w:rsid w:val="00900C4D"/>
    <w:rsid w:val="00901A6E"/>
    <w:rsid w:val="0090427A"/>
    <w:rsid w:val="00904372"/>
    <w:rsid w:val="00904E3E"/>
    <w:rsid w:val="0090564A"/>
    <w:rsid w:val="00905D85"/>
    <w:rsid w:val="00906535"/>
    <w:rsid w:val="00906D4C"/>
    <w:rsid w:val="00907C4B"/>
    <w:rsid w:val="00911300"/>
    <w:rsid w:val="00912456"/>
    <w:rsid w:val="00912EC6"/>
    <w:rsid w:val="00913B96"/>
    <w:rsid w:val="009153C5"/>
    <w:rsid w:val="00915801"/>
    <w:rsid w:val="0091660B"/>
    <w:rsid w:val="009212D5"/>
    <w:rsid w:val="00921706"/>
    <w:rsid w:val="009230DD"/>
    <w:rsid w:val="0092370D"/>
    <w:rsid w:val="00923833"/>
    <w:rsid w:val="00923C43"/>
    <w:rsid w:val="00923D21"/>
    <w:rsid w:val="00924CF0"/>
    <w:rsid w:val="00925200"/>
    <w:rsid w:val="00925B7A"/>
    <w:rsid w:val="0092656D"/>
    <w:rsid w:val="00927308"/>
    <w:rsid w:val="009274D3"/>
    <w:rsid w:val="00927EAF"/>
    <w:rsid w:val="00930806"/>
    <w:rsid w:val="009309C0"/>
    <w:rsid w:val="00930F9D"/>
    <w:rsid w:val="00930FAF"/>
    <w:rsid w:val="00931BB2"/>
    <w:rsid w:val="00933E92"/>
    <w:rsid w:val="0093437C"/>
    <w:rsid w:val="0093508D"/>
    <w:rsid w:val="00935C19"/>
    <w:rsid w:val="009378C5"/>
    <w:rsid w:val="009405D4"/>
    <w:rsid w:val="009421AC"/>
    <w:rsid w:val="0094414E"/>
    <w:rsid w:val="00944B1E"/>
    <w:rsid w:val="00944E41"/>
    <w:rsid w:val="009452B7"/>
    <w:rsid w:val="00945438"/>
    <w:rsid w:val="009478B1"/>
    <w:rsid w:val="00950006"/>
    <w:rsid w:val="0095011F"/>
    <w:rsid w:val="0095088E"/>
    <w:rsid w:val="009508B3"/>
    <w:rsid w:val="009542EC"/>
    <w:rsid w:val="0095475F"/>
    <w:rsid w:val="0095488C"/>
    <w:rsid w:val="00954C86"/>
    <w:rsid w:val="00956C38"/>
    <w:rsid w:val="00957A69"/>
    <w:rsid w:val="00963131"/>
    <w:rsid w:val="009633F1"/>
    <w:rsid w:val="009643CD"/>
    <w:rsid w:val="00964537"/>
    <w:rsid w:val="0096469C"/>
    <w:rsid w:val="009652C3"/>
    <w:rsid w:val="00965389"/>
    <w:rsid w:val="00965651"/>
    <w:rsid w:val="009664A4"/>
    <w:rsid w:val="00966DD4"/>
    <w:rsid w:val="00967799"/>
    <w:rsid w:val="00967FBB"/>
    <w:rsid w:val="009702C6"/>
    <w:rsid w:val="00970804"/>
    <w:rsid w:val="0097273C"/>
    <w:rsid w:val="00972CAE"/>
    <w:rsid w:val="00976BF4"/>
    <w:rsid w:val="00981C91"/>
    <w:rsid w:val="00982317"/>
    <w:rsid w:val="0098235E"/>
    <w:rsid w:val="00982B5B"/>
    <w:rsid w:val="009832D9"/>
    <w:rsid w:val="00984712"/>
    <w:rsid w:val="00985BAC"/>
    <w:rsid w:val="009915CB"/>
    <w:rsid w:val="00992452"/>
    <w:rsid w:val="0099258B"/>
    <w:rsid w:val="009940FA"/>
    <w:rsid w:val="00995A40"/>
    <w:rsid w:val="00997796"/>
    <w:rsid w:val="00997907"/>
    <w:rsid w:val="00997EC0"/>
    <w:rsid w:val="009A07EE"/>
    <w:rsid w:val="009A1293"/>
    <w:rsid w:val="009A1B31"/>
    <w:rsid w:val="009A1D31"/>
    <w:rsid w:val="009A2A9A"/>
    <w:rsid w:val="009A3C16"/>
    <w:rsid w:val="009A53E5"/>
    <w:rsid w:val="009A5A4C"/>
    <w:rsid w:val="009A6AAA"/>
    <w:rsid w:val="009A6FCD"/>
    <w:rsid w:val="009A6FF1"/>
    <w:rsid w:val="009A7514"/>
    <w:rsid w:val="009A7B0D"/>
    <w:rsid w:val="009A7F0F"/>
    <w:rsid w:val="009B21E1"/>
    <w:rsid w:val="009B299F"/>
    <w:rsid w:val="009B29ED"/>
    <w:rsid w:val="009B2ED2"/>
    <w:rsid w:val="009B4EB7"/>
    <w:rsid w:val="009B5A02"/>
    <w:rsid w:val="009B6664"/>
    <w:rsid w:val="009B6E16"/>
    <w:rsid w:val="009C1B78"/>
    <w:rsid w:val="009C2A90"/>
    <w:rsid w:val="009C40DB"/>
    <w:rsid w:val="009C5E4E"/>
    <w:rsid w:val="009C5F43"/>
    <w:rsid w:val="009C6358"/>
    <w:rsid w:val="009D036B"/>
    <w:rsid w:val="009D1DB7"/>
    <w:rsid w:val="009D20EA"/>
    <w:rsid w:val="009D27B7"/>
    <w:rsid w:val="009D29A2"/>
    <w:rsid w:val="009D398C"/>
    <w:rsid w:val="009D4187"/>
    <w:rsid w:val="009D4380"/>
    <w:rsid w:val="009D4406"/>
    <w:rsid w:val="009D44A9"/>
    <w:rsid w:val="009D4F56"/>
    <w:rsid w:val="009D5944"/>
    <w:rsid w:val="009D6B8D"/>
    <w:rsid w:val="009D6DA6"/>
    <w:rsid w:val="009D7668"/>
    <w:rsid w:val="009D7B3B"/>
    <w:rsid w:val="009E0037"/>
    <w:rsid w:val="009E0834"/>
    <w:rsid w:val="009E0C69"/>
    <w:rsid w:val="009E1478"/>
    <w:rsid w:val="009E385D"/>
    <w:rsid w:val="009E3C8F"/>
    <w:rsid w:val="009E4698"/>
    <w:rsid w:val="009E4C78"/>
    <w:rsid w:val="009E5B71"/>
    <w:rsid w:val="009E6806"/>
    <w:rsid w:val="009F10EF"/>
    <w:rsid w:val="009F2242"/>
    <w:rsid w:val="009F2602"/>
    <w:rsid w:val="009F2D84"/>
    <w:rsid w:val="009F4461"/>
    <w:rsid w:val="009F45F6"/>
    <w:rsid w:val="009F489A"/>
    <w:rsid w:val="009F6831"/>
    <w:rsid w:val="009F77DD"/>
    <w:rsid w:val="009F7E18"/>
    <w:rsid w:val="00A0073B"/>
    <w:rsid w:val="00A00A7F"/>
    <w:rsid w:val="00A00E79"/>
    <w:rsid w:val="00A02E3E"/>
    <w:rsid w:val="00A043A4"/>
    <w:rsid w:val="00A067EC"/>
    <w:rsid w:val="00A075DF"/>
    <w:rsid w:val="00A0767B"/>
    <w:rsid w:val="00A109F8"/>
    <w:rsid w:val="00A109FC"/>
    <w:rsid w:val="00A10E78"/>
    <w:rsid w:val="00A1211F"/>
    <w:rsid w:val="00A1350C"/>
    <w:rsid w:val="00A13616"/>
    <w:rsid w:val="00A137D8"/>
    <w:rsid w:val="00A13EE2"/>
    <w:rsid w:val="00A1496B"/>
    <w:rsid w:val="00A174D7"/>
    <w:rsid w:val="00A2192E"/>
    <w:rsid w:val="00A2197F"/>
    <w:rsid w:val="00A21985"/>
    <w:rsid w:val="00A2251E"/>
    <w:rsid w:val="00A23105"/>
    <w:rsid w:val="00A23471"/>
    <w:rsid w:val="00A23DF1"/>
    <w:rsid w:val="00A25280"/>
    <w:rsid w:val="00A2570B"/>
    <w:rsid w:val="00A26A50"/>
    <w:rsid w:val="00A3064A"/>
    <w:rsid w:val="00A31315"/>
    <w:rsid w:val="00A31891"/>
    <w:rsid w:val="00A32055"/>
    <w:rsid w:val="00A32DEA"/>
    <w:rsid w:val="00A32ED5"/>
    <w:rsid w:val="00A336E6"/>
    <w:rsid w:val="00A347E5"/>
    <w:rsid w:val="00A34A86"/>
    <w:rsid w:val="00A353F3"/>
    <w:rsid w:val="00A356C5"/>
    <w:rsid w:val="00A35BC2"/>
    <w:rsid w:val="00A365AA"/>
    <w:rsid w:val="00A40CFC"/>
    <w:rsid w:val="00A41919"/>
    <w:rsid w:val="00A43C8D"/>
    <w:rsid w:val="00A45DAD"/>
    <w:rsid w:val="00A45DB3"/>
    <w:rsid w:val="00A475B2"/>
    <w:rsid w:val="00A47C59"/>
    <w:rsid w:val="00A50691"/>
    <w:rsid w:val="00A50702"/>
    <w:rsid w:val="00A52BFD"/>
    <w:rsid w:val="00A542C1"/>
    <w:rsid w:val="00A54EFE"/>
    <w:rsid w:val="00A55DEC"/>
    <w:rsid w:val="00A5664E"/>
    <w:rsid w:val="00A607C5"/>
    <w:rsid w:val="00A60DB8"/>
    <w:rsid w:val="00A61B3F"/>
    <w:rsid w:val="00A62509"/>
    <w:rsid w:val="00A6447F"/>
    <w:rsid w:val="00A65D74"/>
    <w:rsid w:val="00A66E4F"/>
    <w:rsid w:val="00A6703F"/>
    <w:rsid w:val="00A675DE"/>
    <w:rsid w:val="00A67C22"/>
    <w:rsid w:val="00A70C6E"/>
    <w:rsid w:val="00A70F7B"/>
    <w:rsid w:val="00A7202E"/>
    <w:rsid w:val="00A7394C"/>
    <w:rsid w:val="00A74C4D"/>
    <w:rsid w:val="00A75D3A"/>
    <w:rsid w:val="00A75E56"/>
    <w:rsid w:val="00A762B3"/>
    <w:rsid w:val="00A76A03"/>
    <w:rsid w:val="00A80B64"/>
    <w:rsid w:val="00A80F3F"/>
    <w:rsid w:val="00A81A1B"/>
    <w:rsid w:val="00A826FB"/>
    <w:rsid w:val="00A83941"/>
    <w:rsid w:val="00A84109"/>
    <w:rsid w:val="00A84FB4"/>
    <w:rsid w:val="00A8514B"/>
    <w:rsid w:val="00A8519C"/>
    <w:rsid w:val="00A857C5"/>
    <w:rsid w:val="00A86171"/>
    <w:rsid w:val="00A863FD"/>
    <w:rsid w:val="00A865BF"/>
    <w:rsid w:val="00A87CCD"/>
    <w:rsid w:val="00A90FCB"/>
    <w:rsid w:val="00A91843"/>
    <w:rsid w:val="00A920F8"/>
    <w:rsid w:val="00A92D34"/>
    <w:rsid w:val="00A93E83"/>
    <w:rsid w:val="00A944DD"/>
    <w:rsid w:val="00A95E91"/>
    <w:rsid w:val="00A95EA2"/>
    <w:rsid w:val="00A95FD4"/>
    <w:rsid w:val="00A961F2"/>
    <w:rsid w:val="00A963D2"/>
    <w:rsid w:val="00A96BCC"/>
    <w:rsid w:val="00AA25BB"/>
    <w:rsid w:val="00AA2CD4"/>
    <w:rsid w:val="00AA3259"/>
    <w:rsid w:val="00AA3C56"/>
    <w:rsid w:val="00AB03CC"/>
    <w:rsid w:val="00AB04D5"/>
    <w:rsid w:val="00AB109A"/>
    <w:rsid w:val="00AB1A80"/>
    <w:rsid w:val="00AB286E"/>
    <w:rsid w:val="00AB3884"/>
    <w:rsid w:val="00AB396A"/>
    <w:rsid w:val="00AB6270"/>
    <w:rsid w:val="00AB645F"/>
    <w:rsid w:val="00AB6A14"/>
    <w:rsid w:val="00AC0544"/>
    <w:rsid w:val="00AC0905"/>
    <w:rsid w:val="00AC1DD0"/>
    <w:rsid w:val="00AC21B0"/>
    <w:rsid w:val="00AC254A"/>
    <w:rsid w:val="00AC528C"/>
    <w:rsid w:val="00AC6383"/>
    <w:rsid w:val="00AC63F6"/>
    <w:rsid w:val="00AC6E44"/>
    <w:rsid w:val="00AD0327"/>
    <w:rsid w:val="00AD0AA8"/>
    <w:rsid w:val="00AD0E1D"/>
    <w:rsid w:val="00AD0F43"/>
    <w:rsid w:val="00AD145D"/>
    <w:rsid w:val="00AD23C4"/>
    <w:rsid w:val="00AD4292"/>
    <w:rsid w:val="00AD4BEC"/>
    <w:rsid w:val="00AD55BB"/>
    <w:rsid w:val="00AD58C1"/>
    <w:rsid w:val="00AD6B64"/>
    <w:rsid w:val="00AD76F4"/>
    <w:rsid w:val="00AE1C27"/>
    <w:rsid w:val="00AE1FFB"/>
    <w:rsid w:val="00AE3D7C"/>
    <w:rsid w:val="00AE4E85"/>
    <w:rsid w:val="00AE4F65"/>
    <w:rsid w:val="00AE57C8"/>
    <w:rsid w:val="00AE5D9C"/>
    <w:rsid w:val="00AE612E"/>
    <w:rsid w:val="00AE7152"/>
    <w:rsid w:val="00AF0997"/>
    <w:rsid w:val="00AF421C"/>
    <w:rsid w:val="00AF4C31"/>
    <w:rsid w:val="00AF5AFB"/>
    <w:rsid w:val="00AF6464"/>
    <w:rsid w:val="00AF737E"/>
    <w:rsid w:val="00AF7D57"/>
    <w:rsid w:val="00B00CBC"/>
    <w:rsid w:val="00B02451"/>
    <w:rsid w:val="00B04ACB"/>
    <w:rsid w:val="00B06611"/>
    <w:rsid w:val="00B07965"/>
    <w:rsid w:val="00B104AB"/>
    <w:rsid w:val="00B1283A"/>
    <w:rsid w:val="00B12E4E"/>
    <w:rsid w:val="00B1330C"/>
    <w:rsid w:val="00B151D8"/>
    <w:rsid w:val="00B15AE1"/>
    <w:rsid w:val="00B1724A"/>
    <w:rsid w:val="00B203F0"/>
    <w:rsid w:val="00B20BB0"/>
    <w:rsid w:val="00B227A8"/>
    <w:rsid w:val="00B22CE1"/>
    <w:rsid w:val="00B2315E"/>
    <w:rsid w:val="00B23420"/>
    <w:rsid w:val="00B23CBF"/>
    <w:rsid w:val="00B2471D"/>
    <w:rsid w:val="00B24B99"/>
    <w:rsid w:val="00B24EBE"/>
    <w:rsid w:val="00B25BDB"/>
    <w:rsid w:val="00B264D0"/>
    <w:rsid w:val="00B26F32"/>
    <w:rsid w:val="00B276E3"/>
    <w:rsid w:val="00B30360"/>
    <w:rsid w:val="00B31313"/>
    <w:rsid w:val="00B31D86"/>
    <w:rsid w:val="00B33864"/>
    <w:rsid w:val="00B349CD"/>
    <w:rsid w:val="00B34EC6"/>
    <w:rsid w:val="00B34ED0"/>
    <w:rsid w:val="00B35271"/>
    <w:rsid w:val="00B37404"/>
    <w:rsid w:val="00B3773A"/>
    <w:rsid w:val="00B43500"/>
    <w:rsid w:val="00B443B2"/>
    <w:rsid w:val="00B451B5"/>
    <w:rsid w:val="00B45B04"/>
    <w:rsid w:val="00B45FBC"/>
    <w:rsid w:val="00B50DCA"/>
    <w:rsid w:val="00B5140B"/>
    <w:rsid w:val="00B520D2"/>
    <w:rsid w:val="00B52BE6"/>
    <w:rsid w:val="00B538DF"/>
    <w:rsid w:val="00B53B5C"/>
    <w:rsid w:val="00B53E09"/>
    <w:rsid w:val="00B55586"/>
    <w:rsid w:val="00B57F5B"/>
    <w:rsid w:val="00B61252"/>
    <w:rsid w:val="00B61A61"/>
    <w:rsid w:val="00B62599"/>
    <w:rsid w:val="00B62875"/>
    <w:rsid w:val="00B63011"/>
    <w:rsid w:val="00B63D3E"/>
    <w:rsid w:val="00B63FB0"/>
    <w:rsid w:val="00B642D4"/>
    <w:rsid w:val="00B64FAD"/>
    <w:rsid w:val="00B65DB4"/>
    <w:rsid w:val="00B66A32"/>
    <w:rsid w:val="00B66F5E"/>
    <w:rsid w:val="00B67431"/>
    <w:rsid w:val="00B67A40"/>
    <w:rsid w:val="00B70E1B"/>
    <w:rsid w:val="00B715E5"/>
    <w:rsid w:val="00B71B56"/>
    <w:rsid w:val="00B71D29"/>
    <w:rsid w:val="00B722EF"/>
    <w:rsid w:val="00B72D38"/>
    <w:rsid w:val="00B73441"/>
    <w:rsid w:val="00B76B7E"/>
    <w:rsid w:val="00B7731D"/>
    <w:rsid w:val="00B80345"/>
    <w:rsid w:val="00B81479"/>
    <w:rsid w:val="00B81988"/>
    <w:rsid w:val="00B82631"/>
    <w:rsid w:val="00B8429D"/>
    <w:rsid w:val="00B8644F"/>
    <w:rsid w:val="00B86C62"/>
    <w:rsid w:val="00B90F28"/>
    <w:rsid w:val="00B91903"/>
    <w:rsid w:val="00B91DF0"/>
    <w:rsid w:val="00B91FED"/>
    <w:rsid w:val="00B92688"/>
    <w:rsid w:val="00B93738"/>
    <w:rsid w:val="00B94803"/>
    <w:rsid w:val="00B95748"/>
    <w:rsid w:val="00B971AC"/>
    <w:rsid w:val="00BA09BD"/>
    <w:rsid w:val="00BA10AE"/>
    <w:rsid w:val="00BA2BDA"/>
    <w:rsid w:val="00BA3D2C"/>
    <w:rsid w:val="00BA40A9"/>
    <w:rsid w:val="00BA5B35"/>
    <w:rsid w:val="00BA5EEB"/>
    <w:rsid w:val="00BA6450"/>
    <w:rsid w:val="00BA6DA1"/>
    <w:rsid w:val="00BA6F0B"/>
    <w:rsid w:val="00BA7A9F"/>
    <w:rsid w:val="00BB0136"/>
    <w:rsid w:val="00BB1146"/>
    <w:rsid w:val="00BB13F5"/>
    <w:rsid w:val="00BB1B63"/>
    <w:rsid w:val="00BB2B22"/>
    <w:rsid w:val="00BB312A"/>
    <w:rsid w:val="00BB3C12"/>
    <w:rsid w:val="00BB497E"/>
    <w:rsid w:val="00BB7C3F"/>
    <w:rsid w:val="00BC0AB5"/>
    <w:rsid w:val="00BC17B4"/>
    <w:rsid w:val="00BC2006"/>
    <w:rsid w:val="00BC206C"/>
    <w:rsid w:val="00BC2C5B"/>
    <w:rsid w:val="00BC2F7C"/>
    <w:rsid w:val="00BC3555"/>
    <w:rsid w:val="00BC47BB"/>
    <w:rsid w:val="00BC664C"/>
    <w:rsid w:val="00BD028D"/>
    <w:rsid w:val="00BD0718"/>
    <w:rsid w:val="00BD0C0E"/>
    <w:rsid w:val="00BD1BD6"/>
    <w:rsid w:val="00BD2E5C"/>
    <w:rsid w:val="00BD3400"/>
    <w:rsid w:val="00BD394F"/>
    <w:rsid w:val="00BD54CF"/>
    <w:rsid w:val="00BD56AF"/>
    <w:rsid w:val="00BD64D3"/>
    <w:rsid w:val="00BD6766"/>
    <w:rsid w:val="00BD7A03"/>
    <w:rsid w:val="00BE04E7"/>
    <w:rsid w:val="00BE06D6"/>
    <w:rsid w:val="00BE1C07"/>
    <w:rsid w:val="00BE4978"/>
    <w:rsid w:val="00BE57E4"/>
    <w:rsid w:val="00BE6859"/>
    <w:rsid w:val="00BE7087"/>
    <w:rsid w:val="00BE7915"/>
    <w:rsid w:val="00BF0529"/>
    <w:rsid w:val="00BF11C7"/>
    <w:rsid w:val="00BF16CD"/>
    <w:rsid w:val="00BF1B14"/>
    <w:rsid w:val="00BF4923"/>
    <w:rsid w:val="00BF513E"/>
    <w:rsid w:val="00BF54C1"/>
    <w:rsid w:val="00C00B12"/>
    <w:rsid w:val="00C01747"/>
    <w:rsid w:val="00C02EA6"/>
    <w:rsid w:val="00C02FBB"/>
    <w:rsid w:val="00C04ED4"/>
    <w:rsid w:val="00C057D7"/>
    <w:rsid w:val="00C077B3"/>
    <w:rsid w:val="00C10252"/>
    <w:rsid w:val="00C10FC7"/>
    <w:rsid w:val="00C126F6"/>
    <w:rsid w:val="00C135E0"/>
    <w:rsid w:val="00C13E61"/>
    <w:rsid w:val="00C15D10"/>
    <w:rsid w:val="00C16822"/>
    <w:rsid w:val="00C1685F"/>
    <w:rsid w:val="00C16E5E"/>
    <w:rsid w:val="00C17113"/>
    <w:rsid w:val="00C1718C"/>
    <w:rsid w:val="00C17D34"/>
    <w:rsid w:val="00C205A8"/>
    <w:rsid w:val="00C20DEF"/>
    <w:rsid w:val="00C211E8"/>
    <w:rsid w:val="00C22445"/>
    <w:rsid w:val="00C23722"/>
    <w:rsid w:val="00C250F5"/>
    <w:rsid w:val="00C27E50"/>
    <w:rsid w:val="00C303FA"/>
    <w:rsid w:val="00C31136"/>
    <w:rsid w:val="00C31296"/>
    <w:rsid w:val="00C31433"/>
    <w:rsid w:val="00C317AC"/>
    <w:rsid w:val="00C31C45"/>
    <w:rsid w:val="00C321D8"/>
    <w:rsid w:val="00C3310C"/>
    <w:rsid w:val="00C41052"/>
    <w:rsid w:val="00C418C8"/>
    <w:rsid w:val="00C43922"/>
    <w:rsid w:val="00C43B30"/>
    <w:rsid w:val="00C44E72"/>
    <w:rsid w:val="00C47512"/>
    <w:rsid w:val="00C51DD8"/>
    <w:rsid w:val="00C530FC"/>
    <w:rsid w:val="00C53CBD"/>
    <w:rsid w:val="00C54F2C"/>
    <w:rsid w:val="00C558C1"/>
    <w:rsid w:val="00C565AB"/>
    <w:rsid w:val="00C5697A"/>
    <w:rsid w:val="00C57EB7"/>
    <w:rsid w:val="00C60933"/>
    <w:rsid w:val="00C61676"/>
    <w:rsid w:val="00C61CD1"/>
    <w:rsid w:val="00C62316"/>
    <w:rsid w:val="00C62D63"/>
    <w:rsid w:val="00C6313E"/>
    <w:rsid w:val="00C634A4"/>
    <w:rsid w:val="00C63A84"/>
    <w:rsid w:val="00C6489A"/>
    <w:rsid w:val="00C650EF"/>
    <w:rsid w:val="00C651CD"/>
    <w:rsid w:val="00C653B4"/>
    <w:rsid w:val="00C6648A"/>
    <w:rsid w:val="00C668EB"/>
    <w:rsid w:val="00C66CA0"/>
    <w:rsid w:val="00C67E75"/>
    <w:rsid w:val="00C67FB0"/>
    <w:rsid w:val="00C70607"/>
    <w:rsid w:val="00C721DE"/>
    <w:rsid w:val="00C74247"/>
    <w:rsid w:val="00C74B0D"/>
    <w:rsid w:val="00C76223"/>
    <w:rsid w:val="00C76366"/>
    <w:rsid w:val="00C76C38"/>
    <w:rsid w:val="00C77493"/>
    <w:rsid w:val="00C83D8E"/>
    <w:rsid w:val="00C85150"/>
    <w:rsid w:val="00C85E73"/>
    <w:rsid w:val="00C87D9A"/>
    <w:rsid w:val="00C90CDD"/>
    <w:rsid w:val="00C9284D"/>
    <w:rsid w:val="00C94BDF"/>
    <w:rsid w:val="00C96400"/>
    <w:rsid w:val="00C96AC6"/>
    <w:rsid w:val="00CA1C3A"/>
    <w:rsid w:val="00CA3B10"/>
    <w:rsid w:val="00CA4E72"/>
    <w:rsid w:val="00CA5D5C"/>
    <w:rsid w:val="00CB1D4C"/>
    <w:rsid w:val="00CB3B7D"/>
    <w:rsid w:val="00CB3DD7"/>
    <w:rsid w:val="00CB57D4"/>
    <w:rsid w:val="00CB617A"/>
    <w:rsid w:val="00CB70A2"/>
    <w:rsid w:val="00CB7900"/>
    <w:rsid w:val="00CB7FD6"/>
    <w:rsid w:val="00CC026C"/>
    <w:rsid w:val="00CC0347"/>
    <w:rsid w:val="00CC0727"/>
    <w:rsid w:val="00CC1AC1"/>
    <w:rsid w:val="00CC2BF5"/>
    <w:rsid w:val="00CC2E85"/>
    <w:rsid w:val="00CC2F3A"/>
    <w:rsid w:val="00CC2FDF"/>
    <w:rsid w:val="00CC5C11"/>
    <w:rsid w:val="00CC7702"/>
    <w:rsid w:val="00CC7973"/>
    <w:rsid w:val="00CC7CF7"/>
    <w:rsid w:val="00CC7D14"/>
    <w:rsid w:val="00CD034E"/>
    <w:rsid w:val="00CD2793"/>
    <w:rsid w:val="00CD2A41"/>
    <w:rsid w:val="00CD38BE"/>
    <w:rsid w:val="00CD3C9B"/>
    <w:rsid w:val="00CD533C"/>
    <w:rsid w:val="00CD5AFA"/>
    <w:rsid w:val="00CD6A86"/>
    <w:rsid w:val="00CD6F14"/>
    <w:rsid w:val="00CD7E77"/>
    <w:rsid w:val="00CE1545"/>
    <w:rsid w:val="00CE1B75"/>
    <w:rsid w:val="00CE4246"/>
    <w:rsid w:val="00CE4D15"/>
    <w:rsid w:val="00CE6985"/>
    <w:rsid w:val="00CE69F2"/>
    <w:rsid w:val="00CE77AF"/>
    <w:rsid w:val="00CF02D0"/>
    <w:rsid w:val="00CF1994"/>
    <w:rsid w:val="00CF3E2F"/>
    <w:rsid w:val="00CF4B9A"/>
    <w:rsid w:val="00CF69B0"/>
    <w:rsid w:val="00CF6A48"/>
    <w:rsid w:val="00D00FCF"/>
    <w:rsid w:val="00D0172C"/>
    <w:rsid w:val="00D01AC1"/>
    <w:rsid w:val="00D02589"/>
    <w:rsid w:val="00D05956"/>
    <w:rsid w:val="00D07999"/>
    <w:rsid w:val="00D07A9E"/>
    <w:rsid w:val="00D112ED"/>
    <w:rsid w:val="00D11A8D"/>
    <w:rsid w:val="00D15522"/>
    <w:rsid w:val="00D15619"/>
    <w:rsid w:val="00D160AB"/>
    <w:rsid w:val="00D251E5"/>
    <w:rsid w:val="00D266B6"/>
    <w:rsid w:val="00D325CD"/>
    <w:rsid w:val="00D34F02"/>
    <w:rsid w:val="00D3695A"/>
    <w:rsid w:val="00D42595"/>
    <w:rsid w:val="00D42896"/>
    <w:rsid w:val="00D44013"/>
    <w:rsid w:val="00D44D43"/>
    <w:rsid w:val="00D4519B"/>
    <w:rsid w:val="00D457BA"/>
    <w:rsid w:val="00D463DC"/>
    <w:rsid w:val="00D471E7"/>
    <w:rsid w:val="00D47258"/>
    <w:rsid w:val="00D47BA8"/>
    <w:rsid w:val="00D47D7E"/>
    <w:rsid w:val="00D550F3"/>
    <w:rsid w:val="00D5637C"/>
    <w:rsid w:val="00D6024C"/>
    <w:rsid w:val="00D602A0"/>
    <w:rsid w:val="00D61EE4"/>
    <w:rsid w:val="00D63B3A"/>
    <w:rsid w:val="00D6422B"/>
    <w:rsid w:val="00D667A7"/>
    <w:rsid w:val="00D70A34"/>
    <w:rsid w:val="00D71236"/>
    <w:rsid w:val="00D72480"/>
    <w:rsid w:val="00D73F13"/>
    <w:rsid w:val="00D7578E"/>
    <w:rsid w:val="00D75C3C"/>
    <w:rsid w:val="00D75EB4"/>
    <w:rsid w:val="00D75F21"/>
    <w:rsid w:val="00D767F8"/>
    <w:rsid w:val="00D82223"/>
    <w:rsid w:val="00D833BE"/>
    <w:rsid w:val="00D86D29"/>
    <w:rsid w:val="00D86FCC"/>
    <w:rsid w:val="00D87D8F"/>
    <w:rsid w:val="00D90F0D"/>
    <w:rsid w:val="00D91639"/>
    <w:rsid w:val="00D931FC"/>
    <w:rsid w:val="00D939FF"/>
    <w:rsid w:val="00D93AFB"/>
    <w:rsid w:val="00D93B6F"/>
    <w:rsid w:val="00D94579"/>
    <w:rsid w:val="00D95627"/>
    <w:rsid w:val="00D96A9C"/>
    <w:rsid w:val="00D971DD"/>
    <w:rsid w:val="00D97E73"/>
    <w:rsid w:val="00DA021C"/>
    <w:rsid w:val="00DA2D1F"/>
    <w:rsid w:val="00DA3DB0"/>
    <w:rsid w:val="00DA50F7"/>
    <w:rsid w:val="00DA5A72"/>
    <w:rsid w:val="00DA5B24"/>
    <w:rsid w:val="00DA6B43"/>
    <w:rsid w:val="00DB0C0D"/>
    <w:rsid w:val="00DB131E"/>
    <w:rsid w:val="00DB370D"/>
    <w:rsid w:val="00DB4FCE"/>
    <w:rsid w:val="00DB51AC"/>
    <w:rsid w:val="00DB5675"/>
    <w:rsid w:val="00DB5DD0"/>
    <w:rsid w:val="00DB6352"/>
    <w:rsid w:val="00DB6BB3"/>
    <w:rsid w:val="00DB77B4"/>
    <w:rsid w:val="00DC0B29"/>
    <w:rsid w:val="00DC2919"/>
    <w:rsid w:val="00DC37CD"/>
    <w:rsid w:val="00DC380B"/>
    <w:rsid w:val="00DC4FB0"/>
    <w:rsid w:val="00DC5ECF"/>
    <w:rsid w:val="00DC6887"/>
    <w:rsid w:val="00DC6ED9"/>
    <w:rsid w:val="00DC7567"/>
    <w:rsid w:val="00DC7A75"/>
    <w:rsid w:val="00DD0E9A"/>
    <w:rsid w:val="00DD2600"/>
    <w:rsid w:val="00DD3208"/>
    <w:rsid w:val="00DD4569"/>
    <w:rsid w:val="00DD47E4"/>
    <w:rsid w:val="00DD4A2B"/>
    <w:rsid w:val="00DD5771"/>
    <w:rsid w:val="00DD591E"/>
    <w:rsid w:val="00DD7F7A"/>
    <w:rsid w:val="00DE386B"/>
    <w:rsid w:val="00DE6205"/>
    <w:rsid w:val="00DE6CB5"/>
    <w:rsid w:val="00DE7AD1"/>
    <w:rsid w:val="00DF2562"/>
    <w:rsid w:val="00DF566E"/>
    <w:rsid w:val="00DF66BE"/>
    <w:rsid w:val="00DF6E7D"/>
    <w:rsid w:val="00DF7426"/>
    <w:rsid w:val="00DF7FB7"/>
    <w:rsid w:val="00E00ACF"/>
    <w:rsid w:val="00E016CA"/>
    <w:rsid w:val="00E03F67"/>
    <w:rsid w:val="00E048AD"/>
    <w:rsid w:val="00E06AE3"/>
    <w:rsid w:val="00E06BE4"/>
    <w:rsid w:val="00E10611"/>
    <w:rsid w:val="00E11B1B"/>
    <w:rsid w:val="00E125E7"/>
    <w:rsid w:val="00E12FE5"/>
    <w:rsid w:val="00E137EB"/>
    <w:rsid w:val="00E14FCE"/>
    <w:rsid w:val="00E15C04"/>
    <w:rsid w:val="00E15CB0"/>
    <w:rsid w:val="00E17A3C"/>
    <w:rsid w:val="00E17A3F"/>
    <w:rsid w:val="00E17D23"/>
    <w:rsid w:val="00E20C89"/>
    <w:rsid w:val="00E223C3"/>
    <w:rsid w:val="00E2388A"/>
    <w:rsid w:val="00E239B5"/>
    <w:rsid w:val="00E239CF"/>
    <w:rsid w:val="00E23B0F"/>
    <w:rsid w:val="00E258CD"/>
    <w:rsid w:val="00E303BB"/>
    <w:rsid w:val="00E321D5"/>
    <w:rsid w:val="00E33CB3"/>
    <w:rsid w:val="00E422B8"/>
    <w:rsid w:val="00E4347C"/>
    <w:rsid w:val="00E44322"/>
    <w:rsid w:val="00E44FB4"/>
    <w:rsid w:val="00E45626"/>
    <w:rsid w:val="00E4573B"/>
    <w:rsid w:val="00E461F3"/>
    <w:rsid w:val="00E467E5"/>
    <w:rsid w:val="00E4689E"/>
    <w:rsid w:val="00E518BA"/>
    <w:rsid w:val="00E52933"/>
    <w:rsid w:val="00E54518"/>
    <w:rsid w:val="00E55B04"/>
    <w:rsid w:val="00E60B2C"/>
    <w:rsid w:val="00E60B32"/>
    <w:rsid w:val="00E60E80"/>
    <w:rsid w:val="00E61D98"/>
    <w:rsid w:val="00E61E6B"/>
    <w:rsid w:val="00E6271E"/>
    <w:rsid w:val="00E62B64"/>
    <w:rsid w:val="00E63032"/>
    <w:rsid w:val="00E63383"/>
    <w:rsid w:val="00E6469B"/>
    <w:rsid w:val="00E6469E"/>
    <w:rsid w:val="00E653DF"/>
    <w:rsid w:val="00E66448"/>
    <w:rsid w:val="00E66B18"/>
    <w:rsid w:val="00E674F6"/>
    <w:rsid w:val="00E67518"/>
    <w:rsid w:val="00E707B3"/>
    <w:rsid w:val="00E711ED"/>
    <w:rsid w:val="00E72E89"/>
    <w:rsid w:val="00E72F18"/>
    <w:rsid w:val="00E739C4"/>
    <w:rsid w:val="00E7468D"/>
    <w:rsid w:val="00E74719"/>
    <w:rsid w:val="00E74921"/>
    <w:rsid w:val="00E764CB"/>
    <w:rsid w:val="00E77203"/>
    <w:rsid w:val="00E77E80"/>
    <w:rsid w:val="00E815D5"/>
    <w:rsid w:val="00E8160C"/>
    <w:rsid w:val="00E81FBC"/>
    <w:rsid w:val="00E83045"/>
    <w:rsid w:val="00E841FB"/>
    <w:rsid w:val="00E8452E"/>
    <w:rsid w:val="00E8496E"/>
    <w:rsid w:val="00E86CC1"/>
    <w:rsid w:val="00E90CDB"/>
    <w:rsid w:val="00E91086"/>
    <w:rsid w:val="00E919B7"/>
    <w:rsid w:val="00E93DB5"/>
    <w:rsid w:val="00E941C6"/>
    <w:rsid w:val="00E95BA7"/>
    <w:rsid w:val="00E964DD"/>
    <w:rsid w:val="00EA01FC"/>
    <w:rsid w:val="00EA143E"/>
    <w:rsid w:val="00EA2FB7"/>
    <w:rsid w:val="00EA3319"/>
    <w:rsid w:val="00EA4745"/>
    <w:rsid w:val="00EA6FCD"/>
    <w:rsid w:val="00EB0EEA"/>
    <w:rsid w:val="00EB2447"/>
    <w:rsid w:val="00EB2B77"/>
    <w:rsid w:val="00EB516F"/>
    <w:rsid w:val="00EB57C5"/>
    <w:rsid w:val="00EB63C5"/>
    <w:rsid w:val="00EB6E5F"/>
    <w:rsid w:val="00EB7698"/>
    <w:rsid w:val="00EB7717"/>
    <w:rsid w:val="00EB78A7"/>
    <w:rsid w:val="00EB7C9C"/>
    <w:rsid w:val="00EC43CC"/>
    <w:rsid w:val="00EC43D9"/>
    <w:rsid w:val="00EC464F"/>
    <w:rsid w:val="00EC64F8"/>
    <w:rsid w:val="00EC657E"/>
    <w:rsid w:val="00EC6BAB"/>
    <w:rsid w:val="00EC6CB6"/>
    <w:rsid w:val="00EC70BC"/>
    <w:rsid w:val="00ED0C17"/>
    <w:rsid w:val="00ED1152"/>
    <w:rsid w:val="00ED1F7D"/>
    <w:rsid w:val="00ED3B34"/>
    <w:rsid w:val="00ED47AD"/>
    <w:rsid w:val="00ED6BE7"/>
    <w:rsid w:val="00ED7680"/>
    <w:rsid w:val="00EE1679"/>
    <w:rsid w:val="00EE2A8A"/>
    <w:rsid w:val="00EE2BEE"/>
    <w:rsid w:val="00EE3F02"/>
    <w:rsid w:val="00EE45D4"/>
    <w:rsid w:val="00EE64FE"/>
    <w:rsid w:val="00EE7D49"/>
    <w:rsid w:val="00EF0026"/>
    <w:rsid w:val="00EF086C"/>
    <w:rsid w:val="00EF198F"/>
    <w:rsid w:val="00EF1BD2"/>
    <w:rsid w:val="00EF257F"/>
    <w:rsid w:val="00EF2B49"/>
    <w:rsid w:val="00EF2BC4"/>
    <w:rsid w:val="00EF3BBC"/>
    <w:rsid w:val="00EF49DB"/>
    <w:rsid w:val="00EF54D1"/>
    <w:rsid w:val="00EF6315"/>
    <w:rsid w:val="00EF67FE"/>
    <w:rsid w:val="00EF78F8"/>
    <w:rsid w:val="00F0112B"/>
    <w:rsid w:val="00F0270D"/>
    <w:rsid w:val="00F04126"/>
    <w:rsid w:val="00F041E3"/>
    <w:rsid w:val="00F049A7"/>
    <w:rsid w:val="00F04FDC"/>
    <w:rsid w:val="00F05BA3"/>
    <w:rsid w:val="00F07985"/>
    <w:rsid w:val="00F07DA1"/>
    <w:rsid w:val="00F07DC4"/>
    <w:rsid w:val="00F112F1"/>
    <w:rsid w:val="00F11926"/>
    <w:rsid w:val="00F11C27"/>
    <w:rsid w:val="00F11F46"/>
    <w:rsid w:val="00F13D79"/>
    <w:rsid w:val="00F13E36"/>
    <w:rsid w:val="00F23143"/>
    <w:rsid w:val="00F23911"/>
    <w:rsid w:val="00F2450F"/>
    <w:rsid w:val="00F250F0"/>
    <w:rsid w:val="00F25320"/>
    <w:rsid w:val="00F26798"/>
    <w:rsid w:val="00F27654"/>
    <w:rsid w:val="00F303EC"/>
    <w:rsid w:val="00F3063B"/>
    <w:rsid w:val="00F31C47"/>
    <w:rsid w:val="00F321AA"/>
    <w:rsid w:val="00F330F7"/>
    <w:rsid w:val="00F3452B"/>
    <w:rsid w:val="00F35B2B"/>
    <w:rsid w:val="00F36236"/>
    <w:rsid w:val="00F372FB"/>
    <w:rsid w:val="00F407E1"/>
    <w:rsid w:val="00F40B24"/>
    <w:rsid w:val="00F4301B"/>
    <w:rsid w:val="00F437C6"/>
    <w:rsid w:val="00F45938"/>
    <w:rsid w:val="00F45A25"/>
    <w:rsid w:val="00F45BDD"/>
    <w:rsid w:val="00F46AF8"/>
    <w:rsid w:val="00F46B7E"/>
    <w:rsid w:val="00F46E49"/>
    <w:rsid w:val="00F47683"/>
    <w:rsid w:val="00F50171"/>
    <w:rsid w:val="00F50495"/>
    <w:rsid w:val="00F51230"/>
    <w:rsid w:val="00F521CF"/>
    <w:rsid w:val="00F52346"/>
    <w:rsid w:val="00F53322"/>
    <w:rsid w:val="00F56131"/>
    <w:rsid w:val="00F5621B"/>
    <w:rsid w:val="00F57700"/>
    <w:rsid w:val="00F60B74"/>
    <w:rsid w:val="00F62505"/>
    <w:rsid w:val="00F62F98"/>
    <w:rsid w:val="00F642CA"/>
    <w:rsid w:val="00F6644B"/>
    <w:rsid w:val="00F66760"/>
    <w:rsid w:val="00F66D59"/>
    <w:rsid w:val="00F67C8B"/>
    <w:rsid w:val="00F67CD1"/>
    <w:rsid w:val="00F67EB1"/>
    <w:rsid w:val="00F704E4"/>
    <w:rsid w:val="00F70D97"/>
    <w:rsid w:val="00F71B24"/>
    <w:rsid w:val="00F71DEC"/>
    <w:rsid w:val="00F727B0"/>
    <w:rsid w:val="00F72B42"/>
    <w:rsid w:val="00F74AD1"/>
    <w:rsid w:val="00F75617"/>
    <w:rsid w:val="00F75B31"/>
    <w:rsid w:val="00F76CC2"/>
    <w:rsid w:val="00F76ECA"/>
    <w:rsid w:val="00F779E8"/>
    <w:rsid w:val="00F8052F"/>
    <w:rsid w:val="00F80D0A"/>
    <w:rsid w:val="00F8189A"/>
    <w:rsid w:val="00F81AF7"/>
    <w:rsid w:val="00F84382"/>
    <w:rsid w:val="00F84884"/>
    <w:rsid w:val="00F85409"/>
    <w:rsid w:val="00F85F8E"/>
    <w:rsid w:val="00F87AC1"/>
    <w:rsid w:val="00F90770"/>
    <w:rsid w:val="00F92125"/>
    <w:rsid w:val="00F9326F"/>
    <w:rsid w:val="00F94FB1"/>
    <w:rsid w:val="00F95613"/>
    <w:rsid w:val="00F96BAF"/>
    <w:rsid w:val="00FA11A1"/>
    <w:rsid w:val="00FA193D"/>
    <w:rsid w:val="00FA2ECD"/>
    <w:rsid w:val="00FA5BA8"/>
    <w:rsid w:val="00FB1AA0"/>
    <w:rsid w:val="00FB3CDD"/>
    <w:rsid w:val="00FB4409"/>
    <w:rsid w:val="00FB635D"/>
    <w:rsid w:val="00FB6B6A"/>
    <w:rsid w:val="00FB6BA0"/>
    <w:rsid w:val="00FB7354"/>
    <w:rsid w:val="00FB76D3"/>
    <w:rsid w:val="00FC015F"/>
    <w:rsid w:val="00FC024C"/>
    <w:rsid w:val="00FC037D"/>
    <w:rsid w:val="00FC198C"/>
    <w:rsid w:val="00FC3069"/>
    <w:rsid w:val="00FC3A85"/>
    <w:rsid w:val="00FC4306"/>
    <w:rsid w:val="00FC6A73"/>
    <w:rsid w:val="00FD0B55"/>
    <w:rsid w:val="00FD16F4"/>
    <w:rsid w:val="00FD2283"/>
    <w:rsid w:val="00FD4985"/>
    <w:rsid w:val="00FD67FC"/>
    <w:rsid w:val="00FD68ED"/>
    <w:rsid w:val="00FD7961"/>
    <w:rsid w:val="00FD7AAC"/>
    <w:rsid w:val="00FD7D1A"/>
    <w:rsid w:val="00FE157F"/>
    <w:rsid w:val="00FE1A32"/>
    <w:rsid w:val="00FE31EF"/>
    <w:rsid w:val="00FE4C02"/>
    <w:rsid w:val="00FE4E8E"/>
    <w:rsid w:val="00FE50DF"/>
    <w:rsid w:val="00FE78CE"/>
    <w:rsid w:val="00FE7F58"/>
    <w:rsid w:val="00FE7F7B"/>
    <w:rsid w:val="00FF0870"/>
    <w:rsid w:val="00FF1A8E"/>
    <w:rsid w:val="00FF2594"/>
    <w:rsid w:val="00FF2694"/>
    <w:rsid w:val="00FF44D3"/>
    <w:rsid w:val="00FF57AA"/>
    <w:rsid w:val="00FF70BD"/>
    <w:rsid w:val="00FF743E"/>
    <w:rsid w:val="03042309"/>
    <w:rsid w:val="0D1D1DBE"/>
    <w:rsid w:val="0FE63947"/>
    <w:rsid w:val="1016504E"/>
    <w:rsid w:val="1121335A"/>
    <w:rsid w:val="154D2C1A"/>
    <w:rsid w:val="1777635C"/>
    <w:rsid w:val="18227E27"/>
    <w:rsid w:val="185D3DBD"/>
    <w:rsid w:val="18701001"/>
    <w:rsid w:val="19FE4424"/>
    <w:rsid w:val="1A1F400B"/>
    <w:rsid w:val="1DD7023D"/>
    <w:rsid w:val="1E21231E"/>
    <w:rsid w:val="1EF0166F"/>
    <w:rsid w:val="25D75173"/>
    <w:rsid w:val="27EB378F"/>
    <w:rsid w:val="2B7859DE"/>
    <w:rsid w:val="2B9E1A82"/>
    <w:rsid w:val="2D2F1520"/>
    <w:rsid w:val="2E201E0C"/>
    <w:rsid w:val="2F511728"/>
    <w:rsid w:val="30240B15"/>
    <w:rsid w:val="358502D7"/>
    <w:rsid w:val="3FC8617E"/>
    <w:rsid w:val="41B01660"/>
    <w:rsid w:val="41F16587"/>
    <w:rsid w:val="436D7AA7"/>
    <w:rsid w:val="49641224"/>
    <w:rsid w:val="4A8A3D77"/>
    <w:rsid w:val="4AD9761C"/>
    <w:rsid w:val="4DC567B8"/>
    <w:rsid w:val="4F09543A"/>
    <w:rsid w:val="52C469E2"/>
    <w:rsid w:val="52C5215A"/>
    <w:rsid w:val="5829563C"/>
    <w:rsid w:val="5CE2343E"/>
    <w:rsid w:val="5DDE266D"/>
    <w:rsid w:val="5FB65180"/>
    <w:rsid w:val="61375017"/>
    <w:rsid w:val="64043ED2"/>
    <w:rsid w:val="66312469"/>
    <w:rsid w:val="677D5B76"/>
    <w:rsid w:val="699F7EAD"/>
    <w:rsid w:val="69C46596"/>
    <w:rsid w:val="6B966786"/>
    <w:rsid w:val="6BDD2BE6"/>
    <w:rsid w:val="738460B1"/>
    <w:rsid w:val="756768A5"/>
    <w:rsid w:val="75D94C50"/>
    <w:rsid w:val="762D1373"/>
    <w:rsid w:val="77D511A4"/>
    <w:rsid w:val="7AE0561F"/>
    <w:rsid w:val="7AE7680E"/>
    <w:rsid w:val="7C6D1A1B"/>
    <w:rsid w:val="7ECF6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line="578" w:lineRule="auto"/>
      <w:outlineLvl w:val="0"/>
    </w:pPr>
    <w:rPr>
      <w:b/>
      <w:bCs/>
      <w:kern w:val="44"/>
      <w:sz w:val="32"/>
      <w:szCs w:val="44"/>
    </w:rPr>
  </w:style>
  <w:style w:type="paragraph" w:styleId="3">
    <w:name w:val="heading 2"/>
    <w:basedOn w:val="1"/>
    <w:next w:val="1"/>
    <w:link w:val="54"/>
    <w:autoRedefine/>
    <w:qFormat/>
    <w:uiPriority w:val="0"/>
    <w:pPr>
      <w:keepNext/>
      <w:keepLines/>
      <w:outlineLvl w:val="1"/>
    </w:pPr>
    <w:rPr>
      <w:b/>
      <w:bCs/>
      <w:sz w:val="28"/>
      <w:szCs w:val="32"/>
    </w:rPr>
  </w:style>
  <w:style w:type="paragraph" w:styleId="4">
    <w:name w:val="heading 3"/>
    <w:basedOn w:val="1"/>
    <w:next w:val="1"/>
    <w:link w:val="55"/>
    <w:autoRedefine/>
    <w:qFormat/>
    <w:uiPriority w:val="0"/>
    <w:pPr>
      <w:keepNext/>
      <w:keepLines/>
      <w:spacing w:before="260" w:after="260" w:line="416" w:lineRule="auto"/>
      <w:outlineLvl w:val="2"/>
    </w:pPr>
    <w:rPr>
      <w:b/>
      <w:bCs/>
      <w:sz w:val="32"/>
      <w:szCs w:val="32"/>
    </w:rPr>
  </w:style>
  <w:style w:type="character" w:default="1" w:styleId="31">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next w:val="1"/>
    <w:autoRedefine/>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6">
    <w:name w:val="Note Heading"/>
    <w:basedOn w:val="1"/>
    <w:next w:val="1"/>
    <w:autoRedefine/>
    <w:qFormat/>
    <w:uiPriority w:val="0"/>
    <w:pPr>
      <w:jc w:val="center"/>
    </w:pPr>
    <w:rPr>
      <w:rFonts w:ascii="Times New Roman" w:hAnsi="Times New Roman"/>
      <w:kern w:val="0"/>
      <w:sz w:val="20"/>
      <w:szCs w:val="24"/>
    </w:rPr>
  </w:style>
  <w:style w:type="paragraph" w:styleId="7">
    <w:name w:val="Normal Indent"/>
    <w:basedOn w:val="1"/>
    <w:next w:val="1"/>
    <w:autoRedefine/>
    <w:qFormat/>
    <w:uiPriority w:val="0"/>
    <w:pPr>
      <w:ind w:firstLine="420" w:firstLineChars="200"/>
    </w:pPr>
  </w:style>
  <w:style w:type="paragraph" w:styleId="8">
    <w:name w:val="Document Map"/>
    <w:basedOn w:val="1"/>
    <w:link w:val="65"/>
    <w:autoRedefine/>
    <w:qFormat/>
    <w:uiPriority w:val="0"/>
    <w:rPr>
      <w:rFonts w:ascii="宋体"/>
      <w:sz w:val="18"/>
      <w:szCs w:val="18"/>
    </w:rPr>
  </w:style>
  <w:style w:type="paragraph" w:styleId="9">
    <w:name w:val="toa heading"/>
    <w:basedOn w:val="1"/>
    <w:next w:val="1"/>
    <w:autoRedefine/>
    <w:qFormat/>
    <w:uiPriority w:val="0"/>
    <w:pPr>
      <w:spacing w:before="120"/>
    </w:pPr>
    <w:rPr>
      <w:rFonts w:ascii="Arial" w:hAnsi="Arial"/>
      <w:sz w:val="24"/>
      <w:szCs w:val="20"/>
    </w:rPr>
  </w:style>
  <w:style w:type="paragraph" w:styleId="10">
    <w:name w:val="annotation text"/>
    <w:basedOn w:val="1"/>
    <w:link w:val="82"/>
    <w:autoRedefine/>
    <w:qFormat/>
    <w:uiPriority w:val="0"/>
    <w:pPr>
      <w:jc w:val="left"/>
    </w:pPr>
  </w:style>
  <w:style w:type="paragraph" w:styleId="11">
    <w:name w:val="Body Text"/>
    <w:basedOn w:val="1"/>
    <w:next w:val="12"/>
    <w:link w:val="48"/>
    <w:autoRedefine/>
    <w:qFormat/>
    <w:uiPriority w:val="0"/>
    <w:pPr>
      <w:spacing w:after="120"/>
    </w:pPr>
  </w:style>
  <w:style w:type="paragraph" w:styleId="12">
    <w:name w:val="List Bullet 5"/>
    <w:basedOn w:val="1"/>
    <w:autoRedefine/>
    <w:qFormat/>
    <w:uiPriority w:val="0"/>
    <w:pPr>
      <w:numPr>
        <w:ilvl w:val="0"/>
        <w:numId w:val="1"/>
      </w:numPr>
    </w:pPr>
  </w:style>
  <w:style w:type="paragraph" w:styleId="13">
    <w:name w:val="Body Text Indent"/>
    <w:basedOn w:val="1"/>
    <w:next w:val="14"/>
    <w:link w:val="75"/>
    <w:autoRedefine/>
    <w:qFormat/>
    <w:uiPriority w:val="0"/>
    <w:pPr>
      <w:spacing w:after="120"/>
      <w:ind w:left="420" w:leftChars="200"/>
    </w:pPr>
  </w:style>
  <w:style w:type="paragraph" w:styleId="14">
    <w:name w:val="toc 4"/>
    <w:basedOn w:val="1"/>
    <w:next w:val="1"/>
    <w:autoRedefine/>
    <w:qFormat/>
    <w:uiPriority w:val="39"/>
    <w:pPr>
      <w:ind w:left="840"/>
    </w:pPr>
    <w:rPr>
      <w:sz w:val="18"/>
      <w:szCs w:val="18"/>
    </w:rPr>
  </w:style>
  <w:style w:type="paragraph" w:styleId="15">
    <w:name w:val="toc 3"/>
    <w:basedOn w:val="1"/>
    <w:next w:val="1"/>
    <w:autoRedefine/>
    <w:qFormat/>
    <w:uiPriority w:val="39"/>
    <w:pPr>
      <w:ind w:left="840" w:leftChars="400"/>
    </w:pPr>
  </w:style>
  <w:style w:type="paragraph" w:styleId="16">
    <w:name w:val="Plain Text"/>
    <w:basedOn w:val="1"/>
    <w:link w:val="69"/>
    <w:autoRedefine/>
    <w:qFormat/>
    <w:uiPriority w:val="0"/>
    <w:rPr>
      <w:rFonts w:ascii="宋体" w:hAnsi="Courier New" w:cs="Courier New"/>
      <w:szCs w:val="21"/>
    </w:rPr>
  </w:style>
  <w:style w:type="paragraph" w:styleId="17">
    <w:name w:val="Date"/>
    <w:basedOn w:val="1"/>
    <w:next w:val="1"/>
    <w:link w:val="76"/>
    <w:autoRedefine/>
    <w:qFormat/>
    <w:uiPriority w:val="0"/>
    <w:pPr>
      <w:ind w:left="100" w:leftChars="2500"/>
    </w:pPr>
  </w:style>
  <w:style w:type="paragraph" w:styleId="18">
    <w:name w:val="Body Text Indent 2"/>
    <w:basedOn w:val="1"/>
    <w:link w:val="42"/>
    <w:autoRedefine/>
    <w:qFormat/>
    <w:uiPriority w:val="0"/>
    <w:pPr>
      <w:ind w:firstLine="560" w:firstLineChars="200"/>
    </w:pPr>
    <w:rPr>
      <w:sz w:val="28"/>
    </w:rPr>
  </w:style>
  <w:style w:type="paragraph" w:styleId="19">
    <w:name w:val="Balloon Text"/>
    <w:basedOn w:val="1"/>
    <w:link w:val="45"/>
    <w:autoRedefine/>
    <w:qFormat/>
    <w:uiPriority w:val="0"/>
    <w:rPr>
      <w:sz w:val="18"/>
      <w:szCs w:val="18"/>
    </w:rPr>
  </w:style>
  <w:style w:type="paragraph" w:styleId="20">
    <w:name w:val="footer"/>
    <w:basedOn w:val="1"/>
    <w:link w:val="40"/>
    <w:autoRedefine/>
    <w:qFormat/>
    <w:uiPriority w:val="99"/>
    <w:pPr>
      <w:tabs>
        <w:tab w:val="center" w:pos="4153"/>
        <w:tab w:val="right" w:pos="8306"/>
      </w:tabs>
      <w:snapToGrid w:val="0"/>
      <w:jc w:val="left"/>
    </w:pPr>
    <w:rPr>
      <w:sz w:val="18"/>
      <w:szCs w:val="18"/>
    </w:rPr>
  </w:style>
  <w:style w:type="paragraph" w:styleId="21">
    <w:name w:val="header"/>
    <w:basedOn w:val="1"/>
    <w:link w:val="39"/>
    <w:autoRedefine/>
    <w:qFormat/>
    <w:uiPriority w:val="99"/>
    <w:pPr>
      <w:pBdr>
        <w:bottom w:val="single" w:color="auto" w:sz="6" w:space="0"/>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402"/>
      </w:tabs>
      <w:spacing w:before="120" w:after="120" w:line="440" w:lineRule="exact"/>
      <w:jc w:val="left"/>
    </w:pPr>
    <w:rPr>
      <w:b/>
      <w:caps/>
      <w:sz w:val="24"/>
      <w:szCs w:val="20"/>
    </w:rPr>
  </w:style>
  <w:style w:type="paragraph" w:styleId="23">
    <w:name w:val="Subtitle"/>
    <w:basedOn w:val="1"/>
    <w:next w:val="1"/>
    <w:link w:val="59"/>
    <w:autoRedefine/>
    <w:qFormat/>
    <w:uiPriority w:val="0"/>
    <w:pPr>
      <w:spacing w:before="240" w:after="60" w:line="312" w:lineRule="auto"/>
      <w:jc w:val="center"/>
      <w:outlineLvl w:val="1"/>
    </w:pPr>
    <w:rPr>
      <w:rFonts w:ascii="Cambria" w:hAnsi="Cambria"/>
      <w:b/>
      <w:bCs/>
      <w:kern w:val="28"/>
      <w:sz w:val="32"/>
      <w:szCs w:val="32"/>
    </w:rPr>
  </w:style>
  <w:style w:type="paragraph" w:styleId="24">
    <w:name w:val="Body Text Indent 3"/>
    <w:basedOn w:val="1"/>
    <w:autoRedefine/>
    <w:qFormat/>
    <w:uiPriority w:val="0"/>
    <w:pPr>
      <w:spacing w:after="120"/>
      <w:ind w:left="420" w:leftChars="200"/>
    </w:pPr>
    <w:rPr>
      <w:rFonts w:ascii="Times New Roman" w:hAnsi="Times New Roman" w:eastAsia="仿宋_GB2312"/>
      <w:kern w:val="0"/>
      <w:sz w:val="16"/>
      <w:szCs w:val="16"/>
    </w:rPr>
  </w:style>
  <w:style w:type="paragraph" w:styleId="25">
    <w:name w:val="toc 2"/>
    <w:basedOn w:val="1"/>
    <w:next w:val="1"/>
    <w:autoRedefine/>
    <w:qFormat/>
    <w:uiPriority w:val="39"/>
    <w:pPr>
      <w:tabs>
        <w:tab w:val="right" w:leader="dot" w:pos="9402"/>
      </w:tabs>
      <w:spacing w:line="360" w:lineRule="auto"/>
      <w:ind w:left="420" w:leftChars="200"/>
    </w:pPr>
  </w:style>
  <w:style w:type="paragraph" w:styleId="26">
    <w:name w:val="annotation subject"/>
    <w:basedOn w:val="10"/>
    <w:next w:val="10"/>
    <w:link w:val="83"/>
    <w:autoRedefine/>
    <w:qFormat/>
    <w:uiPriority w:val="0"/>
    <w:rPr>
      <w:b/>
      <w:bCs/>
    </w:rPr>
  </w:style>
  <w:style w:type="paragraph" w:styleId="27">
    <w:name w:val="Body Text First Indent"/>
    <w:basedOn w:val="11"/>
    <w:link w:val="49"/>
    <w:autoRedefine/>
    <w:qFormat/>
    <w:uiPriority w:val="0"/>
    <w:pPr>
      <w:ind w:firstLine="420" w:firstLineChars="100"/>
    </w:pPr>
  </w:style>
  <w:style w:type="table" w:styleId="29">
    <w:name w:val="Table Grid"/>
    <w:basedOn w:val="2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30">
    <w:name w:val="Table Theme"/>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FollowedHyperlink"/>
    <w:basedOn w:val="31"/>
    <w:autoRedefine/>
    <w:qFormat/>
    <w:uiPriority w:val="0"/>
    <w:rPr>
      <w:color w:val="185ECF"/>
      <w:u w:val="none"/>
    </w:rPr>
  </w:style>
  <w:style w:type="character" w:styleId="34">
    <w:name w:val="Hyperlink"/>
    <w:basedOn w:val="31"/>
    <w:autoRedefine/>
    <w:unhideWhenUsed/>
    <w:qFormat/>
    <w:uiPriority w:val="99"/>
    <w:rPr>
      <w:color w:val="185ECF"/>
      <w:u w:val="none"/>
    </w:rPr>
  </w:style>
  <w:style w:type="character" w:styleId="35">
    <w:name w:val="annotation reference"/>
    <w:basedOn w:val="31"/>
    <w:autoRedefine/>
    <w:qFormat/>
    <w:uiPriority w:val="0"/>
    <w:rPr>
      <w:sz w:val="21"/>
      <w:szCs w:val="21"/>
    </w:rPr>
  </w:style>
  <w:style w:type="paragraph" w:customStyle="1" w:styleId="36">
    <w:name w:val="Default"/>
    <w:basedOn w:val="37"/>
    <w:next w:val="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纯文本1"/>
    <w:basedOn w:val="1"/>
    <w:autoRedefine/>
    <w:qFormat/>
    <w:uiPriority w:val="99"/>
    <w:pPr>
      <w:autoSpaceDE w:val="0"/>
      <w:autoSpaceDN w:val="0"/>
      <w:textAlignment w:val="baseline"/>
    </w:pPr>
    <w:rPr>
      <w:rFonts w:ascii="宋体"/>
      <w:szCs w:val="20"/>
    </w:rPr>
  </w:style>
  <w:style w:type="paragraph" w:customStyle="1" w:styleId="38">
    <w:name w:val="样式 正文缩进正文缩进2正文缩进 Char Char正文缩进 Char Char Char Char正文缩进 Char ..."/>
    <w:basedOn w:val="7"/>
    <w:autoRedefine/>
    <w:qFormat/>
    <w:uiPriority w:val="0"/>
    <w:pPr>
      <w:spacing w:line="360" w:lineRule="auto"/>
      <w:ind w:firstLine="200"/>
    </w:pPr>
    <w:rPr>
      <w:rFonts w:cs="宋体"/>
      <w:sz w:val="24"/>
    </w:rPr>
  </w:style>
  <w:style w:type="character" w:customStyle="1" w:styleId="39">
    <w:name w:val="页眉 Char"/>
    <w:basedOn w:val="31"/>
    <w:link w:val="21"/>
    <w:autoRedefine/>
    <w:qFormat/>
    <w:uiPriority w:val="99"/>
    <w:rPr>
      <w:kern w:val="2"/>
      <w:sz w:val="18"/>
      <w:szCs w:val="18"/>
    </w:rPr>
  </w:style>
  <w:style w:type="character" w:customStyle="1" w:styleId="40">
    <w:name w:val="页脚 Char"/>
    <w:basedOn w:val="31"/>
    <w:link w:val="20"/>
    <w:autoRedefine/>
    <w:qFormat/>
    <w:uiPriority w:val="99"/>
    <w:rPr>
      <w:kern w:val="2"/>
      <w:sz w:val="18"/>
      <w:szCs w:val="18"/>
    </w:rPr>
  </w:style>
  <w:style w:type="paragraph" w:styleId="41">
    <w:name w:val="List Paragraph"/>
    <w:basedOn w:val="1"/>
    <w:autoRedefine/>
    <w:qFormat/>
    <w:uiPriority w:val="34"/>
    <w:pPr>
      <w:ind w:firstLine="420" w:firstLineChars="200"/>
    </w:pPr>
  </w:style>
  <w:style w:type="character" w:customStyle="1" w:styleId="42">
    <w:name w:val="正文文本缩进 2 Char"/>
    <w:basedOn w:val="31"/>
    <w:link w:val="18"/>
    <w:autoRedefine/>
    <w:qFormat/>
    <w:uiPriority w:val="0"/>
    <w:rPr>
      <w:kern w:val="2"/>
      <w:sz w:val="28"/>
      <w:szCs w:val="24"/>
    </w:rPr>
  </w:style>
  <w:style w:type="paragraph" w:customStyle="1" w:styleId="43">
    <w:name w:val="封面单位"/>
    <w:basedOn w:val="1"/>
    <w:autoRedefine/>
    <w:qFormat/>
    <w:uiPriority w:val="0"/>
    <w:pPr>
      <w:tabs>
        <w:tab w:val="right" w:leader="middleDot" w:pos="8222"/>
      </w:tabs>
      <w:spacing w:line="360" w:lineRule="auto"/>
      <w:jc w:val="center"/>
    </w:pPr>
    <w:rPr>
      <w:rFonts w:ascii="楷体_GB2312" w:hAnsi="Arial Black" w:eastAsia="楷体_GB2312"/>
      <w:b/>
      <w:kern w:val="44"/>
      <w:sz w:val="36"/>
      <w:szCs w:val="20"/>
    </w:rPr>
  </w:style>
  <w:style w:type="paragraph" w:customStyle="1" w:styleId="44">
    <w:name w:val="表格文字"/>
    <w:basedOn w:val="1"/>
    <w:next w:val="1"/>
    <w:autoRedefine/>
    <w:qFormat/>
    <w:uiPriority w:val="0"/>
    <w:pPr>
      <w:spacing w:line="300" w:lineRule="exact"/>
      <w:jc w:val="center"/>
    </w:pPr>
    <w:rPr>
      <w:snapToGrid w:val="0"/>
      <w:color w:val="000000"/>
      <w:kern w:val="24"/>
      <w:szCs w:val="20"/>
    </w:rPr>
  </w:style>
  <w:style w:type="character" w:customStyle="1" w:styleId="45">
    <w:name w:val="批注框文本 Char"/>
    <w:basedOn w:val="31"/>
    <w:link w:val="19"/>
    <w:autoRedefine/>
    <w:qFormat/>
    <w:uiPriority w:val="0"/>
    <w:rPr>
      <w:kern w:val="2"/>
      <w:sz w:val="18"/>
      <w:szCs w:val="18"/>
    </w:rPr>
  </w:style>
  <w:style w:type="paragraph" w:customStyle="1" w:styleId="46">
    <w:name w:val="样式1"/>
    <w:basedOn w:val="21"/>
    <w:link w:val="47"/>
    <w:autoRedefine/>
    <w:qFormat/>
    <w:uiPriority w:val="0"/>
    <w:pPr>
      <w:pBdr>
        <w:bottom w:val="none" w:color="auto" w:sz="0" w:space="0"/>
      </w:pBdr>
    </w:pPr>
  </w:style>
  <w:style w:type="character" w:customStyle="1" w:styleId="47">
    <w:name w:val="样式1 Char"/>
    <w:basedOn w:val="39"/>
    <w:link w:val="46"/>
    <w:autoRedefine/>
    <w:qFormat/>
    <w:uiPriority w:val="0"/>
  </w:style>
  <w:style w:type="character" w:customStyle="1" w:styleId="48">
    <w:name w:val="正文文本 Char"/>
    <w:basedOn w:val="31"/>
    <w:link w:val="11"/>
    <w:autoRedefine/>
    <w:qFormat/>
    <w:uiPriority w:val="0"/>
    <w:rPr>
      <w:kern w:val="2"/>
      <w:sz w:val="21"/>
      <w:szCs w:val="24"/>
    </w:rPr>
  </w:style>
  <w:style w:type="character" w:customStyle="1" w:styleId="49">
    <w:name w:val="正文首行缩进 Char"/>
    <w:basedOn w:val="48"/>
    <w:link w:val="27"/>
    <w:autoRedefine/>
    <w:qFormat/>
    <w:uiPriority w:val="0"/>
  </w:style>
  <w:style w:type="paragraph" w:customStyle="1" w:styleId="50">
    <w:name w:val="表格"/>
    <w:basedOn w:val="1"/>
    <w:link w:val="51"/>
    <w:autoRedefine/>
    <w:qFormat/>
    <w:uiPriority w:val="0"/>
    <w:pPr>
      <w:spacing w:line="360" w:lineRule="exact"/>
    </w:pPr>
    <w:rPr>
      <w:kern w:val="0"/>
      <w:sz w:val="24"/>
      <w:szCs w:val="20"/>
    </w:rPr>
  </w:style>
  <w:style w:type="character" w:customStyle="1" w:styleId="51">
    <w:name w:val="表格 Char"/>
    <w:basedOn w:val="31"/>
    <w:link w:val="50"/>
    <w:autoRedefine/>
    <w:qFormat/>
    <w:uiPriority w:val="0"/>
    <w:rPr>
      <w:sz w:val="24"/>
    </w:rPr>
  </w:style>
  <w:style w:type="paragraph" w:customStyle="1" w:styleId="52">
    <w:name w:val="表体"/>
    <w:basedOn w:val="1"/>
    <w:autoRedefine/>
    <w:qFormat/>
    <w:uiPriority w:val="0"/>
    <w:pPr>
      <w:spacing w:line="320" w:lineRule="atLeast"/>
      <w:jc w:val="center"/>
    </w:pPr>
    <w:rPr>
      <w:color w:val="000000"/>
      <w:szCs w:val="20"/>
    </w:rPr>
  </w:style>
  <w:style w:type="paragraph" w:customStyle="1" w:styleId="53">
    <w:name w:val="表格1"/>
    <w:basedOn w:val="1"/>
    <w:autoRedefine/>
    <w:qFormat/>
    <w:uiPriority w:val="0"/>
    <w:pPr>
      <w:spacing w:line="300" w:lineRule="exact"/>
      <w:jc w:val="center"/>
    </w:pPr>
    <w:rPr>
      <w:bCs/>
      <w:color w:val="000000"/>
      <w:kern w:val="0"/>
      <w:szCs w:val="19"/>
    </w:rPr>
  </w:style>
  <w:style w:type="character" w:customStyle="1" w:styleId="54">
    <w:name w:val="标题 2 Char"/>
    <w:basedOn w:val="31"/>
    <w:link w:val="3"/>
    <w:autoRedefine/>
    <w:qFormat/>
    <w:uiPriority w:val="0"/>
    <w:rPr>
      <w:b/>
      <w:bCs/>
      <w:kern w:val="2"/>
      <w:sz w:val="28"/>
      <w:szCs w:val="32"/>
    </w:rPr>
  </w:style>
  <w:style w:type="character" w:customStyle="1" w:styleId="55">
    <w:name w:val="标题 3 Char"/>
    <w:basedOn w:val="31"/>
    <w:link w:val="4"/>
    <w:autoRedefine/>
    <w:qFormat/>
    <w:uiPriority w:val="0"/>
    <w:rPr>
      <w:b/>
      <w:bCs/>
      <w:kern w:val="2"/>
      <w:sz w:val="32"/>
      <w:szCs w:val="32"/>
    </w:rPr>
  </w:style>
  <w:style w:type="paragraph" w:customStyle="1" w:styleId="56">
    <w:name w:val="样式 标题 3 + (中文) 仿宋_GB2312 四号 非加粗 行距: 1.5 倍行距"/>
    <w:basedOn w:val="4"/>
    <w:autoRedefine/>
    <w:qFormat/>
    <w:uiPriority w:val="0"/>
    <w:pPr>
      <w:spacing w:line="360" w:lineRule="auto"/>
    </w:pPr>
    <w:rPr>
      <w:bCs w:val="0"/>
      <w:color w:val="000000"/>
      <w:kern w:val="0"/>
      <w:sz w:val="28"/>
      <w:szCs w:val="20"/>
    </w:rPr>
  </w:style>
  <w:style w:type="paragraph" w:customStyle="1" w:styleId="57">
    <w:name w:val="4标题(治)"/>
    <w:basedOn w:val="1"/>
    <w:next w:val="1"/>
    <w:autoRedefine/>
    <w:qFormat/>
    <w:uiPriority w:val="0"/>
    <w:pPr>
      <w:spacing w:line="460" w:lineRule="exact"/>
      <w:ind w:firstLine="520" w:firstLineChars="200"/>
    </w:pPr>
    <w:rPr>
      <w:bCs/>
      <w:sz w:val="26"/>
      <w:szCs w:val="26"/>
    </w:rPr>
  </w:style>
  <w:style w:type="paragraph" w:customStyle="1" w:styleId="58">
    <w:name w:val="报告正文"/>
    <w:basedOn w:val="1"/>
    <w:autoRedefine/>
    <w:qFormat/>
    <w:uiPriority w:val="0"/>
    <w:pPr>
      <w:adjustRightInd w:val="0"/>
      <w:snapToGrid w:val="0"/>
      <w:spacing w:line="300" w:lineRule="auto"/>
    </w:pPr>
    <w:rPr>
      <w:rFonts w:ascii="宋体"/>
      <w:sz w:val="28"/>
      <w:szCs w:val="20"/>
    </w:rPr>
  </w:style>
  <w:style w:type="character" w:customStyle="1" w:styleId="59">
    <w:name w:val="副标题 Char"/>
    <w:basedOn w:val="31"/>
    <w:link w:val="23"/>
    <w:autoRedefine/>
    <w:qFormat/>
    <w:uiPriority w:val="0"/>
    <w:rPr>
      <w:rFonts w:ascii="Cambria" w:hAnsi="Cambria" w:cs="Times New Roman"/>
      <w:b/>
      <w:bCs/>
      <w:kern w:val="28"/>
      <w:sz w:val="32"/>
      <w:szCs w:val="32"/>
    </w:rPr>
  </w:style>
  <w:style w:type="paragraph" w:customStyle="1" w:styleId="60">
    <w:name w:val="样式 标题 3 +"/>
    <w:basedOn w:val="4"/>
    <w:autoRedefine/>
    <w:qFormat/>
    <w:uiPriority w:val="0"/>
    <w:pPr>
      <w:spacing w:before="20" w:after="20"/>
    </w:pPr>
    <w:rPr>
      <w:kern w:val="0"/>
    </w:rPr>
  </w:style>
  <w:style w:type="character" w:customStyle="1" w:styleId="61">
    <w:name w:val="标题 1 Char"/>
    <w:basedOn w:val="31"/>
    <w:link w:val="2"/>
    <w:autoRedefine/>
    <w:qFormat/>
    <w:uiPriority w:val="0"/>
    <w:rPr>
      <w:b/>
      <w:bCs/>
      <w:kern w:val="44"/>
      <w:sz w:val="32"/>
      <w:szCs w:val="44"/>
    </w:rPr>
  </w:style>
  <w:style w:type="paragraph" w:customStyle="1" w:styleId="62">
    <w:name w:val="样式 标题 1 +"/>
    <w:basedOn w:val="2"/>
    <w:autoRedefine/>
    <w:qFormat/>
    <w:uiPriority w:val="0"/>
    <w:rPr>
      <w:kern w:val="0"/>
    </w:rPr>
  </w:style>
  <w:style w:type="paragraph" w:customStyle="1" w:styleId="63">
    <w:name w:val="250/1"/>
    <w:basedOn w:val="62"/>
    <w:autoRedefine/>
    <w:qFormat/>
    <w:uiPriority w:val="0"/>
    <w:pPr>
      <w:spacing w:line="480" w:lineRule="auto"/>
    </w:pPr>
    <w:rPr>
      <w:rFonts w:cs="宋体"/>
      <w:szCs w:val="20"/>
    </w:rPr>
  </w:style>
  <w:style w:type="paragraph" w:customStyle="1" w:styleId="64">
    <w:name w:val="样式 250/ 2节 + (中文) +中文正文 黑色 段前: 6 磅 段后: 6 磅 行距: 1.5 倍行距"/>
    <w:basedOn w:val="3"/>
    <w:autoRedefine/>
    <w:qFormat/>
    <w:uiPriority w:val="0"/>
    <w:pPr>
      <w:spacing w:before="120" w:after="120" w:line="360" w:lineRule="auto"/>
    </w:pPr>
    <w:rPr>
      <w:rFonts w:cs="宋体"/>
      <w:color w:val="000000"/>
      <w:szCs w:val="20"/>
    </w:rPr>
  </w:style>
  <w:style w:type="character" w:customStyle="1" w:styleId="65">
    <w:name w:val="文档结构图 Char"/>
    <w:basedOn w:val="31"/>
    <w:link w:val="8"/>
    <w:autoRedefine/>
    <w:qFormat/>
    <w:uiPriority w:val="0"/>
    <w:rPr>
      <w:rFonts w:ascii="宋体"/>
      <w:kern w:val="2"/>
      <w:sz w:val="18"/>
      <w:szCs w:val="18"/>
    </w:rPr>
  </w:style>
  <w:style w:type="paragraph" w:customStyle="1" w:styleId="66">
    <w:name w:val="样式 样式 标题 2 + (西文) Times New Roman (中文) 仿宋_GB2312 四号 行距: 1.5 倍行距 ..."/>
    <w:basedOn w:val="1"/>
    <w:link w:val="67"/>
    <w:autoRedefine/>
    <w:qFormat/>
    <w:uiPriority w:val="0"/>
    <w:pPr>
      <w:keepNext/>
      <w:keepLines/>
      <w:spacing w:before="260" w:after="260" w:line="360" w:lineRule="auto"/>
      <w:outlineLvl w:val="1"/>
    </w:pPr>
    <w:rPr>
      <w:rFonts w:eastAsia="仿宋_GB2312" w:cs="宋体"/>
      <w:b/>
      <w:kern w:val="0"/>
      <w:sz w:val="30"/>
      <w:szCs w:val="20"/>
    </w:rPr>
  </w:style>
  <w:style w:type="character" w:customStyle="1" w:styleId="67">
    <w:name w:val="样式 样式 标题 2 + (西文) Times New Roman (中文) 仿宋_GB2312 四号 行距: 1.5 倍行距 ... Char"/>
    <w:basedOn w:val="31"/>
    <w:link w:val="66"/>
    <w:autoRedefine/>
    <w:qFormat/>
    <w:uiPriority w:val="0"/>
    <w:rPr>
      <w:rFonts w:eastAsia="仿宋_GB2312" w:cs="宋体"/>
      <w:b/>
      <w:sz w:val="30"/>
    </w:rPr>
  </w:style>
  <w:style w:type="character" w:customStyle="1" w:styleId="68">
    <w:name w:val="纯文本 Char"/>
    <w:basedOn w:val="31"/>
    <w:link w:val="16"/>
    <w:autoRedefine/>
    <w:qFormat/>
    <w:uiPriority w:val="0"/>
    <w:rPr>
      <w:rFonts w:ascii="宋体" w:hAnsi="Courier New" w:cs="Courier New"/>
      <w:kern w:val="2"/>
      <w:sz w:val="21"/>
      <w:szCs w:val="21"/>
    </w:rPr>
  </w:style>
  <w:style w:type="character" w:customStyle="1" w:styleId="69">
    <w:name w:val="纯文本 Char1"/>
    <w:basedOn w:val="31"/>
    <w:link w:val="16"/>
    <w:autoRedefine/>
    <w:qFormat/>
    <w:uiPriority w:val="0"/>
    <w:rPr>
      <w:rFonts w:ascii="宋体" w:hAnsi="Courier New" w:cs="Courier New"/>
      <w:kern w:val="2"/>
      <w:sz w:val="21"/>
      <w:szCs w:val="21"/>
    </w:rPr>
  </w:style>
  <w:style w:type="paragraph" w:customStyle="1" w:styleId="70">
    <w:name w:val="Char"/>
    <w:basedOn w:val="1"/>
    <w:autoRedefine/>
    <w:qFormat/>
    <w:uiPriority w:val="0"/>
  </w:style>
  <w:style w:type="paragraph" w:customStyle="1" w:styleId="71">
    <w:name w:val="Char2"/>
    <w:basedOn w:val="1"/>
    <w:autoRedefine/>
    <w:qFormat/>
    <w:uiPriority w:val="0"/>
  </w:style>
  <w:style w:type="paragraph" w:customStyle="1" w:styleId="72">
    <w:name w:val="Char1"/>
    <w:basedOn w:val="1"/>
    <w:autoRedefine/>
    <w:qFormat/>
    <w:uiPriority w:val="0"/>
  </w:style>
  <w:style w:type="paragraph" w:customStyle="1" w:styleId="73">
    <w:name w:val="TOC 标题1"/>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74">
    <w:name w:val="报告表格"/>
    <w:basedOn w:val="1"/>
    <w:next w:val="1"/>
    <w:autoRedefine/>
    <w:qFormat/>
    <w:uiPriority w:val="0"/>
    <w:pPr>
      <w:autoSpaceDE w:val="0"/>
      <w:autoSpaceDN w:val="0"/>
      <w:adjustRightInd w:val="0"/>
      <w:spacing w:line="318" w:lineRule="atLeast"/>
      <w:jc w:val="center"/>
      <w:textAlignment w:val="bottom"/>
    </w:pPr>
    <w:rPr>
      <w:kern w:val="0"/>
      <w:sz w:val="24"/>
      <w:szCs w:val="20"/>
    </w:rPr>
  </w:style>
  <w:style w:type="character" w:customStyle="1" w:styleId="75">
    <w:name w:val="正文文本缩进 Char"/>
    <w:basedOn w:val="31"/>
    <w:link w:val="13"/>
    <w:autoRedefine/>
    <w:qFormat/>
    <w:uiPriority w:val="0"/>
    <w:rPr>
      <w:kern w:val="2"/>
      <w:sz w:val="21"/>
      <w:szCs w:val="24"/>
    </w:rPr>
  </w:style>
  <w:style w:type="character" w:customStyle="1" w:styleId="76">
    <w:name w:val="日期 Char"/>
    <w:basedOn w:val="31"/>
    <w:link w:val="17"/>
    <w:autoRedefine/>
    <w:qFormat/>
    <w:uiPriority w:val="0"/>
    <w:rPr>
      <w:kern w:val="2"/>
      <w:sz w:val="21"/>
      <w:szCs w:val="24"/>
    </w:rPr>
  </w:style>
  <w:style w:type="paragraph" w:customStyle="1" w:styleId="77">
    <w:name w:val="Char3"/>
    <w:basedOn w:val="1"/>
    <w:autoRedefine/>
    <w:qFormat/>
    <w:uiPriority w:val="0"/>
  </w:style>
  <w:style w:type="character" w:styleId="78">
    <w:name w:val="Placeholder Text"/>
    <w:basedOn w:val="31"/>
    <w:autoRedefine/>
    <w:semiHidden/>
    <w:qFormat/>
    <w:uiPriority w:val="99"/>
    <w:rPr>
      <w:color w:val="808080"/>
    </w:rPr>
  </w:style>
  <w:style w:type="paragraph" w:customStyle="1" w:styleId="79">
    <w:name w:val="默认段落字体 Para Char"/>
    <w:basedOn w:val="1"/>
    <w:autoRedefine/>
    <w:qFormat/>
    <w:uiPriority w:val="0"/>
    <w:rPr>
      <w:rFonts w:ascii="Tahoma" w:hAnsi="Tahoma"/>
      <w:sz w:val="24"/>
      <w:szCs w:val="20"/>
    </w:rPr>
  </w:style>
  <w:style w:type="table" w:customStyle="1" w:styleId="80">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1">
    <w:name w:val="Table Paragraph"/>
    <w:basedOn w:val="1"/>
    <w:autoRedefine/>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val="zh-CN" w:bidi="zh-CN"/>
    </w:rPr>
  </w:style>
  <w:style w:type="character" w:customStyle="1" w:styleId="82">
    <w:name w:val="批注文字 Char"/>
    <w:basedOn w:val="31"/>
    <w:link w:val="10"/>
    <w:autoRedefine/>
    <w:qFormat/>
    <w:uiPriority w:val="0"/>
    <w:rPr>
      <w:kern w:val="2"/>
      <w:sz w:val="21"/>
      <w:szCs w:val="24"/>
    </w:rPr>
  </w:style>
  <w:style w:type="character" w:customStyle="1" w:styleId="83">
    <w:name w:val="批注主题 Char"/>
    <w:basedOn w:val="82"/>
    <w:link w:val="26"/>
    <w:autoRedefine/>
    <w:qFormat/>
    <w:uiPriority w:val="0"/>
    <w:rPr>
      <w:b/>
      <w:bCs/>
    </w:rPr>
  </w:style>
  <w:style w:type="paragraph" w:customStyle="1" w:styleId="84">
    <w:name w:val="表中文字"/>
    <w:basedOn w:val="1"/>
    <w:autoRedefine/>
    <w:qFormat/>
    <w:uiPriority w:val="0"/>
    <w:pPr>
      <w:adjustRightInd w:val="0"/>
      <w:snapToGrid w:val="0"/>
      <w:spacing w:line="240" w:lineRule="auto"/>
      <w:ind w:firstLine="0" w:firstLineChars="0"/>
      <w:jc w:val="center"/>
    </w:pPr>
    <w:rPr>
      <w:rFonts w:cs="TimesNewRomanPSMT"/>
      <w:bCs/>
      <w:snapToGrid w:val="0"/>
      <w:kern w:val="0"/>
      <w:sz w:val="21"/>
      <w:szCs w:val="21"/>
    </w:rPr>
  </w:style>
  <w:style w:type="paragraph" w:customStyle="1" w:styleId="85">
    <w:name w:val="表格格式"/>
    <w:basedOn w:val="1"/>
    <w:autoRedefine/>
    <w:qFormat/>
    <w:uiPriority w:val="0"/>
    <w:pPr>
      <w:spacing w:line="240" w:lineRule="auto"/>
      <w:ind w:firstLine="0" w:firstLineChars="0"/>
      <w:jc w:val="center"/>
    </w:pPr>
    <w:rPr>
      <w:sz w:val="21"/>
    </w:rPr>
  </w:style>
  <w:style w:type="paragraph" w:customStyle="1" w:styleId="86">
    <w:name w:val="样式 表中文字 +"/>
    <w:basedOn w:val="1"/>
    <w:autoRedefine/>
    <w:qFormat/>
    <w:uiPriority w:val="0"/>
    <w:pPr>
      <w:adjustRightInd w:val="0"/>
      <w:snapToGrid w:val="0"/>
      <w:spacing w:line="0" w:lineRule="atLeast"/>
      <w:jc w:val="center"/>
    </w:pPr>
    <w:rPr>
      <w:rFonts w:ascii="Times New Roman" w:hAnsi="Times New Roman"/>
      <w:kern w:val="0"/>
      <w:szCs w:val="21"/>
    </w:rPr>
  </w:style>
  <w:style w:type="paragraph" w:customStyle="1" w:styleId="87">
    <w:name w:val="新格式表"/>
    <w:basedOn w:val="1"/>
    <w:autoRedefine/>
    <w:qFormat/>
    <w:uiPriority w:val="0"/>
    <w:pPr>
      <w:snapToGrid w:val="0"/>
      <w:spacing w:line="360" w:lineRule="exact"/>
      <w:jc w:val="center"/>
    </w:pPr>
    <w:rPr>
      <w:rFonts w:ascii="Times New Roman" w:hAnsi="Times New Roman"/>
      <w:b/>
      <w:bCs/>
      <w:szCs w:val="21"/>
    </w:rPr>
  </w:style>
  <w:style w:type="paragraph" w:customStyle="1" w:styleId="88">
    <w:name w:val="xl31"/>
    <w:basedOn w:val="1"/>
    <w:autoRedefine/>
    <w:qFormat/>
    <w:uiPriority w:val="0"/>
    <w:pPr>
      <w:widowControl/>
      <w:spacing w:before="100" w:beforeAutospacing="1" w:after="100" w:afterAutospacing="1"/>
      <w:jc w:val="center"/>
    </w:pPr>
    <w:rPr>
      <w:rFonts w:ascii="Times New Roman" w:hAnsi="Times New Roman"/>
      <w:kern w:val="0"/>
      <w:sz w:val="24"/>
    </w:rPr>
  </w:style>
  <w:style w:type="paragraph" w:customStyle="1" w:styleId="89">
    <w:name w:val="无间隔1"/>
    <w:basedOn w:val="1"/>
    <w:next w:val="1"/>
    <w:autoRedefine/>
    <w:qFormat/>
    <w:uiPriority w:val="1"/>
    <w:pPr>
      <w:spacing w:line="320" w:lineRule="atLeast"/>
      <w:ind w:firstLine="0" w:firstLineChars="0"/>
      <w:jc w:val="center"/>
    </w:pPr>
    <w:rPr>
      <w:kern w:val="0"/>
      <w:sz w:val="21"/>
      <w:szCs w:val="20"/>
    </w:rPr>
  </w:style>
  <w:style w:type="paragraph" w:customStyle="1" w:styleId="90">
    <w:name w:val="Table Text"/>
    <w:basedOn w:val="1"/>
    <w:autoRedefine/>
    <w:semiHidden/>
    <w:qFormat/>
    <w:uiPriority w:val="0"/>
    <w:rPr>
      <w:rFonts w:ascii="宋体" w:hAnsi="宋体" w:eastAsia="宋体" w:cs="宋体"/>
      <w:sz w:val="20"/>
      <w:szCs w:val="20"/>
      <w:lang w:val="en-US" w:eastAsia="en-US" w:bidi="ar-SA"/>
    </w:rPr>
  </w:style>
  <w:style w:type="paragraph" w:customStyle="1" w:styleId="91">
    <w:name w:val="样式3"/>
    <w:basedOn w:val="1"/>
    <w:autoRedefine/>
    <w:qFormat/>
    <w:uiPriority w:val="0"/>
    <w:pPr>
      <w:pBdr>
        <w:top w:val="single" w:color="auto" w:sz="4" w:space="1"/>
      </w:pBdr>
      <w:tabs>
        <w:tab w:val="center" w:pos="4153"/>
        <w:tab w:val="right" w:pos="8306"/>
      </w:tabs>
    </w:pPr>
    <w:rPr>
      <w:sz w:val="21"/>
    </w:rPr>
  </w:style>
  <w:style w:type="character" w:customStyle="1" w:styleId="92">
    <w:name w:val="shenbao"/>
    <w:basedOn w:val="31"/>
    <w:autoRedefine/>
    <w:qFormat/>
    <w:uiPriority w:val="0"/>
    <w:rPr>
      <w:color w:val="EF6334"/>
    </w:rPr>
  </w:style>
  <w:style w:type="character" w:customStyle="1" w:styleId="93">
    <w:name w:val="chakan"/>
    <w:basedOn w:val="31"/>
    <w:autoRedefine/>
    <w:qFormat/>
    <w:uiPriority w:val="0"/>
    <w:rPr>
      <w:color w:val="0064EA"/>
    </w:rPr>
  </w:style>
  <w:style w:type="character" w:customStyle="1" w:styleId="94">
    <w:name w:val="checkbox"/>
    <w:basedOn w:val="31"/>
    <w:autoRedefine/>
    <w:qFormat/>
    <w:uiPriority w:val="0"/>
  </w:style>
  <w:style w:type="paragraph" w:customStyle="1" w:styleId="95">
    <w:name w:val="p0"/>
    <w:basedOn w:val="1"/>
    <w:autoRedefine/>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pn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41C930-974F-445E-B4B9-EC82EA4D268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36</Pages>
  <Words>2797</Words>
  <Characters>15944</Characters>
  <Lines>132</Lines>
  <Paragraphs>37</Paragraphs>
  <TotalTime>9</TotalTime>
  <ScaleCrop>false</ScaleCrop>
  <LinksUpToDate>false</LinksUpToDate>
  <CharactersWithSpaces>18704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2018-06-12T17:06:00Z</dcterms:created>
  <dc:creator>Administrator</dc:creator>
  <cp:lastModifiedBy>柳慧敏</cp:lastModifiedBy>
  <cp:lastPrinted>2018-02-02T07:18:00Z</cp:lastPrinted>
  <dcterms:modified xsi:type="dcterms:W3CDTF">2024-04-25T03:51:39Z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0A7F54EFDC7A44108E2E44E9D596C5C5_12</vt:lpwstr>
  </property>
</Properties>
</file>